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45A" w:rsidRPr="00700A2D" w:rsidRDefault="00C0645A" w:rsidP="00C0645A">
      <w:pPr>
        <w:spacing w:line="360" w:lineRule="auto"/>
        <w:jc w:val="center"/>
        <w:rPr>
          <w:rFonts w:ascii="Times New Roman" w:hAnsi="Times New Roman"/>
          <w:b/>
          <w:i/>
          <w:sz w:val="28"/>
          <w:szCs w:val="28"/>
        </w:rPr>
      </w:pPr>
      <w:r w:rsidRPr="00700A2D">
        <w:rPr>
          <w:rFonts w:ascii="Times New Roman" w:hAnsi="Times New Roman"/>
          <w:b/>
          <w:i/>
          <w:sz w:val="28"/>
          <w:szCs w:val="28"/>
        </w:rPr>
        <w:t xml:space="preserve">Тема </w:t>
      </w:r>
      <w:r>
        <w:rPr>
          <w:rFonts w:ascii="Times New Roman" w:hAnsi="Times New Roman"/>
          <w:b/>
          <w:i/>
          <w:sz w:val="28"/>
          <w:szCs w:val="28"/>
        </w:rPr>
        <w:t>7</w:t>
      </w:r>
      <w:r w:rsidRPr="00700A2D">
        <w:rPr>
          <w:rFonts w:ascii="Times New Roman" w:hAnsi="Times New Roman"/>
          <w:b/>
          <w:i/>
          <w:sz w:val="28"/>
          <w:szCs w:val="28"/>
        </w:rPr>
        <w:t>. Психологічні основи PR</w:t>
      </w:r>
    </w:p>
    <w:p w:rsidR="00C0645A" w:rsidRPr="00700A2D" w:rsidRDefault="00C0645A" w:rsidP="00C0645A">
      <w:pPr>
        <w:pStyle w:val="ListParagraph"/>
        <w:numPr>
          <w:ilvl w:val="0"/>
          <w:numId w:val="5"/>
        </w:numPr>
        <w:ind w:left="357" w:hanging="357"/>
        <w:jc w:val="both"/>
        <w:rPr>
          <w:bCs/>
          <w:szCs w:val="28"/>
          <w:lang w:val="uk-UA"/>
        </w:rPr>
      </w:pPr>
      <w:r w:rsidRPr="00700A2D">
        <w:rPr>
          <w:bCs/>
          <w:szCs w:val="28"/>
          <w:lang w:val="uk-UA"/>
        </w:rPr>
        <w:t xml:space="preserve">Психологічний зміст </w:t>
      </w:r>
      <w:r w:rsidRPr="00700A2D">
        <w:rPr>
          <w:szCs w:val="28"/>
          <w:lang w:val="uk-UA"/>
        </w:rPr>
        <w:t>PR.</w:t>
      </w:r>
    </w:p>
    <w:p w:rsidR="00C0645A" w:rsidRPr="00700A2D" w:rsidRDefault="00C0645A" w:rsidP="00C0645A">
      <w:pPr>
        <w:pStyle w:val="ListParagraph"/>
        <w:numPr>
          <w:ilvl w:val="0"/>
          <w:numId w:val="5"/>
        </w:numPr>
        <w:ind w:left="357" w:hanging="357"/>
        <w:jc w:val="both"/>
        <w:rPr>
          <w:szCs w:val="28"/>
          <w:lang w:val="uk-UA"/>
        </w:rPr>
      </w:pPr>
      <w:r w:rsidRPr="00700A2D">
        <w:rPr>
          <w:szCs w:val="28"/>
          <w:lang w:val="uk-UA"/>
        </w:rPr>
        <w:t>Псевдотехнології PR.</w:t>
      </w:r>
    </w:p>
    <w:p w:rsidR="00C0645A" w:rsidRPr="00700A2D" w:rsidRDefault="00C0645A" w:rsidP="00C0645A">
      <w:pPr>
        <w:pStyle w:val="ListParagraph"/>
        <w:spacing w:line="360" w:lineRule="auto"/>
        <w:ind w:left="0" w:firstLine="709"/>
        <w:jc w:val="both"/>
        <w:rPr>
          <w:b/>
          <w:bCs/>
          <w:sz w:val="24"/>
          <w:lang w:val="uk-UA"/>
        </w:rPr>
      </w:pPr>
    </w:p>
    <w:p w:rsidR="00C0645A" w:rsidRPr="00700A2D" w:rsidRDefault="00C0645A" w:rsidP="00C0645A">
      <w:pPr>
        <w:pStyle w:val="ListParagraph"/>
        <w:shd w:val="clear" w:color="auto" w:fill="FFFFFF"/>
        <w:spacing w:before="120" w:after="120"/>
        <w:ind w:left="0"/>
        <w:rPr>
          <w:bCs/>
          <w:i/>
          <w:szCs w:val="28"/>
          <w:lang w:val="uk-UA"/>
        </w:rPr>
      </w:pPr>
      <w:r>
        <w:rPr>
          <w:noProof/>
          <w:lang w:val="uk-UA" w:eastAsia="uk-UA"/>
        </w:rPr>
        <w:drawing>
          <wp:inline distT="0" distB="0" distL="0" distR="0">
            <wp:extent cx="428625" cy="428625"/>
            <wp:effectExtent l="0" t="0" r="9525" b="9525"/>
            <wp:docPr id="3" name="Рисунок 3" descr="Описание: check-ma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Описание: check-mar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700A2D">
        <w:rPr>
          <w:b/>
          <w:i/>
          <w:szCs w:val="28"/>
          <w:lang w:val="uk-UA"/>
        </w:rPr>
        <w:t xml:space="preserve">Мета: </w:t>
      </w:r>
      <w:r w:rsidRPr="00700A2D">
        <w:rPr>
          <w:bCs/>
          <w:i/>
          <w:szCs w:val="28"/>
          <w:lang w:val="uk-UA"/>
        </w:rPr>
        <w:t xml:space="preserve">формування уявлення про психологічний зміст інституту </w:t>
      </w:r>
      <w:r w:rsidRPr="00700A2D">
        <w:rPr>
          <w:i/>
          <w:szCs w:val="28"/>
          <w:lang w:val="uk-UA"/>
        </w:rPr>
        <w:t>PR</w:t>
      </w:r>
      <w:r w:rsidRPr="00700A2D">
        <w:rPr>
          <w:szCs w:val="28"/>
          <w:lang w:val="uk-UA"/>
        </w:rPr>
        <w:t xml:space="preserve"> </w:t>
      </w:r>
      <w:r w:rsidRPr="00700A2D">
        <w:rPr>
          <w:bCs/>
          <w:i/>
          <w:szCs w:val="28"/>
          <w:lang w:val="uk-UA"/>
        </w:rPr>
        <w:t>та вміння розрізняти види псевдо</w:t>
      </w:r>
      <w:r>
        <w:rPr>
          <w:bCs/>
          <w:i/>
          <w:szCs w:val="28"/>
          <w:lang w:val="uk-UA"/>
        </w:rPr>
        <w:t>те</w:t>
      </w:r>
      <w:r w:rsidRPr="00700A2D">
        <w:rPr>
          <w:bCs/>
          <w:i/>
          <w:szCs w:val="28"/>
          <w:lang w:val="uk-UA"/>
        </w:rPr>
        <w:t>хн</w:t>
      </w:r>
      <w:r>
        <w:rPr>
          <w:bCs/>
          <w:i/>
          <w:szCs w:val="28"/>
          <w:lang w:val="uk-UA"/>
        </w:rPr>
        <w:t>о</w:t>
      </w:r>
      <w:r w:rsidRPr="00700A2D">
        <w:rPr>
          <w:bCs/>
          <w:i/>
          <w:szCs w:val="28"/>
          <w:lang w:val="uk-UA"/>
        </w:rPr>
        <w:t xml:space="preserve">логій у цій сфері. </w:t>
      </w:r>
    </w:p>
    <w:p w:rsidR="00C0645A" w:rsidRPr="00700A2D" w:rsidRDefault="00C0645A" w:rsidP="00C0645A">
      <w:pPr>
        <w:pStyle w:val="ListParagraph"/>
        <w:shd w:val="clear" w:color="auto" w:fill="FFFFFF"/>
        <w:spacing w:before="120" w:after="120"/>
        <w:ind w:left="0"/>
        <w:rPr>
          <w:szCs w:val="28"/>
          <w:lang w:val="uk-UA"/>
        </w:rPr>
      </w:pPr>
    </w:p>
    <w:p w:rsidR="00C0645A" w:rsidRPr="00700A2D" w:rsidRDefault="00C0645A" w:rsidP="00C0645A">
      <w:pPr>
        <w:pStyle w:val="ListParagraph"/>
        <w:shd w:val="clear" w:color="auto" w:fill="FFFFFF"/>
        <w:spacing w:before="120" w:after="120"/>
        <w:ind w:left="0"/>
        <w:jc w:val="center"/>
        <w:rPr>
          <w:b/>
          <w:bCs/>
          <w:szCs w:val="28"/>
          <w:lang w:val="uk-UA"/>
        </w:rPr>
      </w:pPr>
      <w:r w:rsidRPr="00700A2D">
        <w:rPr>
          <w:szCs w:val="28"/>
          <w:lang w:val="uk-UA"/>
        </w:rPr>
        <w:sym w:font="Wingdings" w:char="F021"/>
      </w:r>
      <w:r w:rsidRPr="00700A2D">
        <w:rPr>
          <w:b/>
          <w:bCs/>
          <w:szCs w:val="28"/>
          <w:lang w:val="uk-UA"/>
        </w:rPr>
        <w:t>Ключові слова</w:t>
      </w:r>
    </w:p>
    <w:p w:rsidR="00C0645A" w:rsidRPr="00700A2D" w:rsidRDefault="00C0645A" w:rsidP="00C0645A">
      <w:pPr>
        <w:spacing w:after="0" w:line="240" w:lineRule="auto"/>
        <w:ind w:firstLine="709"/>
        <w:jc w:val="both"/>
        <w:rPr>
          <w:rFonts w:ascii="Times New Roman" w:hAnsi="Times New Roman"/>
          <w:i/>
          <w:color w:val="000000"/>
          <w:sz w:val="28"/>
          <w:szCs w:val="28"/>
        </w:rPr>
      </w:pPr>
      <w:r w:rsidRPr="00700A2D">
        <w:rPr>
          <w:rFonts w:ascii="Times New Roman" w:hAnsi="Times New Roman"/>
          <w:i/>
          <w:sz w:val="28"/>
          <w:szCs w:val="28"/>
        </w:rPr>
        <w:t>Психологія реклами, психологія PR, психологічний вплив, мотив, потреба, с</w:t>
      </w:r>
      <w:r w:rsidRPr="00700A2D">
        <w:rPr>
          <w:rFonts w:ascii="Times New Roman" w:hAnsi="Times New Roman"/>
          <w:i/>
          <w:color w:val="000000"/>
          <w:sz w:val="28"/>
          <w:szCs w:val="28"/>
        </w:rPr>
        <w:t xml:space="preserve">оціально-психологічна модель рекламної та </w:t>
      </w:r>
      <w:r w:rsidRPr="00700A2D">
        <w:rPr>
          <w:rFonts w:ascii="Times New Roman" w:hAnsi="Times New Roman"/>
          <w:i/>
          <w:sz w:val="28"/>
          <w:szCs w:val="28"/>
        </w:rPr>
        <w:t>PR-</w:t>
      </w:r>
      <w:r w:rsidRPr="00700A2D">
        <w:rPr>
          <w:rFonts w:ascii="Times New Roman" w:hAnsi="Times New Roman"/>
          <w:i/>
          <w:color w:val="000000"/>
          <w:sz w:val="28"/>
          <w:szCs w:val="28"/>
        </w:rPr>
        <w:t>комунікації, стерео типізація, міфологізація, інформування, переконання, навіювання, наслідування.</w:t>
      </w:r>
    </w:p>
    <w:p w:rsidR="00C0645A" w:rsidRPr="00700A2D" w:rsidRDefault="00C0645A" w:rsidP="00C0645A">
      <w:pPr>
        <w:spacing w:after="0" w:line="240" w:lineRule="auto"/>
        <w:ind w:firstLine="709"/>
        <w:jc w:val="both"/>
        <w:rPr>
          <w:rFonts w:ascii="Times New Roman" w:hAnsi="Times New Roman"/>
          <w:i/>
          <w:sz w:val="28"/>
          <w:szCs w:val="28"/>
        </w:rPr>
      </w:pPr>
    </w:p>
    <w:p w:rsidR="00C0645A" w:rsidRPr="00700A2D" w:rsidRDefault="00C0645A" w:rsidP="00C0645A">
      <w:pPr>
        <w:spacing w:after="0" w:line="240" w:lineRule="auto"/>
        <w:ind w:firstLine="708"/>
        <w:jc w:val="both"/>
        <w:rPr>
          <w:rFonts w:ascii="Times New Roman" w:hAnsi="Times New Roman"/>
          <w:b/>
          <w:bCs/>
          <w:sz w:val="28"/>
          <w:szCs w:val="28"/>
        </w:rPr>
      </w:pPr>
      <w:r w:rsidRPr="00700A2D">
        <w:rPr>
          <w:rFonts w:ascii="Times New Roman" w:hAnsi="Times New Roman"/>
          <w:b/>
          <w:bCs/>
          <w:sz w:val="28"/>
          <w:szCs w:val="28"/>
        </w:rPr>
        <w:t xml:space="preserve">1. Психологічний зміст </w:t>
      </w:r>
      <w:r w:rsidRPr="00700A2D">
        <w:rPr>
          <w:rFonts w:ascii="Times New Roman" w:hAnsi="Times New Roman"/>
          <w:b/>
          <w:sz w:val="28"/>
          <w:szCs w:val="28"/>
        </w:rPr>
        <w:t xml:space="preserve">PR. </w:t>
      </w:r>
      <w:r w:rsidRPr="00700A2D">
        <w:rPr>
          <w:rFonts w:ascii="Times New Roman" w:hAnsi="Times New Roman"/>
          <w:bCs/>
          <w:sz w:val="28"/>
          <w:szCs w:val="28"/>
        </w:rPr>
        <w:t>Public relations</w:t>
      </w:r>
      <w:r w:rsidRPr="008D4A21">
        <w:rPr>
          <w:rFonts w:ascii="Times New Roman" w:hAnsi="Times New Roman"/>
          <w:bCs/>
          <w:sz w:val="28"/>
          <w:szCs w:val="28"/>
        </w:rPr>
        <w:t xml:space="preserve"> –</w:t>
      </w:r>
      <w:r w:rsidRPr="00700A2D">
        <w:rPr>
          <w:rFonts w:ascii="Times New Roman" w:hAnsi="Times New Roman"/>
          <w:b/>
          <w:bCs/>
          <w:sz w:val="28"/>
          <w:szCs w:val="28"/>
        </w:rPr>
        <w:t xml:space="preserve"> </w:t>
      </w:r>
      <w:r w:rsidRPr="00700A2D">
        <w:rPr>
          <w:rFonts w:ascii="Times New Roman" w:hAnsi="Times New Roman"/>
          <w:bCs/>
          <w:sz w:val="28"/>
          <w:szCs w:val="28"/>
        </w:rPr>
        <w:t>це сучасний соціальний інститут, метою якого є сприяння встановленню взаєморозуміння між організаціями та громадськістю.</w:t>
      </w:r>
      <w:r w:rsidRPr="00700A2D">
        <w:rPr>
          <w:rFonts w:ascii="Times New Roman" w:hAnsi="Times New Roman"/>
          <w:b/>
          <w:bCs/>
          <w:sz w:val="28"/>
          <w:szCs w:val="28"/>
        </w:rPr>
        <w:t xml:space="preserve"> </w:t>
      </w:r>
    </w:p>
    <w:p w:rsidR="00C0645A" w:rsidRPr="00700A2D" w:rsidRDefault="00C0645A" w:rsidP="00C0645A">
      <w:pPr>
        <w:pStyle w:val="a3"/>
        <w:spacing w:after="0" w:line="240" w:lineRule="auto"/>
        <w:ind w:firstLine="720"/>
        <w:jc w:val="both"/>
        <w:rPr>
          <w:rFonts w:ascii="Times New Roman" w:hAnsi="Times New Roman"/>
          <w:bCs/>
          <w:sz w:val="28"/>
          <w:szCs w:val="28"/>
        </w:rPr>
      </w:pPr>
      <w:r w:rsidRPr="00700A2D">
        <w:rPr>
          <w:rFonts w:ascii="Times New Roman" w:hAnsi="Times New Roman"/>
          <w:bCs/>
          <w:sz w:val="28"/>
          <w:szCs w:val="28"/>
        </w:rPr>
        <w:t>Власне психологічний зміст діяльності Public relations полягає у налагодженні продуктивної взаємодії та безперешкодної циркуляції інформації, що дає підстави визначати PR як особливий вид соціальної комунікації, для якого характерно:</w:t>
      </w:r>
    </w:p>
    <w:p w:rsidR="00C0645A" w:rsidRPr="00700A2D" w:rsidRDefault="00C0645A" w:rsidP="00C0645A">
      <w:pPr>
        <w:pStyle w:val="a3"/>
        <w:numPr>
          <w:ilvl w:val="0"/>
          <w:numId w:val="2"/>
        </w:numPr>
        <w:spacing w:after="0" w:line="240" w:lineRule="auto"/>
        <w:jc w:val="both"/>
        <w:rPr>
          <w:rFonts w:ascii="Times New Roman" w:hAnsi="Times New Roman"/>
          <w:bCs/>
          <w:sz w:val="28"/>
          <w:szCs w:val="28"/>
        </w:rPr>
      </w:pPr>
      <w:r w:rsidRPr="00700A2D">
        <w:rPr>
          <w:rFonts w:ascii="Times New Roman" w:hAnsi="Times New Roman"/>
          <w:bCs/>
          <w:sz w:val="28"/>
          <w:szCs w:val="28"/>
        </w:rPr>
        <w:t>налагодження комунікації між окремими суспільними організаціями та сегментованими колами громадськості;</w:t>
      </w:r>
    </w:p>
    <w:p w:rsidR="00C0645A" w:rsidRPr="00700A2D" w:rsidRDefault="00C0645A" w:rsidP="00C0645A">
      <w:pPr>
        <w:pStyle w:val="a3"/>
        <w:numPr>
          <w:ilvl w:val="0"/>
          <w:numId w:val="2"/>
        </w:numPr>
        <w:spacing w:after="0" w:line="240" w:lineRule="auto"/>
        <w:jc w:val="both"/>
        <w:rPr>
          <w:rFonts w:ascii="Times New Roman" w:hAnsi="Times New Roman"/>
          <w:bCs/>
          <w:sz w:val="28"/>
          <w:szCs w:val="28"/>
        </w:rPr>
      </w:pPr>
      <w:r w:rsidRPr="00700A2D">
        <w:rPr>
          <w:rFonts w:ascii="Times New Roman" w:hAnsi="Times New Roman"/>
          <w:bCs/>
          <w:sz w:val="28"/>
          <w:szCs w:val="28"/>
        </w:rPr>
        <w:t xml:space="preserve">наявність як безпосереднього, так і опосередкованого контакту між ними; </w:t>
      </w:r>
    </w:p>
    <w:p w:rsidR="00C0645A" w:rsidRPr="00700A2D" w:rsidRDefault="00C0645A" w:rsidP="00C0645A">
      <w:pPr>
        <w:pStyle w:val="a3"/>
        <w:numPr>
          <w:ilvl w:val="0"/>
          <w:numId w:val="2"/>
        </w:numPr>
        <w:spacing w:after="0" w:line="240" w:lineRule="auto"/>
        <w:jc w:val="both"/>
        <w:rPr>
          <w:rFonts w:ascii="Times New Roman" w:hAnsi="Times New Roman"/>
          <w:sz w:val="28"/>
          <w:szCs w:val="28"/>
        </w:rPr>
      </w:pPr>
      <w:r w:rsidRPr="00700A2D">
        <w:rPr>
          <w:rFonts w:ascii="Times New Roman" w:hAnsi="Times New Roman"/>
          <w:bCs/>
          <w:sz w:val="28"/>
          <w:szCs w:val="28"/>
        </w:rPr>
        <w:t>діалогічний характер поширення інформації, яскраво виражена спрямованість на досягнення взаємодії та взаємного прийняття учасників комунікації.</w:t>
      </w:r>
    </w:p>
    <w:p w:rsidR="00C0645A" w:rsidRPr="00700A2D" w:rsidRDefault="00C0645A" w:rsidP="00C0645A">
      <w:pPr>
        <w:pStyle w:val="2"/>
        <w:spacing w:after="0" w:line="240" w:lineRule="auto"/>
        <w:ind w:left="0" w:firstLine="708"/>
        <w:jc w:val="both"/>
        <w:rPr>
          <w:rFonts w:ascii="Times New Roman" w:hAnsi="Times New Roman"/>
          <w:sz w:val="28"/>
          <w:szCs w:val="28"/>
        </w:rPr>
      </w:pPr>
      <w:r w:rsidRPr="00700A2D">
        <w:rPr>
          <w:rFonts w:ascii="Times New Roman" w:hAnsi="Times New Roman"/>
          <w:sz w:val="28"/>
          <w:szCs w:val="28"/>
        </w:rPr>
        <w:t>Оскільки зв’язки з громадськістю постають як комунікативний процес, упорядкування та регулювання цієї діяльності засобами соціально-психологічного втручання можливе саме у сфері комунікативного простору, тобто у площині впорядкування інформації, що циркулює в колі «організація – PR – громадськість».</w:t>
      </w:r>
    </w:p>
    <w:p w:rsidR="00C0645A" w:rsidRPr="00700A2D" w:rsidRDefault="00C0645A" w:rsidP="00C0645A">
      <w:pPr>
        <w:pStyle w:val="2"/>
        <w:spacing w:after="0" w:line="240" w:lineRule="auto"/>
        <w:ind w:left="0" w:firstLine="708"/>
        <w:jc w:val="both"/>
        <w:rPr>
          <w:rFonts w:ascii="Times New Roman" w:hAnsi="Times New Roman"/>
          <w:sz w:val="28"/>
          <w:szCs w:val="28"/>
        </w:rPr>
      </w:pPr>
      <w:r w:rsidRPr="00700A2D">
        <w:rPr>
          <w:rFonts w:ascii="Times New Roman" w:hAnsi="Times New Roman"/>
          <w:sz w:val="28"/>
          <w:szCs w:val="28"/>
        </w:rPr>
        <w:t xml:space="preserve">У сфері маркетингу виразно окреслюються специфічні риси PR-комунікації, які пов’язані зі сферою взаємообумовленості економічних, психологічних та соціально-психологічних чинників. </w:t>
      </w:r>
    </w:p>
    <w:p w:rsidR="00C0645A" w:rsidRPr="00700A2D" w:rsidRDefault="00C0645A" w:rsidP="00C0645A">
      <w:pPr>
        <w:pStyle w:val="2"/>
        <w:spacing w:after="0" w:line="240" w:lineRule="auto"/>
        <w:ind w:left="0" w:firstLine="708"/>
        <w:jc w:val="both"/>
        <w:rPr>
          <w:rFonts w:ascii="Times New Roman" w:hAnsi="Times New Roman"/>
          <w:sz w:val="28"/>
          <w:szCs w:val="28"/>
        </w:rPr>
      </w:pPr>
      <w:r w:rsidRPr="00700A2D">
        <w:rPr>
          <w:rFonts w:ascii="Times New Roman" w:hAnsi="Times New Roman"/>
          <w:sz w:val="28"/>
          <w:szCs w:val="28"/>
        </w:rPr>
        <w:t xml:space="preserve">Психологічний зміст PR-комунікації у сфері маркетингу визначає наявність специфічних надіндивідуальних факторів, що зумовлені включенням споживача до певних соціальних груп, а також низкою неусвідомлюваних чи несвідомих чинників, що впливають на характер PR-взаємодії. </w:t>
      </w:r>
    </w:p>
    <w:p w:rsidR="00C0645A" w:rsidRPr="00700A2D" w:rsidRDefault="00C0645A" w:rsidP="00C0645A">
      <w:pPr>
        <w:pStyle w:val="2"/>
        <w:spacing w:after="0" w:line="240" w:lineRule="auto"/>
        <w:ind w:left="0" w:firstLine="708"/>
        <w:jc w:val="both"/>
        <w:rPr>
          <w:rFonts w:ascii="Times New Roman" w:hAnsi="Times New Roman"/>
          <w:sz w:val="28"/>
          <w:szCs w:val="28"/>
        </w:rPr>
      </w:pPr>
      <w:r w:rsidRPr="00700A2D">
        <w:rPr>
          <w:rFonts w:ascii="Times New Roman" w:hAnsi="Times New Roman"/>
          <w:sz w:val="28"/>
          <w:szCs w:val="28"/>
        </w:rPr>
        <w:t xml:space="preserve">Діяльність інституту Public relations за такого підходу розуміється як спосіб організації соціальної взаємодії, що полягає у відкритому інформуванні, пошуках компромісних рішень в умовах кризових ситуацій, узгодженні </w:t>
      </w:r>
      <w:r w:rsidRPr="00700A2D">
        <w:rPr>
          <w:rFonts w:ascii="Times New Roman" w:hAnsi="Times New Roman"/>
          <w:sz w:val="28"/>
          <w:szCs w:val="28"/>
        </w:rPr>
        <w:lastRenderedPageBreak/>
        <w:t>взаємних інтересів з метою взаємного збагачення та розвитку організації та суспільства загалом</w:t>
      </w:r>
      <w:r w:rsidRPr="00700A2D">
        <w:rPr>
          <w:rStyle w:val="a7"/>
          <w:rFonts w:ascii="Times New Roman" w:hAnsi="Times New Roman"/>
          <w:sz w:val="28"/>
          <w:szCs w:val="28"/>
        </w:rPr>
        <w:footnoteReference w:id="1"/>
      </w:r>
      <w:r w:rsidRPr="00700A2D">
        <w:rPr>
          <w:rFonts w:ascii="Times New Roman" w:hAnsi="Times New Roman"/>
          <w:sz w:val="28"/>
          <w:szCs w:val="28"/>
        </w:rPr>
        <w:t xml:space="preserve">. </w:t>
      </w:r>
    </w:p>
    <w:p w:rsidR="00C0645A" w:rsidRPr="00700A2D" w:rsidRDefault="00C0645A" w:rsidP="00C0645A">
      <w:pPr>
        <w:pStyle w:val="2"/>
        <w:spacing w:after="0" w:line="240" w:lineRule="auto"/>
        <w:ind w:left="0" w:firstLine="708"/>
        <w:jc w:val="both"/>
        <w:rPr>
          <w:rFonts w:ascii="Times New Roman" w:hAnsi="Times New Roman"/>
          <w:sz w:val="28"/>
          <w:szCs w:val="28"/>
        </w:rPr>
      </w:pPr>
      <w:r w:rsidRPr="00700A2D">
        <w:rPr>
          <w:rFonts w:ascii="Times New Roman" w:hAnsi="Times New Roman"/>
          <w:sz w:val="28"/>
          <w:szCs w:val="28"/>
        </w:rPr>
        <w:t xml:space="preserve">Соціальна взаємодія у сфері товароспоживання може здійснюватися на декількох рівнях – автоматичному, прагматичному та творчому, що відрізняються за характером актуалізації у процесі взаємодії індивідуального та соціального досвіду суб’єктів комунікації. </w:t>
      </w:r>
    </w:p>
    <w:p w:rsidR="00C0645A" w:rsidRPr="00700A2D" w:rsidRDefault="00C0645A" w:rsidP="00C0645A">
      <w:pPr>
        <w:pStyle w:val="2"/>
        <w:spacing w:after="0" w:line="240" w:lineRule="auto"/>
        <w:ind w:left="0" w:firstLine="708"/>
        <w:jc w:val="both"/>
        <w:rPr>
          <w:rFonts w:ascii="Times New Roman" w:hAnsi="Times New Roman"/>
          <w:sz w:val="28"/>
          <w:szCs w:val="28"/>
        </w:rPr>
      </w:pPr>
      <w:r w:rsidRPr="00700A2D">
        <w:rPr>
          <w:rFonts w:ascii="Times New Roman" w:hAnsi="Times New Roman"/>
          <w:sz w:val="28"/>
          <w:szCs w:val="28"/>
        </w:rPr>
        <w:t xml:space="preserve">З метою досягнення відповідного рівня актуалізації індивідуального та соціального досвіду учасників процесу взаємодії у практиці PR активно використовують соціально-психологічні засоби впливу: </w:t>
      </w:r>
    </w:p>
    <w:p w:rsidR="00C0645A" w:rsidRPr="00700A2D" w:rsidRDefault="00C0645A" w:rsidP="00C0645A">
      <w:pPr>
        <w:pStyle w:val="2"/>
        <w:numPr>
          <w:ilvl w:val="0"/>
          <w:numId w:val="3"/>
        </w:numPr>
        <w:spacing w:after="0" w:line="240" w:lineRule="auto"/>
        <w:jc w:val="both"/>
        <w:rPr>
          <w:rFonts w:ascii="Times New Roman" w:hAnsi="Times New Roman"/>
          <w:sz w:val="28"/>
          <w:szCs w:val="28"/>
        </w:rPr>
      </w:pPr>
      <w:r w:rsidRPr="00700A2D">
        <w:rPr>
          <w:rFonts w:ascii="Times New Roman" w:hAnsi="Times New Roman"/>
          <w:sz w:val="28"/>
          <w:szCs w:val="28"/>
        </w:rPr>
        <w:t xml:space="preserve">навіювання; </w:t>
      </w:r>
    </w:p>
    <w:p w:rsidR="00C0645A" w:rsidRPr="00700A2D" w:rsidRDefault="00C0645A" w:rsidP="00C0645A">
      <w:pPr>
        <w:pStyle w:val="2"/>
        <w:numPr>
          <w:ilvl w:val="0"/>
          <w:numId w:val="3"/>
        </w:numPr>
        <w:spacing w:after="0" w:line="240" w:lineRule="auto"/>
        <w:jc w:val="both"/>
        <w:rPr>
          <w:rFonts w:ascii="Times New Roman" w:hAnsi="Times New Roman"/>
          <w:sz w:val="28"/>
          <w:szCs w:val="28"/>
        </w:rPr>
      </w:pPr>
      <w:r w:rsidRPr="00700A2D">
        <w:rPr>
          <w:rFonts w:ascii="Times New Roman" w:hAnsi="Times New Roman"/>
          <w:sz w:val="28"/>
          <w:szCs w:val="28"/>
        </w:rPr>
        <w:t xml:space="preserve">наслідування; </w:t>
      </w:r>
    </w:p>
    <w:p w:rsidR="00C0645A" w:rsidRPr="00700A2D" w:rsidRDefault="00C0645A" w:rsidP="00C0645A">
      <w:pPr>
        <w:pStyle w:val="2"/>
        <w:numPr>
          <w:ilvl w:val="0"/>
          <w:numId w:val="3"/>
        </w:numPr>
        <w:spacing w:after="0" w:line="240" w:lineRule="auto"/>
        <w:jc w:val="both"/>
        <w:rPr>
          <w:rFonts w:ascii="Times New Roman" w:hAnsi="Times New Roman"/>
          <w:sz w:val="28"/>
          <w:szCs w:val="28"/>
        </w:rPr>
      </w:pPr>
      <w:r w:rsidRPr="00700A2D">
        <w:rPr>
          <w:rFonts w:ascii="Times New Roman" w:hAnsi="Times New Roman"/>
          <w:sz w:val="28"/>
          <w:szCs w:val="28"/>
        </w:rPr>
        <w:t xml:space="preserve">переконання; </w:t>
      </w:r>
    </w:p>
    <w:p w:rsidR="00C0645A" w:rsidRPr="00700A2D" w:rsidRDefault="00C0645A" w:rsidP="00C0645A">
      <w:pPr>
        <w:pStyle w:val="2"/>
        <w:numPr>
          <w:ilvl w:val="0"/>
          <w:numId w:val="3"/>
        </w:numPr>
        <w:spacing w:after="0" w:line="240" w:lineRule="auto"/>
        <w:jc w:val="both"/>
        <w:rPr>
          <w:rFonts w:ascii="Times New Roman" w:hAnsi="Times New Roman"/>
          <w:sz w:val="28"/>
          <w:szCs w:val="28"/>
        </w:rPr>
      </w:pPr>
      <w:r w:rsidRPr="00700A2D">
        <w:rPr>
          <w:rFonts w:ascii="Times New Roman" w:hAnsi="Times New Roman"/>
          <w:sz w:val="28"/>
          <w:szCs w:val="28"/>
        </w:rPr>
        <w:t xml:space="preserve">прийоми вербального та невербального впливу. </w:t>
      </w:r>
    </w:p>
    <w:p w:rsidR="00C0645A" w:rsidRPr="00700A2D" w:rsidRDefault="00C0645A" w:rsidP="00C0645A">
      <w:pPr>
        <w:pStyle w:val="2"/>
        <w:spacing w:after="0" w:line="240" w:lineRule="auto"/>
        <w:ind w:left="0" w:firstLine="708"/>
        <w:jc w:val="both"/>
        <w:rPr>
          <w:rFonts w:ascii="Times New Roman" w:hAnsi="Times New Roman"/>
          <w:sz w:val="28"/>
          <w:szCs w:val="28"/>
        </w:rPr>
      </w:pPr>
      <w:r w:rsidRPr="00700A2D">
        <w:rPr>
          <w:rFonts w:ascii="Times New Roman" w:hAnsi="Times New Roman"/>
          <w:sz w:val="28"/>
          <w:szCs w:val="28"/>
        </w:rPr>
        <w:t>Втім, домінантного значення для практики Public relations набувають засоби глибинно-психологічного втручання та відповідної організації процесу PR-взаємодії, до яких відносимо:</w:t>
      </w:r>
    </w:p>
    <w:p w:rsidR="00C0645A" w:rsidRPr="00700A2D" w:rsidRDefault="00C0645A" w:rsidP="00C0645A">
      <w:pPr>
        <w:pStyle w:val="2"/>
        <w:numPr>
          <w:ilvl w:val="0"/>
          <w:numId w:val="4"/>
        </w:numPr>
        <w:spacing w:after="0" w:line="240" w:lineRule="auto"/>
        <w:jc w:val="both"/>
        <w:rPr>
          <w:rFonts w:ascii="Times New Roman" w:hAnsi="Times New Roman"/>
          <w:sz w:val="28"/>
          <w:szCs w:val="28"/>
        </w:rPr>
      </w:pPr>
      <w:r w:rsidRPr="00700A2D">
        <w:rPr>
          <w:rFonts w:ascii="Times New Roman" w:hAnsi="Times New Roman"/>
          <w:sz w:val="28"/>
          <w:szCs w:val="28"/>
        </w:rPr>
        <w:t>інформування;</w:t>
      </w:r>
    </w:p>
    <w:p w:rsidR="00C0645A" w:rsidRPr="00700A2D" w:rsidRDefault="00C0645A" w:rsidP="00C0645A">
      <w:pPr>
        <w:pStyle w:val="2"/>
        <w:numPr>
          <w:ilvl w:val="0"/>
          <w:numId w:val="4"/>
        </w:numPr>
        <w:spacing w:after="0" w:line="240" w:lineRule="auto"/>
        <w:jc w:val="both"/>
        <w:rPr>
          <w:rFonts w:ascii="Times New Roman" w:hAnsi="Times New Roman"/>
          <w:sz w:val="28"/>
          <w:szCs w:val="28"/>
        </w:rPr>
      </w:pPr>
      <w:r w:rsidRPr="00700A2D">
        <w:rPr>
          <w:rFonts w:ascii="Times New Roman" w:hAnsi="Times New Roman"/>
          <w:sz w:val="28"/>
          <w:szCs w:val="28"/>
        </w:rPr>
        <w:t>стереотипізацію;</w:t>
      </w:r>
    </w:p>
    <w:p w:rsidR="00C0645A" w:rsidRPr="00700A2D" w:rsidRDefault="00C0645A" w:rsidP="00C0645A">
      <w:pPr>
        <w:pStyle w:val="2"/>
        <w:numPr>
          <w:ilvl w:val="0"/>
          <w:numId w:val="4"/>
        </w:numPr>
        <w:spacing w:after="0" w:line="240" w:lineRule="auto"/>
        <w:jc w:val="both"/>
        <w:rPr>
          <w:rFonts w:ascii="Times New Roman" w:hAnsi="Times New Roman"/>
          <w:sz w:val="28"/>
          <w:szCs w:val="28"/>
        </w:rPr>
      </w:pPr>
      <w:r w:rsidRPr="00700A2D">
        <w:rPr>
          <w:rFonts w:ascii="Times New Roman" w:hAnsi="Times New Roman"/>
          <w:sz w:val="28"/>
          <w:szCs w:val="28"/>
        </w:rPr>
        <w:t xml:space="preserve">міфологізацію. </w:t>
      </w:r>
    </w:p>
    <w:p w:rsidR="00C0645A" w:rsidRPr="00700A2D" w:rsidRDefault="00C0645A" w:rsidP="00C0645A">
      <w:pPr>
        <w:pStyle w:val="2"/>
        <w:spacing w:after="0" w:line="240" w:lineRule="auto"/>
        <w:ind w:left="0" w:firstLine="708"/>
        <w:jc w:val="both"/>
        <w:rPr>
          <w:rFonts w:ascii="Times New Roman" w:hAnsi="Times New Roman"/>
          <w:sz w:val="28"/>
          <w:szCs w:val="28"/>
        </w:rPr>
      </w:pPr>
      <w:r w:rsidRPr="00700A2D">
        <w:rPr>
          <w:rFonts w:ascii="Times New Roman" w:hAnsi="Times New Roman"/>
          <w:sz w:val="28"/>
          <w:szCs w:val="28"/>
        </w:rPr>
        <w:t>Ці засоби безпосередньо співвідносяться з певними моделями соціальної взаємодії і орієнтуються на впорядкування її глибинно-психологічних складників.</w:t>
      </w:r>
    </w:p>
    <w:p w:rsidR="00C0645A" w:rsidRPr="00700A2D" w:rsidRDefault="00C0645A" w:rsidP="00C0645A">
      <w:pPr>
        <w:pStyle w:val="2"/>
        <w:spacing w:after="0" w:line="240" w:lineRule="auto"/>
        <w:ind w:left="0" w:firstLine="708"/>
        <w:jc w:val="both"/>
        <w:rPr>
          <w:rFonts w:ascii="Times New Roman" w:hAnsi="Times New Roman"/>
          <w:sz w:val="28"/>
          <w:szCs w:val="28"/>
        </w:rPr>
      </w:pPr>
      <w:r w:rsidRPr="00700A2D">
        <w:rPr>
          <w:rFonts w:ascii="Times New Roman" w:hAnsi="Times New Roman"/>
          <w:sz w:val="28"/>
          <w:szCs w:val="28"/>
        </w:rPr>
        <w:t xml:space="preserve">Соціально-психологічний інструментарій інституту Public relations є різноманітним, втім, розрізненим і не впорядкованим з точки зору цілевідповідності та узгодження зовнішніх (мета, задачі, ситуація, форма, канали тощо) та внутрішніх (глибинно-психологічні чинники цільової аудиторії) факторів. </w:t>
      </w:r>
    </w:p>
    <w:p w:rsidR="00C0645A" w:rsidRPr="00700A2D" w:rsidRDefault="00C0645A" w:rsidP="00C0645A">
      <w:pPr>
        <w:pStyle w:val="1"/>
        <w:spacing w:after="0"/>
        <w:ind w:firstLine="720"/>
        <w:rPr>
          <w:sz w:val="28"/>
          <w:szCs w:val="28"/>
          <w:lang w:val="uk-UA"/>
        </w:rPr>
      </w:pPr>
      <w:r w:rsidRPr="00700A2D">
        <w:rPr>
          <w:sz w:val="28"/>
          <w:szCs w:val="28"/>
          <w:lang w:val="uk-UA"/>
        </w:rPr>
        <w:t>Виділяють  три основні засоби технологізації комунікативного простору PR у сфері маркетингу: інформування, стереотипізація та міфологізація, які суттєво відрізняються за змістом, функціями здатністю впливу на цільову аудиторію, сферою реалізації у межах технологій, спрямованих на розв’язання конкретних PR-задач.</w:t>
      </w:r>
    </w:p>
    <w:p w:rsidR="00C0645A" w:rsidRPr="00700A2D" w:rsidRDefault="00C0645A" w:rsidP="00C0645A">
      <w:pPr>
        <w:pStyle w:val="1"/>
        <w:spacing w:after="0"/>
        <w:ind w:firstLine="720"/>
        <w:rPr>
          <w:sz w:val="28"/>
          <w:szCs w:val="28"/>
          <w:lang w:val="uk-UA"/>
        </w:rPr>
      </w:pPr>
      <w:r w:rsidRPr="00700A2D">
        <w:rPr>
          <w:sz w:val="28"/>
          <w:szCs w:val="28"/>
          <w:lang w:val="uk-UA"/>
        </w:rPr>
        <w:t>При налагодженні комунікативного простору в рамках інформування вкладена у певну PR-технологію інформація є фактичним відображенням реально існуючих взаємозв’язків між організацією, громадськістю та матеріальним товарним світом, їх емоційних взаємозв’язків, системи взаємних оцінок, очікувань і т.д.</w:t>
      </w:r>
    </w:p>
    <w:p w:rsidR="00C0645A" w:rsidRPr="00700A2D" w:rsidRDefault="00C0645A" w:rsidP="00C0645A">
      <w:pPr>
        <w:spacing w:after="0" w:line="240" w:lineRule="auto"/>
        <w:ind w:firstLine="720"/>
        <w:jc w:val="both"/>
        <w:rPr>
          <w:rFonts w:ascii="Times New Roman" w:hAnsi="Times New Roman"/>
          <w:sz w:val="28"/>
          <w:szCs w:val="28"/>
        </w:rPr>
      </w:pPr>
      <w:r w:rsidRPr="00700A2D">
        <w:rPr>
          <w:rFonts w:ascii="Times New Roman" w:hAnsi="Times New Roman"/>
          <w:sz w:val="28"/>
          <w:szCs w:val="28"/>
        </w:rPr>
        <w:t>Упорядкування комунікативного простору PR-технологій засобами стереотипізац</w:t>
      </w:r>
      <w:r w:rsidRPr="008D4A21">
        <w:rPr>
          <w:rFonts w:ascii="Times New Roman" w:hAnsi="Times New Roman"/>
          <w:sz w:val="28"/>
          <w:szCs w:val="28"/>
        </w:rPr>
        <w:t>ії</w:t>
      </w:r>
      <w:r w:rsidRPr="008D4A21">
        <w:rPr>
          <w:rFonts w:ascii="Times New Roman" w:hAnsi="Times New Roman"/>
          <w:bCs/>
          <w:sz w:val="28"/>
          <w:szCs w:val="28"/>
        </w:rPr>
        <w:t xml:space="preserve"> </w:t>
      </w:r>
      <w:r w:rsidRPr="00700A2D">
        <w:rPr>
          <w:rFonts w:ascii="Times New Roman" w:hAnsi="Times New Roman"/>
          <w:sz w:val="28"/>
          <w:szCs w:val="28"/>
        </w:rPr>
        <w:t>передбачає залучення до комунікативного простору існуючих не реально, а у свідомості цільових кіл громадськості, усталених та вкорінених поглядів, оцінок, шаблонів, зразків поведінки, що визначають характер взаємовідносин між респондентами та матеріальним товарним світом.</w:t>
      </w:r>
    </w:p>
    <w:p w:rsidR="00C0645A" w:rsidRPr="00700A2D" w:rsidRDefault="00C0645A" w:rsidP="00C0645A">
      <w:pPr>
        <w:pStyle w:val="2"/>
        <w:spacing w:after="0" w:line="240" w:lineRule="auto"/>
        <w:ind w:left="0" w:firstLine="708"/>
        <w:jc w:val="both"/>
        <w:rPr>
          <w:rFonts w:ascii="Times New Roman" w:hAnsi="Times New Roman"/>
          <w:b/>
          <w:i/>
          <w:sz w:val="28"/>
          <w:szCs w:val="28"/>
        </w:rPr>
      </w:pPr>
      <w:r w:rsidRPr="00700A2D">
        <w:rPr>
          <w:rFonts w:ascii="Times New Roman" w:hAnsi="Times New Roman"/>
          <w:sz w:val="28"/>
          <w:szCs w:val="28"/>
        </w:rPr>
        <w:lastRenderedPageBreak/>
        <w:t>Міфологізація як засіб організації комунікативного простору PR-технологій у сфері маркетингу базується на включенні у комунікативне коло системи несвідомих чи усвідомлюваних як реальні потреб, мотивів, цінностей, ідей, що мають міфологічну природу та надають взаємовідносинам громадськості та товарного світу ірраціонального характеру</w:t>
      </w:r>
      <w:r w:rsidRPr="00700A2D">
        <w:rPr>
          <w:rStyle w:val="a7"/>
          <w:rFonts w:ascii="Times New Roman" w:hAnsi="Times New Roman"/>
          <w:sz w:val="28"/>
          <w:szCs w:val="28"/>
        </w:rPr>
        <w:footnoteReference w:id="2"/>
      </w:r>
      <w:r w:rsidRPr="00700A2D">
        <w:rPr>
          <w:rFonts w:ascii="Times New Roman" w:hAnsi="Times New Roman"/>
          <w:sz w:val="28"/>
          <w:szCs w:val="28"/>
        </w:rPr>
        <w:t xml:space="preserve">. </w:t>
      </w:r>
    </w:p>
    <w:p w:rsidR="00C0645A" w:rsidRPr="00700A2D" w:rsidRDefault="00C0645A" w:rsidP="00C0645A">
      <w:pPr>
        <w:pStyle w:val="ListParagraph"/>
        <w:numPr>
          <w:ilvl w:val="0"/>
          <w:numId w:val="1"/>
        </w:numPr>
        <w:ind w:hanging="11"/>
        <w:jc w:val="both"/>
        <w:rPr>
          <w:b/>
          <w:i/>
          <w:szCs w:val="28"/>
          <w:lang w:val="uk-UA"/>
        </w:rPr>
      </w:pPr>
      <w:r w:rsidRPr="00700A2D">
        <w:rPr>
          <w:b/>
          <w:szCs w:val="28"/>
          <w:lang w:val="uk-UA"/>
        </w:rPr>
        <w:t xml:space="preserve">Псевдотехнології PR. </w:t>
      </w:r>
    </w:p>
    <w:p w:rsidR="00C0645A" w:rsidRPr="00700A2D" w:rsidRDefault="00C0645A" w:rsidP="00C0645A">
      <w:pPr>
        <w:spacing w:after="0" w:line="240" w:lineRule="auto"/>
        <w:ind w:firstLine="709"/>
        <w:jc w:val="both"/>
        <w:rPr>
          <w:rFonts w:ascii="Times New Roman" w:hAnsi="Times New Roman"/>
          <w:b/>
          <w:i/>
          <w:sz w:val="28"/>
          <w:szCs w:val="28"/>
        </w:rPr>
      </w:pPr>
      <w:r w:rsidRPr="00700A2D">
        <w:rPr>
          <w:rFonts w:ascii="Times New Roman" w:hAnsi="Times New Roman"/>
          <w:sz w:val="28"/>
          <w:szCs w:val="28"/>
        </w:rPr>
        <w:t>Громадська думка є об’єктом впливу не лише легітимних, прозорих методів, інструментів PR Часто вона піддається потужному тиску різноманітних засобів, які використовують, щоб відволікти свідомість людей від справжніх проблем, переключити їх увагу на другорядні питання, спонукати до вигідних для певних сил рішень і дій. Для цього суб'єкти політики, бізнесу використовують систему псевдотехнологій PR («чорних PR»). Нерідко це робиться для досягнення деструктивних цілей, які роз'єднують людей, відсторонюють їх від бачення, аналізу насущних проблем, ускладнюють вироблення конструктивних рішень, унеможливлюють відповідні дії.</w:t>
      </w:r>
    </w:p>
    <w:p w:rsidR="00C0645A" w:rsidRPr="00700A2D" w:rsidRDefault="00C0645A" w:rsidP="00C0645A">
      <w:pPr>
        <w:spacing w:after="0" w:line="240" w:lineRule="auto"/>
        <w:ind w:firstLine="709"/>
        <w:contextualSpacing/>
        <w:jc w:val="both"/>
        <w:rPr>
          <w:rFonts w:ascii="Times New Roman" w:hAnsi="Times New Roman"/>
          <w:sz w:val="28"/>
          <w:szCs w:val="28"/>
        </w:rPr>
      </w:pPr>
      <w:r w:rsidRPr="00700A2D">
        <w:rPr>
          <w:rFonts w:ascii="Times New Roman" w:hAnsi="Times New Roman"/>
          <w:sz w:val="28"/>
          <w:szCs w:val="28"/>
        </w:rPr>
        <w:t>Сурогатні методи впливу, які реалізуються з порушенням закону, професійних засад, норм моралі для зміни мислення, поведінки людей усупереч їхнім об’єктивним інтересам, набули назви «чорні паблік рілейшнз».</w:t>
      </w:r>
    </w:p>
    <w:p w:rsidR="00C0645A" w:rsidRPr="00700A2D" w:rsidRDefault="00C0645A" w:rsidP="00C0645A">
      <w:pPr>
        <w:spacing w:after="0" w:line="240" w:lineRule="auto"/>
        <w:ind w:firstLine="709"/>
        <w:contextualSpacing/>
        <w:jc w:val="both"/>
        <w:rPr>
          <w:rFonts w:ascii="Times New Roman" w:hAnsi="Times New Roman"/>
          <w:sz w:val="28"/>
          <w:szCs w:val="28"/>
        </w:rPr>
      </w:pPr>
      <w:r w:rsidRPr="00700A2D">
        <w:rPr>
          <w:rFonts w:ascii="Times New Roman" w:hAnsi="Times New Roman"/>
          <w:sz w:val="28"/>
          <w:szCs w:val="28"/>
        </w:rPr>
        <w:t>Найпоширенішими способами маніпулювання громадською думкою є</w:t>
      </w:r>
      <w:r w:rsidRPr="00700A2D">
        <w:rPr>
          <w:rStyle w:val="a7"/>
          <w:rFonts w:ascii="Times New Roman" w:hAnsi="Times New Roman"/>
          <w:sz w:val="28"/>
          <w:szCs w:val="28"/>
        </w:rPr>
        <w:footnoteReference w:id="3"/>
      </w:r>
      <w:r w:rsidRPr="00700A2D">
        <w:rPr>
          <w:rFonts w:ascii="Times New Roman" w:hAnsi="Times New Roman"/>
          <w:sz w:val="28"/>
          <w:szCs w:val="28"/>
        </w:rPr>
        <w:t>:</w:t>
      </w:r>
    </w:p>
    <w:p w:rsidR="00C0645A" w:rsidRPr="00700A2D" w:rsidRDefault="00C0645A" w:rsidP="00C0645A">
      <w:pPr>
        <w:spacing w:after="0" w:line="240" w:lineRule="auto"/>
        <w:ind w:firstLine="709"/>
        <w:contextualSpacing/>
        <w:jc w:val="both"/>
        <w:rPr>
          <w:rFonts w:ascii="Times New Roman" w:hAnsi="Times New Roman"/>
          <w:sz w:val="28"/>
          <w:szCs w:val="28"/>
        </w:rPr>
      </w:pPr>
      <w:r w:rsidRPr="00700A2D">
        <w:rPr>
          <w:rFonts w:ascii="Times New Roman" w:hAnsi="Times New Roman"/>
          <w:sz w:val="28"/>
          <w:szCs w:val="28"/>
        </w:rPr>
        <w:t xml:space="preserve">1) пряма дезінформація – недостовірна, оманлива інформація; введення в оману недостовірною інформацією; </w:t>
      </w:r>
    </w:p>
    <w:p w:rsidR="00C0645A" w:rsidRPr="00700A2D" w:rsidRDefault="00C0645A" w:rsidP="00C0645A">
      <w:pPr>
        <w:spacing w:after="0" w:line="240" w:lineRule="auto"/>
        <w:ind w:firstLine="709"/>
        <w:contextualSpacing/>
        <w:jc w:val="both"/>
        <w:rPr>
          <w:rFonts w:ascii="Times New Roman" w:hAnsi="Times New Roman"/>
          <w:sz w:val="28"/>
          <w:szCs w:val="28"/>
        </w:rPr>
      </w:pPr>
      <w:r w:rsidRPr="00700A2D">
        <w:rPr>
          <w:rFonts w:ascii="Times New Roman" w:hAnsi="Times New Roman"/>
          <w:sz w:val="28"/>
          <w:szCs w:val="28"/>
        </w:rPr>
        <w:t xml:space="preserve">2) спотворення фактів – неповне, одностороннє чи упереджене їх подання. За такого підходу використовують достовірну фактологічну основу повідомлення, спотворюючи певні його аспекти, додаючи протилежного змісту або приховуючи суттєві деталі; </w:t>
      </w:r>
    </w:p>
    <w:p w:rsidR="00C0645A" w:rsidRPr="00700A2D" w:rsidRDefault="00C0645A" w:rsidP="00C0645A">
      <w:pPr>
        <w:spacing w:after="0" w:line="240" w:lineRule="auto"/>
        <w:ind w:firstLine="709"/>
        <w:contextualSpacing/>
        <w:jc w:val="both"/>
        <w:rPr>
          <w:rFonts w:ascii="Times New Roman" w:hAnsi="Times New Roman"/>
          <w:sz w:val="28"/>
          <w:szCs w:val="28"/>
        </w:rPr>
      </w:pPr>
      <w:r w:rsidRPr="00700A2D">
        <w:rPr>
          <w:rFonts w:ascii="Times New Roman" w:hAnsi="Times New Roman"/>
          <w:sz w:val="28"/>
          <w:szCs w:val="28"/>
        </w:rPr>
        <w:t xml:space="preserve">3) неадекватне використання даних соціологічних опитувань з інтерпретацією їх в одному випадку як успіху, в іншому – як поразки. Для цього на короткий термін створюють «соціологічні центри», які організовують тенденційні опитування, оприлюднюють неточну, сфабриковану інформацію на користь клієнта; </w:t>
      </w:r>
    </w:p>
    <w:p w:rsidR="00C0645A" w:rsidRPr="00700A2D" w:rsidRDefault="00C0645A" w:rsidP="00C0645A">
      <w:pPr>
        <w:spacing w:after="0" w:line="240" w:lineRule="auto"/>
        <w:ind w:firstLine="709"/>
        <w:contextualSpacing/>
        <w:jc w:val="both"/>
        <w:rPr>
          <w:rFonts w:ascii="Times New Roman" w:hAnsi="Times New Roman"/>
          <w:sz w:val="28"/>
          <w:szCs w:val="28"/>
        </w:rPr>
      </w:pPr>
      <w:r w:rsidRPr="00700A2D">
        <w:rPr>
          <w:rFonts w:ascii="Times New Roman" w:hAnsi="Times New Roman"/>
          <w:sz w:val="28"/>
          <w:szCs w:val="28"/>
        </w:rPr>
        <w:t>4) «витік» псевдотаємної інформації. Будучи запущеною в обіг як справді секретна, така інформація сприймається з довірою, жваво обговорюється, інтерпретується, проникає у найглибші шари соціуму;</w:t>
      </w:r>
    </w:p>
    <w:p w:rsidR="00C0645A" w:rsidRPr="00700A2D" w:rsidRDefault="00C0645A" w:rsidP="00C0645A">
      <w:pPr>
        <w:spacing w:after="0" w:line="240" w:lineRule="auto"/>
        <w:ind w:firstLine="709"/>
        <w:contextualSpacing/>
        <w:jc w:val="both"/>
        <w:rPr>
          <w:rFonts w:ascii="Times New Roman" w:hAnsi="Times New Roman"/>
          <w:sz w:val="28"/>
          <w:szCs w:val="28"/>
        </w:rPr>
      </w:pPr>
      <w:r w:rsidRPr="00700A2D">
        <w:rPr>
          <w:rFonts w:ascii="Times New Roman" w:hAnsi="Times New Roman"/>
          <w:sz w:val="28"/>
          <w:szCs w:val="28"/>
        </w:rPr>
        <w:t>5) посилання на непідтверджені джерела. Перевірити таку інформацію неможливо, звинуватити того, хто її поширив, ні в чому, адже він не наполягає на достовірності свого висловлювання. Та у свідомості аудиторії воно залишається надовго;</w:t>
      </w:r>
    </w:p>
    <w:p w:rsidR="00C0645A" w:rsidRPr="00700A2D" w:rsidRDefault="00C0645A" w:rsidP="00C0645A">
      <w:pPr>
        <w:spacing w:after="0" w:line="240" w:lineRule="auto"/>
        <w:ind w:firstLine="709"/>
        <w:contextualSpacing/>
        <w:jc w:val="both"/>
        <w:rPr>
          <w:rFonts w:ascii="Times New Roman" w:hAnsi="Times New Roman"/>
          <w:sz w:val="28"/>
          <w:szCs w:val="28"/>
        </w:rPr>
      </w:pPr>
      <w:r w:rsidRPr="00700A2D">
        <w:rPr>
          <w:rFonts w:ascii="Times New Roman" w:hAnsi="Times New Roman"/>
          <w:sz w:val="28"/>
          <w:szCs w:val="28"/>
        </w:rPr>
        <w:t xml:space="preserve">6) спекулювання на страхах людей. Найчастіше цю технологію використовують під час виборчих кампаній. Узявши її на озброєння, виборцям погрожують переслідуваннями, репресіями, утисками демократії, громадянським протистоянням, економічними кризами, екологічними катастрофами тощо. З часом страх оволодіває все більшою кількістю людей, </w:t>
      </w:r>
      <w:r w:rsidRPr="00700A2D">
        <w:rPr>
          <w:rFonts w:ascii="Times New Roman" w:hAnsi="Times New Roman"/>
          <w:sz w:val="28"/>
          <w:szCs w:val="28"/>
        </w:rPr>
        <w:lastRenderedPageBreak/>
        <w:t xml:space="preserve">якими маніпулюють конструктори і режисери цієї технології, нерідко досягаючи задуманого; </w:t>
      </w:r>
    </w:p>
    <w:p w:rsidR="00C0645A" w:rsidRPr="00700A2D" w:rsidRDefault="00C0645A" w:rsidP="00C0645A">
      <w:pPr>
        <w:spacing w:after="0" w:line="240" w:lineRule="auto"/>
        <w:ind w:firstLine="709"/>
        <w:contextualSpacing/>
        <w:jc w:val="both"/>
        <w:rPr>
          <w:rFonts w:ascii="Times New Roman" w:hAnsi="Times New Roman"/>
          <w:sz w:val="28"/>
          <w:szCs w:val="28"/>
        </w:rPr>
      </w:pPr>
      <w:r w:rsidRPr="00700A2D">
        <w:rPr>
          <w:rFonts w:ascii="Times New Roman" w:hAnsi="Times New Roman"/>
          <w:sz w:val="28"/>
          <w:szCs w:val="28"/>
        </w:rPr>
        <w:t xml:space="preserve">7) поширення сфабрикованих листівок. Вони містять неточну інформацію, тенденційні заклики. Здебільшого їх текст подається без підпису або від імені авторитетної особи; </w:t>
      </w:r>
    </w:p>
    <w:p w:rsidR="00C0645A" w:rsidRPr="00700A2D" w:rsidRDefault="00C0645A" w:rsidP="00C0645A">
      <w:pPr>
        <w:spacing w:after="0" w:line="240" w:lineRule="auto"/>
        <w:ind w:firstLine="709"/>
        <w:contextualSpacing/>
        <w:jc w:val="both"/>
        <w:rPr>
          <w:rFonts w:ascii="Times New Roman" w:hAnsi="Times New Roman"/>
          <w:sz w:val="28"/>
          <w:szCs w:val="28"/>
        </w:rPr>
      </w:pPr>
      <w:r w:rsidRPr="00700A2D">
        <w:rPr>
          <w:rFonts w:ascii="Times New Roman" w:hAnsi="Times New Roman"/>
          <w:sz w:val="28"/>
          <w:szCs w:val="28"/>
        </w:rPr>
        <w:t>8) унеможливлення аналізу. Цей прийом полягає в поданні інформації масивним цілісним потоком, у якому важко виокремити певну тенденцію, проаналізувати її, зробити самостійні висновки;</w:t>
      </w:r>
    </w:p>
    <w:p w:rsidR="00C0645A" w:rsidRPr="00700A2D" w:rsidRDefault="00C0645A" w:rsidP="00C0645A">
      <w:pPr>
        <w:spacing w:after="0" w:line="240" w:lineRule="auto"/>
        <w:ind w:firstLine="709"/>
        <w:contextualSpacing/>
        <w:jc w:val="both"/>
        <w:rPr>
          <w:rFonts w:ascii="Times New Roman" w:hAnsi="Times New Roman"/>
          <w:sz w:val="28"/>
          <w:szCs w:val="28"/>
        </w:rPr>
      </w:pPr>
      <w:r w:rsidRPr="00700A2D">
        <w:rPr>
          <w:rFonts w:ascii="Times New Roman" w:hAnsi="Times New Roman"/>
          <w:sz w:val="28"/>
          <w:szCs w:val="28"/>
        </w:rPr>
        <w:t xml:space="preserve">9) обмеження точок зору. Не відкидаючи жодної точки зору, маніпулятори поступово трансформують їх у прийнятні для реалізації своїх цілей ідеї; </w:t>
      </w:r>
    </w:p>
    <w:p w:rsidR="00C0645A" w:rsidRPr="00700A2D" w:rsidRDefault="00C0645A" w:rsidP="00C0645A">
      <w:pPr>
        <w:spacing w:after="0" w:line="240" w:lineRule="auto"/>
        <w:ind w:firstLine="709"/>
        <w:contextualSpacing/>
        <w:jc w:val="both"/>
        <w:rPr>
          <w:rFonts w:ascii="Times New Roman" w:hAnsi="Times New Roman"/>
          <w:sz w:val="28"/>
          <w:szCs w:val="28"/>
        </w:rPr>
      </w:pPr>
      <w:r w:rsidRPr="00700A2D">
        <w:rPr>
          <w:rFonts w:ascii="Times New Roman" w:hAnsi="Times New Roman"/>
          <w:sz w:val="28"/>
          <w:szCs w:val="28"/>
        </w:rPr>
        <w:t xml:space="preserve">10) відволікання уваги. Для цього в інформаційний простір «викидають» сенсацію, яка відволікає увагу аудиторії від інших, більш важливих для неї подій, явищ; </w:t>
      </w:r>
    </w:p>
    <w:p w:rsidR="00C0645A" w:rsidRPr="00700A2D" w:rsidRDefault="00C0645A" w:rsidP="00C0645A">
      <w:pPr>
        <w:spacing w:after="0" w:line="240" w:lineRule="auto"/>
        <w:ind w:firstLine="709"/>
        <w:contextualSpacing/>
        <w:jc w:val="both"/>
        <w:rPr>
          <w:rFonts w:ascii="Times New Roman" w:hAnsi="Times New Roman"/>
          <w:sz w:val="28"/>
          <w:szCs w:val="28"/>
        </w:rPr>
      </w:pPr>
      <w:r w:rsidRPr="00700A2D">
        <w:rPr>
          <w:rFonts w:ascii="Times New Roman" w:hAnsi="Times New Roman"/>
          <w:sz w:val="28"/>
          <w:szCs w:val="28"/>
        </w:rPr>
        <w:t xml:space="preserve">11) використання історичних аналогій. В історії людства існують приклади, які можна витлумачити як аналогії майже до всіх випадків сучасного життя. Завдяки цьому цілеспрямовано створюють і поширюють у ЗМІ історичні метафори, які програмують певні думки, оцінки, ставлення, навіть поведінку об’єктів впливу, і зрештою, досягають маніпулятивної мети; </w:t>
      </w:r>
    </w:p>
    <w:p w:rsidR="00C0645A" w:rsidRPr="00700A2D" w:rsidRDefault="00C0645A" w:rsidP="00C0645A">
      <w:pPr>
        <w:spacing w:after="0" w:line="240" w:lineRule="auto"/>
        <w:ind w:firstLine="709"/>
        <w:contextualSpacing/>
        <w:jc w:val="both"/>
        <w:rPr>
          <w:rFonts w:ascii="Times New Roman" w:hAnsi="Times New Roman"/>
          <w:sz w:val="28"/>
          <w:szCs w:val="28"/>
        </w:rPr>
      </w:pPr>
      <w:r w:rsidRPr="00700A2D">
        <w:rPr>
          <w:rFonts w:ascii="Times New Roman" w:hAnsi="Times New Roman"/>
          <w:sz w:val="28"/>
          <w:szCs w:val="28"/>
        </w:rPr>
        <w:t xml:space="preserve">12) використання методу асоціацій. Залежно від мети, особливостей аудиторії, на яку спрямовано вплив, чи об’єкта, якого стосується інформація, можуть бути використані негативні (активізація у пам’яті людини негативного образу і перенесення його на конкретну особу) або позитивні (асоціювання конкретної особи з привабливим образом, що сформувався у свідомості об’єкта впливу) асоціації; </w:t>
      </w:r>
    </w:p>
    <w:p w:rsidR="00C0645A" w:rsidRPr="00700A2D" w:rsidRDefault="00C0645A" w:rsidP="00C0645A">
      <w:pPr>
        <w:spacing w:after="0" w:line="240" w:lineRule="auto"/>
        <w:ind w:firstLine="709"/>
        <w:contextualSpacing/>
        <w:jc w:val="both"/>
        <w:rPr>
          <w:rFonts w:ascii="Times New Roman" w:hAnsi="Times New Roman"/>
          <w:sz w:val="28"/>
          <w:szCs w:val="28"/>
        </w:rPr>
      </w:pPr>
      <w:r w:rsidRPr="00700A2D">
        <w:rPr>
          <w:rFonts w:ascii="Times New Roman" w:hAnsi="Times New Roman"/>
          <w:sz w:val="28"/>
          <w:szCs w:val="28"/>
        </w:rPr>
        <w:t xml:space="preserve">13) нав’язування масовій свідомості соціально-політичних міфів. Вони можуть стосуватися певних цінностей і норм, сприймаються переважно на віру, без раціонального, критичного їх осмислення; </w:t>
      </w:r>
    </w:p>
    <w:p w:rsidR="00C0645A" w:rsidRPr="00700A2D" w:rsidRDefault="00C0645A" w:rsidP="00C0645A">
      <w:pPr>
        <w:spacing w:after="0" w:line="240" w:lineRule="auto"/>
        <w:ind w:firstLine="709"/>
        <w:contextualSpacing/>
        <w:jc w:val="both"/>
        <w:rPr>
          <w:rFonts w:ascii="Times New Roman" w:hAnsi="Times New Roman"/>
          <w:sz w:val="28"/>
          <w:szCs w:val="28"/>
        </w:rPr>
      </w:pPr>
      <w:r w:rsidRPr="00700A2D">
        <w:rPr>
          <w:rFonts w:ascii="Times New Roman" w:hAnsi="Times New Roman"/>
          <w:sz w:val="28"/>
          <w:szCs w:val="28"/>
        </w:rPr>
        <w:t xml:space="preserve">14) метод спрощення. Як засіб фальсифікації спрощення побудоване на природному прагненні людини до максимального адаптування отримуваної інформації, зведення її до існуючих у свідомості категорій; </w:t>
      </w:r>
    </w:p>
    <w:p w:rsidR="00C0645A" w:rsidRPr="00700A2D" w:rsidRDefault="00C0645A" w:rsidP="00C0645A">
      <w:pPr>
        <w:spacing w:after="0" w:line="240" w:lineRule="auto"/>
        <w:ind w:firstLine="709"/>
        <w:contextualSpacing/>
        <w:jc w:val="both"/>
        <w:rPr>
          <w:rFonts w:ascii="Times New Roman" w:hAnsi="Times New Roman"/>
          <w:sz w:val="28"/>
          <w:szCs w:val="28"/>
        </w:rPr>
      </w:pPr>
      <w:r w:rsidRPr="00700A2D">
        <w:rPr>
          <w:rFonts w:ascii="Times New Roman" w:hAnsi="Times New Roman"/>
          <w:sz w:val="28"/>
          <w:szCs w:val="28"/>
        </w:rPr>
        <w:t xml:space="preserve">15) логічне чи змістове переконання. Цей метод впливу на свідомість особистості розрахований на тих, хто критично думає, надає перевагу доказам, фактам, логіці, авторитетним аргументам, не приймає слів на віру. Для цього застосовують прийоми залучення лідерів думок (політологів, соціологів, політиків, журналістів), які цілеспрямовано впливають на мислення, систему аргументів, оцінок, уявлень людини, формування її світогляду, позиції, відповідної громадської думки; апелюють до конкретних фактів і документів, спираючись на схильність людини більше вірити конкретним цифрам і паперам з печатками, ніж просто словам; </w:t>
      </w:r>
    </w:p>
    <w:p w:rsidR="00C0645A" w:rsidRPr="00700A2D" w:rsidRDefault="00C0645A" w:rsidP="00C0645A">
      <w:pPr>
        <w:spacing w:after="0" w:line="240" w:lineRule="auto"/>
        <w:ind w:firstLine="709"/>
        <w:contextualSpacing/>
        <w:jc w:val="both"/>
        <w:rPr>
          <w:rFonts w:ascii="Times New Roman" w:hAnsi="Times New Roman"/>
          <w:sz w:val="28"/>
          <w:szCs w:val="28"/>
        </w:rPr>
      </w:pPr>
      <w:r w:rsidRPr="00700A2D">
        <w:rPr>
          <w:rFonts w:ascii="Times New Roman" w:hAnsi="Times New Roman"/>
          <w:sz w:val="28"/>
          <w:szCs w:val="28"/>
        </w:rPr>
        <w:t xml:space="preserve">16) вживання різних словосполучень для оцінювання одного явища. Наприклад, в оцінюванні економічної ситуації в країні одні експерти стверджують про «безробіття», інші – про «неповну зайнятість», що створює різні емоційні реакції, викликає протилежне тлумачення одного і того самого соціального явища; </w:t>
      </w:r>
    </w:p>
    <w:p w:rsidR="00C0645A" w:rsidRPr="00700A2D" w:rsidRDefault="00C0645A" w:rsidP="00C0645A">
      <w:pPr>
        <w:spacing w:after="0" w:line="240" w:lineRule="auto"/>
        <w:ind w:firstLine="709"/>
        <w:contextualSpacing/>
        <w:jc w:val="both"/>
        <w:rPr>
          <w:rFonts w:ascii="Times New Roman" w:hAnsi="Times New Roman"/>
          <w:sz w:val="28"/>
          <w:szCs w:val="28"/>
        </w:rPr>
      </w:pPr>
      <w:r w:rsidRPr="00700A2D">
        <w:rPr>
          <w:rFonts w:ascii="Times New Roman" w:hAnsi="Times New Roman"/>
          <w:sz w:val="28"/>
          <w:szCs w:val="28"/>
        </w:rPr>
        <w:lastRenderedPageBreak/>
        <w:t xml:space="preserve">17) поширення чуток. Вдало сконструйована і своєчасно використана чутка ефективно впливає на формування громадської думки, особливо якщо вона асоціюється з відомими реальними фактами; </w:t>
      </w:r>
    </w:p>
    <w:p w:rsidR="00C0645A" w:rsidRPr="00700A2D" w:rsidRDefault="00C0645A" w:rsidP="00C0645A">
      <w:pPr>
        <w:spacing w:after="0" w:line="240" w:lineRule="auto"/>
        <w:ind w:firstLine="709"/>
        <w:contextualSpacing/>
        <w:jc w:val="both"/>
        <w:rPr>
          <w:rFonts w:ascii="Times New Roman" w:hAnsi="Times New Roman"/>
          <w:sz w:val="28"/>
          <w:szCs w:val="28"/>
        </w:rPr>
      </w:pPr>
      <w:r w:rsidRPr="00700A2D">
        <w:rPr>
          <w:rFonts w:ascii="Times New Roman" w:hAnsi="Times New Roman"/>
          <w:sz w:val="28"/>
          <w:szCs w:val="28"/>
        </w:rPr>
        <w:t xml:space="preserve">18) використання стереотипів. Цей метод ґрунтується на схильності людей до спрощеного сприйняття будь-якого соціального об’єкта. У повсякденній практиці цілком природним явищем є відношення людей до певних «соціальних типів», результати якого фіксуються, надовго вкорінюються у свідомості людини і не піддаються логічній перевірці. Такі соціальні типи позначають, наприклад, поняттями «комуніст», «капіталіст», «олігарх». Вони несуть відповідно забарвлену інформацію, навіть якщо і не стосуються конкретної особи; </w:t>
      </w:r>
    </w:p>
    <w:p w:rsidR="00C0645A" w:rsidRPr="00700A2D" w:rsidRDefault="00C0645A" w:rsidP="00C0645A">
      <w:pPr>
        <w:spacing w:after="0" w:line="240" w:lineRule="auto"/>
        <w:ind w:firstLine="709"/>
        <w:contextualSpacing/>
        <w:jc w:val="both"/>
        <w:rPr>
          <w:rFonts w:ascii="Times New Roman" w:hAnsi="Times New Roman"/>
          <w:sz w:val="28"/>
          <w:szCs w:val="28"/>
        </w:rPr>
      </w:pPr>
      <w:r w:rsidRPr="00700A2D">
        <w:rPr>
          <w:rFonts w:ascii="Times New Roman" w:hAnsi="Times New Roman"/>
          <w:sz w:val="28"/>
          <w:szCs w:val="28"/>
        </w:rPr>
        <w:t xml:space="preserve">19) заміна офіційних найменувань ідеологічно, емоційно забарвленими ярликами. Найчастіше цей прийом спрямовують проти опонентів. Цілеспрямовано дібрані назви спершу вкладають в уста знакових осіб, з часом вони входять у широкий побут і стають звичними, нерідко заміняють суміжні або справжні поняття. Наприклад, термін «імперія зла» увів президент США Рональд Рейган у розпалі «холодної війни», залякуючи американців образом СРСР; «сім’я» означає вузьке коло наближених до вищого керівника людей, мафіозні клани; «оточення» – найближчі до керівника люди; «злочинна влада» – влада, яку змінили або намагаються змінити на виборах; «безвідповідальна опозиція» – політичні сили, що намагаються зруйнувати засади, на яких тримається влада. </w:t>
      </w:r>
    </w:p>
    <w:p w:rsidR="00C0645A" w:rsidRPr="00700A2D" w:rsidRDefault="00C0645A" w:rsidP="00C0645A">
      <w:pPr>
        <w:spacing w:after="0" w:line="240" w:lineRule="auto"/>
        <w:ind w:firstLine="709"/>
        <w:contextualSpacing/>
        <w:jc w:val="both"/>
        <w:rPr>
          <w:rFonts w:ascii="Times New Roman" w:hAnsi="Times New Roman"/>
          <w:sz w:val="28"/>
          <w:szCs w:val="28"/>
        </w:rPr>
      </w:pPr>
      <w:r w:rsidRPr="00700A2D">
        <w:rPr>
          <w:rFonts w:ascii="Times New Roman" w:hAnsi="Times New Roman"/>
          <w:sz w:val="28"/>
          <w:szCs w:val="28"/>
        </w:rPr>
        <w:t>Сфабриковані з певною метою терміни, ярлики репрезентують один із видів психологічного програмування масової свідомості, маніпулювання нею, протистояти чому дуже складно. Ідентифікувати псевдотехнології непідготовленій людині непросто, оскільки часто вони камуфлюються, вмонтовуються в коректні методи і системи дій. Протидіяти їм можна завдяки оперативному, послідовному, цілеспрямованому використанню істинних технологій PR.</w:t>
      </w:r>
    </w:p>
    <w:p w:rsidR="00C0645A" w:rsidRPr="00700A2D" w:rsidRDefault="00C0645A" w:rsidP="00C0645A">
      <w:pPr>
        <w:spacing w:after="0" w:line="240" w:lineRule="auto"/>
        <w:ind w:firstLine="709"/>
        <w:contextualSpacing/>
        <w:jc w:val="both"/>
        <w:rPr>
          <w:rFonts w:ascii="Times New Roman" w:hAnsi="Times New Roman"/>
          <w:sz w:val="28"/>
          <w:szCs w:val="28"/>
        </w:rPr>
      </w:pPr>
      <w:r w:rsidRPr="00700A2D">
        <w:rPr>
          <w:rFonts w:ascii="Times New Roman" w:hAnsi="Times New Roman"/>
          <w:sz w:val="28"/>
          <w:szCs w:val="28"/>
        </w:rPr>
        <w:t>Особливості PR-діяльності потребують від PR-фахівця високого рівня соціально-моральної відповідальності, від якої залежить його ставлення до різноманітних псевдотехнологій, неприйняття сумнівних замовлень, досягнення мети за будь-яку ціну</w:t>
      </w:r>
      <w:r w:rsidRPr="00700A2D">
        <w:rPr>
          <w:rStyle w:val="a7"/>
          <w:rFonts w:ascii="Times New Roman" w:hAnsi="Times New Roman"/>
          <w:sz w:val="28"/>
          <w:szCs w:val="28"/>
        </w:rPr>
        <w:footnoteReference w:id="4"/>
      </w:r>
      <w:r w:rsidRPr="00700A2D">
        <w:rPr>
          <w:rFonts w:ascii="Times New Roman" w:hAnsi="Times New Roman"/>
          <w:sz w:val="28"/>
          <w:szCs w:val="28"/>
        </w:rPr>
        <w:t>.</w:t>
      </w:r>
    </w:p>
    <w:p w:rsidR="00C0645A" w:rsidRPr="00700A2D" w:rsidRDefault="00C0645A" w:rsidP="00C0645A">
      <w:pPr>
        <w:jc w:val="center"/>
        <w:rPr>
          <w:rFonts w:ascii="Times New Roman" w:hAnsi="Times New Roman"/>
          <w:b/>
          <w:sz w:val="28"/>
          <w:szCs w:val="28"/>
        </w:rPr>
      </w:pPr>
      <w:r w:rsidRPr="00700A2D">
        <w:rPr>
          <w:rFonts w:ascii="Times New Roman" w:hAnsi="Times New Roman"/>
          <w:sz w:val="28"/>
          <w:szCs w:val="28"/>
        </w:rPr>
        <w:t xml:space="preserve"> </w:t>
      </w:r>
      <w:r>
        <w:rPr>
          <w:rFonts w:ascii="Times New Roman" w:hAnsi="Times New Roman"/>
          <w:noProof/>
          <w:sz w:val="28"/>
          <w:szCs w:val="28"/>
          <w:lang w:eastAsia="uk-UA"/>
        </w:rPr>
        <w:drawing>
          <wp:inline distT="0" distB="0" distL="0" distR="0">
            <wp:extent cx="600075" cy="457200"/>
            <wp:effectExtent l="0" t="0" r="9525" b="0"/>
            <wp:docPr id="2" name="Рисунок 2" descr="Описание: 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quest"/>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00075" cy="457200"/>
                    </a:xfrm>
                    <a:prstGeom prst="rect">
                      <a:avLst/>
                    </a:prstGeom>
                    <a:noFill/>
                    <a:ln>
                      <a:noFill/>
                    </a:ln>
                  </pic:spPr>
                </pic:pic>
              </a:graphicData>
            </a:graphic>
          </wp:inline>
        </w:drawing>
      </w:r>
      <w:r w:rsidRPr="00700A2D">
        <w:rPr>
          <w:rFonts w:ascii="Times New Roman" w:hAnsi="Times New Roman"/>
          <w:b/>
          <w:sz w:val="28"/>
          <w:szCs w:val="28"/>
        </w:rPr>
        <w:t>Питання для самоконтролю</w:t>
      </w:r>
    </w:p>
    <w:p w:rsidR="00C0645A" w:rsidRPr="00700A2D" w:rsidRDefault="00C0645A" w:rsidP="00C0645A">
      <w:pPr>
        <w:pStyle w:val="ListParagraph"/>
        <w:numPr>
          <w:ilvl w:val="6"/>
          <w:numId w:val="1"/>
        </w:numPr>
        <w:ind w:left="0" w:firstLine="0"/>
        <w:jc w:val="both"/>
        <w:rPr>
          <w:szCs w:val="28"/>
          <w:lang w:val="uk-UA" w:eastAsia="uk-UA"/>
        </w:rPr>
      </w:pPr>
      <w:r w:rsidRPr="00700A2D">
        <w:rPr>
          <w:szCs w:val="28"/>
          <w:lang w:val="uk-UA" w:eastAsia="uk-UA"/>
        </w:rPr>
        <w:t>У чому полягає психологічний зміст PR?</w:t>
      </w:r>
    </w:p>
    <w:p w:rsidR="00C0645A" w:rsidRPr="00700A2D" w:rsidRDefault="00C0645A" w:rsidP="00C0645A">
      <w:pPr>
        <w:pStyle w:val="ListParagraph"/>
        <w:numPr>
          <w:ilvl w:val="6"/>
          <w:numId w:val="1"/>
        </w:numPr>
        <w:ind w:left="0" w:firstLine="0"/>
        <w:jc w:val="both"/>
        <w:rPr>
          <w:szCs w:val="28"/>
          <w:lang w:val="uk-UA" w:eastAsia="uk-UA"/>
        </w:rPr>
      </w:pPr>
      <w:r w:rsidRPr="00700A2D">
        <w:rPr>
          <w:szCs w:val="28"/>
          <w:lang w:val="uk-UA" w:eastAsia="uk-UA"/>
        </w:rPr>
        <w:t xml:space="preserve">У якій площині застосовують психологічний підхід у </w:t>
      </w:r>
      <w:r w:rsidRPr="00700A2D">
        <w:rPr>
          <w:szCs w:val="28"/>
          <w:lang w:val="uk-UA"/>
        </w:rPr>
        <w:t>PR-діяльності?</w:t>
      </w:r>
    </w:p>
    <w:p w:rsidR="00C0645A" w:rsidRPr="00700A2D" w:rsidRDefault="00C0645A" w:rsidP="00C0645A">
      <w:pPr>
        <w:pStyle w:val="ListParagraph"/>
        <w:numPr>
          <w:ilvl w:val="6"/>
          <w:numId w:val="1"/>
        </w:numPr>
        <w:ind w:left="0" w:firstLine="0"/>
        <w:jc w:val="both"/>
        <w:rPr>
          <w:szCs w:val="28"/>
          <w:lang w:val="uk-UA" w:eastAsia="uk-UA"/>
        </w:rPr>
      </w:pPr>
      <w:r w:rsidRPr="00700A2D">
        <w:rPr>
          <w:szCs w:val="28"/>
          <w:lang w:val="uk-UA" w:eastAsia="uk-UA"/>
        </w:rPr>
        <w:t xml:space="preserve">Які засоби технологізації </w:t>
      </w:r>
      <w:r w:rsidRPr="00700A2D">
        <w:rPr>
          <w:szCs w:val="28"/>
          <w:lang w:val="uk-UA"/>
        </w:rPr>
        <w:t>комунікативного простору PR у сфері маркетингу використовують?</w:t>
      </w:r>
    </w:p>
    <w:p w:rsidR="00C0645A" w:rsidRPr="00700A2D" w:rsidRDefault="00C0645A" w:rsidP="00C0645A">
      <w:pPr>
        <w:pStyle w:val="ListParagraph"/>
        <w:numPr>
          <w:ilvl w:val="6"/>
          <w:numId w:val="1"/>
        </w:numPr>
        <w:ind w:left="0" w:firstLine="0"/>
        <w:jc w:val="both"/>
        <w:rPr>
          <w:szCs w:val="28"/>
          <w:lang w:val="uk-UA" w:eastAsia="uk-UA"/>
        </w:rPr>
      </w:pPr>
      <w:r w:rsidRPr="00700A2D">
        <w:rPr>
          <w:szCs w:val="28"/>
          <w:lang w:val="uk-UA"/>
        </w:rPr>
        <w:t>Поясніть сутність стереотипізації комунікативного простору.</w:t>
      </w:r>
    </w:p>
    <w:p w:rsidR="00C0645A" w:rsidRPr="00700A2D" w:rsidRDefault="00C0645A" w:rsidP="00C0645A">
      <w:pPr>
        <w:pStyle w:val="ListParagraph"/>
        <w:numPr>
          <w:ilvl w:val="6"/>
          <w:numId w:val="1"/>
        </w:numPr>
        <w:ind w:left="0" w:firstLine="0"/>
        <w:jc w:val="both"/>
        <w:rPr>
          <w:szCs w:val="28"/>
          <w:lang w:val="uk-UA" w:eastAsia="uk-UA"/>
        </w:rPr>
      </w:pPr>
      <w:r w:rsidRPr="00700A2D">
        <w:rPr>
          <w:szCs w:val="28"/>
          <w:lang w:val="uk-UA"/>
        </w:rPr>
        <w:t>У чому суть міфологізації комунікаційного простору?</w:t>
      </w:r>
    </w:p>
    <w:p w:rsidR="00C0645A" w:rsidRPr="00700A2D" w:rsidRDefault="00C0645A" w:rsidP="00C0645A">
      <w:pPr>
        <w:pStyle w:val="ListParagraph"/>
        <w:numPr>
          <w:ilvl w:val="6"/>
          <w:numId w:val="1"/>
        </w:numPr>
        <w:ind w:left="0" w:firstLine="0"/>
        <w:jc w:val="both"/>
        <w:rPr>
          <w:szCs w:val="28"/>
          <w:lang w:val="uk-UA" w:eastAsia="uk-UA"/>
        </w:rPr>
      </w:pPr>
      <w:r w:rsidRPr="00700A2D">
        <w:rPr>
          <w:szCs w:val="28"/>
          <w:lang w:val="uk-UA" w:eastAsia="uk-UA"/>
        </w:rPr>
        <w:t xml:space="preserve">Розкодуйте сутність поняття «псевдотехнології» у сфері </w:t>
      </w:r>
      <w:r w:rsidRPr="00700A2D">
        <w:rPr>
          <w:szCs w:val="28"/>
          <w:lang w:val="uk-UA"/>
        </w:rPr>
        <w:t>PR.</w:t>
      </w:r>
    </w:p>
    <w:p w:rsidR="00C0645A" w:rsidRPr="00700A2D" w:rsidRDefault="00C0645A" w:rsidP="00C0645A">
      <w:pPr>
        <w:pStyle w:val="ListParagraph"/>
        <w:numPr>
          <w:ilvl w:val="6"/>
          <w:numId w:val="1"/>
        </w:numPr>
        <w:ind w:left="0" w:firstLine="0"/>
        <w:jc w:val="both"/>
        <w:rPr>
          <w:szCs w:val="28"/>
          <w:lang w:val="uk-UA" w:eastAsia="uk-UA"/>
        </w:rPr>
      </w:pPr>
      <w:r w:rsidRPr="00700A2D">
        <w:rPr>
          <w:szCs w:val="28"/>
          <w:lang w:val="uk-UA"/>
        </w:rPr>
        <w:t>У чому полягає сутність методу спрощення?</w:t>
      </w:r>
    </w:p>
    <w:p w:rsidR="00C0645A" w:rsidRPr="00700A2D" w:rsidRDefault="00C0645A" w:rsidP="00C0645A">
      <w:pPr>
        <w:pStyle w:val="ListParagraph"/>
        <w:numPr>
          <w:ilvl w:val="6"/>
          <w:numId w:val="1"/>
        </w:numPr>
        <w:ind w:left="0" w:firstLine="0"/>
        <w:jc w:val="both"/>
        <w:rPr>
          <w:szCs w:val="28"/>
          <w:lang w:val="uk-UA" w:eastAsia="uk-UA"/>
        </w:rPr>
      </w:pPr>
      <w:r w:rsidRPr="00700A2D">
        <w:rPr>
          <w:szCs w:val="28"/>
          <w:lang w:val="uk-UA"/>
        </w:rPr>
        <w:lastRenderedPageBreak/>
        <w:t>З якою метою використовують стереотипізацію у PR?</w:t>
      </w:r>
    </w:p>
    <w:p w:rsidR="00C0645A" w:rsidRPr="00700A2D" w:rsidRDefault="00C0645A" w:rsidP="00C0645A">
      <w:pPr>
        <w:pStyle w:val="ListParagraph"/>
        <w:numPr>
          <w:ilvl w:val="6"/>
          <w:numId w:val="1"/>
        </w:numPr>
        <w:ind w:left="0" w:firstLine="0"/>
        <w:jc w:val="both"/>
        <w:rPr>
          <w:szCs w:val="28"/>
          <w:lang w:val="uk-UA" w:eastAsia="uk-UA"/>
        </w:rPr>
      </w:pPr>
      <w:r w:rsidRPr="00700A2D">
        <w:rPr>
          <w:szCs w:val="28"/>
          <w:lang w:val="uk-UA"/>
        </w:rPr>
        <w:t>Поширення чуток – це технологія PR? Відповідь обґрунтуйте.</w:t>
      </w:r>
    </w:p>
    <w:p w:rsidR="00C0645A" w:rsidRPr="00700A2D" w:rsidRDefault="00C0645A" w:rsidP="00C0645A">
      <w:pPr>
        <w:pStyle w:val="ListParagraph"/>
        <w:numPr>
          <w:ilvl w:val="6"/>
          <w:numId w:val="1"/>
        </w:numPr>
        <w:ind w:left="0" w:firstLine="0"/>
        <w:jc w:val="both"/>
        <w:rPr>
          <w:szCs w:val="28"/>
          <w:lang w:val="uk-UA" w:eastAsia="uk-UA"/>
        </w:rPr>
      </w:pPr>
      <w:r w:rsidRPr="00700A2D">
        <w:rPr>
          <w:szCs w:val="28"/>
          <w:lang w:val="uk-UA"/>
        </w:rPr>
        <w:t>З якою метою використовують міфологізацію у PR?</w:t>
      </w:r>
    </w:p>
    <w:p w:rsidR="00C0645A" w:rsidRPr="00700A2D" w:rsidRDefault="00C0645A" w:rsidP="00C0645A">
      <w:pPr>
        <w:jc w:val="center"/>
        <w:rPr>
          <w:rFonts w:ascii="Times New Roman" w:hAnsi="Times New Roman"/>
          <w:b/>
          <w:sz w:val="28"/>
          <w:szCs w:val="28"/>
        </w:rPr>
      </w:pPr>
      <w:r>
        <w:rPr>
          <w:rFonts w:ascii="Times New Roman" w:hAnsi="Times New Roman"/>
          <w:noProof/>
          <w:sz w:val="28"/>
          <w:szCs w:val="28"/>
          <w:lang w:eastAsia="uk-UA"/>
        </w:rPr>
        <w:drawing>
          <wp:inline distT="0" distB="0" distL="0" distR="0">
            <wp:extent cx="504825" cy="457200"/>
            <wp:effectExtent l="0" t="0" r="9525" b="0"/>
            <wp:docPr id="1" name="Рисунок 1" descr="Описание: 4577456045_85x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4577456045_85x73"/>
                    <pic:cNvPicPr>
                      <a:picLocks noChangeAspect="1" noChangeArrowheads="1"/>
                    </pic:cNvPicPr>
                  </pic:nvPicPr>
                  <pic:blipFill>
                    <a:blip r:embed="rId10">
                      <a:grayscl/>
                      <a:extLst>
                        <a:ext uri="{28A0092B-C50C-407E-A947-70E740481C1C}">
                          <a14:useLocalDpi xmlns:a14="http://schemas.microsoft.com/office/drawing/2010/main" val="0"/>
                        </a:ext>
                      </a:extLst>
                    </a:blip>
                    <a:srcRect l="10294" t="20343" r="6059"/>
                    <a:stretch>
                      <a:fillRect/>
                    </a:stretch>
                  </pic:blipFill>
                  <pic:spPr bwMode="auto">
                    <a:xfrm>
                      <a:off x="0" y="0"/>
                      <a:ext cx="504825" cy="457200"/>
                    </a:xfrm>
                    <a:prstGeom prst="rect">
                      <a:avLst/>
                    </a:prstGeom>
                    <a:noFill/>
                    <a:ln>
                      <a:noFill/>
                    </a:ln>
                  </pic:spPr>
                </pic:pic>
              </a:graphicData>
            </a:graphic>
          </wp:inline>
        </w:drawing>
      </w:r>
      <w:r w:rsidRPr="00700A2D">
        <w:rPr>
          <w:rFonts w:ascii="Times New Roman" w:hAnsi="Times New Roman"/>
          <w:b/>
          <w:sz w:val="28"/>
          <w:szCs w:val="28"/>
        </w:rPr>
        <w:t>Навчальне завдання</w:t>
      </w:r>
    </w:p>
    <w:p w:rsidR="00C0645A" w:rsidRPr="00700A2D" w:rsidRDefault="00C0645A" w:rsidP="00C0645A">
      <w:pPr>
        <w:pStyle w:val="ListParagraph"/>
        <w:numPr>
          <w:ilvl w:val="0"/>
          <w:numId w:val="6"/>
        </w:numPr>
        <w:jc w:val="both"/>
        <w:rPr>
          <w:szCs w:val="28"/>
          <w:lang w:val="uk-UA" w:eastAsia="uk-UA"/>
        </w:rPr>
      </w:pPr>
      <w:r w:rsidRPr="00700A2D">
        <w:rPr>
          <w:szCs w:val="28"/>
          <w:lang w:val="uk-UA" w:eastAsia="uk-UA"/>
        </w:rPr>
        <w:t>Про що йдеться у твердженні</w:t>
      </w:r>
      <w:r w:rsidRPr="00B61BD0">
        <w:rPr>
          <w:szCs w:val="28"/>
          <w:lang w:val="uk-UA" w:eastAsia="uk-UA"/>
        </w:rPr>
        <w:t>: «</w:t>
      </w:r>
      <w:r w:rsidRPr="00700A2D">
        <w:rPr>
          <w:szCs w:val="28"/>
          <w:lang w:val="uk-UA"/>
        </w:rPr>
        <w:t>Найчастіше цей прийом спрямовують проти опонентів. Цілеспрямовано дібрані назви спершу вкладають в уста знакових осіб, з часом вони входять у широкий побут і стають звичними, нерідко заміняють суміжні або справжні поняття».</w:t>
      </w:r>
    </w:p>
    <w:p w:rsidR="00C0645A" w:rsidRPr="00700A2D" w:rsidRDefault="00C0645A" w:rsidP="00C0645A">
      <w:pPr>
        <w:pStyle w:val="ListParagraph"/>
        <w:numPr>
          <w:ilvl w:val="0"/>
          <w:numId w:val="6"/>
        </w:numPr>
        <w:jc w:val="both"/>
        <w:rPr>
          <w:szCs w:val="28"/>
          <w:lang w:val="uk-UA" w:eastAsia="uk-UA"/>
        </w:rPr>
      </w:pPr>
      <w:r w:rsidRPr="00700A2D">
        <w:rPr>
          <w:szCs w:val="28"/>
          <w:lang w:val="uk-UA" w:eastAsia="uk-UA"/>
        </w:rPr>
        <w:t xml:space="preserve">Чи виконують технології чорного </w:t>
      </w:r>
      <w:r w:rsidRPr="00700A2D">
        <w:rPr>
          <w:szCs w:val="28"/>
          <w:lang w:val="uk-UA"/>
        </w:rPr>
        <w:t>PR основні завдання PR? Обґрунтуйте відповідь.</w:t>
      </w:r>
    </w:p>
    <w:p w:rsidR="00C0645A" w:rsidRPr="00700A2D" w:rsidRDefault="00C0645A" w:rsidP="00C0645A">
      <w:pPr>
        <w:pStyle w:val="ListParagraph"/>
        <w:numPr>
          <w:ilvl w:val="0"/>
          <w:numId w:val="6"/>
        </w:numPr>
        <w:jc w:val="both"/>
        <w:rPr>
          <w:szCs w:val="28"/>
          <w:lang w:val="uk-UA" w:eastAsia="uk-UA"/>
        </w:rPr>
      </w:pPr>
      <w:r w:rsidRPr="00700A2D">
        <w:rPr>
          <w:szCs w:val="28"/>
          <w:lang w:val="uk-UA"/>
        </w:rPr>
        <w:t>Наведіть приклади логічного переконання.</w:t>
      </w:r>
    </w:p>
    <w:p w:rsidR="00C0645A" w:rsidRPr="00700A2D" w:rsidRDefault="00C0645A" w:rsidP="00C0645A">
      <w:pPr>
        <w:pStyle w:val="ListParagraph"/>
        <w:numPr>
          <w:ilvl w:val="0"/>
          <w:numId w:val="6"/>
        </w:numPr>
        <w:jc w:val="both"/>
        <w:rPr>
          <w:szCs w:val="28"/>
          <w:lang w:val="uk-UA" w:eastAsia="uk-UA"/>
        </w:rPr>
      </w:pPr>
      <w:r w:rsidRPr="00700A2D">
        <w:rPr>
          <w:szCs w:val="28"/>
          <w:lang w:val="uk-UA"/>
        </w:rPr>
        <w:t>Проілюструйте прикладами технологію «поширення чуток».</w:t>
      </w:r>
    </w:p>
    <w:p w:rsidR="00C0645A" w:rsidRPr="00700A2D" w:rsidRDefault="00C0645A" w:rsidP="00C0645A">
      <w:pPr>
        <w:pStyle w:val="ListParagraph"/>
        <w:numPr>
          <w:ilvl w:val="0"/>
          <w:numId w:val="6"/>
        </w:numPr>
        <w:jc w:val="both"/>
        <w:rPr>
          <w:szCs w:val="28"/>
          <w:lang w:val="uk-UA" w:eastAsia="uk-UA"/>
        </w:rPr>
      </w:pPr>
      <w:r w:rsidRPr="00700A2D">
        <w:rPr>
          <w:szCs w:val="28"/>
          <w:lang w:val="uk-UA"/>
        </w:rPr>
        <w:t>Назвіть найпоширеніші стереотипи, що тиражуються сучасними ЗМІ.</w:t>
      </w:r>
    </w:p>
    <w:p w:rsidR="00C0645A" w:rsidRPr="00700A2D" w:rsidRDefault="00C0645A" w:rsidP="00C0645A">
      <w:pPr>
        <w:tabs>
          <w:tab w:val="left" w:pos="851"/>
        </w:tabs>
        <w:jc w:val="center"/>
        <w:rPr>
          <w:rFonts w:ascii="Times New Roman" w:hAnsi="Times New Roman"/>
          <w:b/>
          <w:bCs/>
          <w:sz w:val="28"/>
          <w:szCs w:val="28"/>
        </w:rPr>
      </w:pPr>
    </w:p>
    <w:p w:rsidR="00C649BA" w:rsidRDefault="00C649BA">
      <w:bookmarkStart w:id="0" w:name="_GoBack"/>
      <w:bookmarkEnd w:id="0"/>
    </w:p>
    <w:sectPr w:rsidR="00C649B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5AB" w:rsidRDefault="00A945AB" w:rsidP="00C0645A">
      <w:pPr>
        <w:spacing w:after="0" w:line="240" w:lineRule="auto"/>
      </w:pPr>
      <w:r>
        <w:separator/>
      </w:r>
    </w:p>
  </w:endnote>
  <w:endnote w:type="continuationSeparator" w:id="0">
    <w:p w:rsidR="00A945AB" w:rsidRDefault="00A945AB" w:rsidP="00C0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5AB" w:rsidRDefault="00A945AB" w:rsidP="00C0645A">
      <w:pPr>
        <w:spacing w:after="0" w:line="240" w:lineRule="auto"/>
      </w:pPr>
      <w:r>
        <w:separator/>
      </w:r>
    </w:p>
  </w:footnote>
  <w:footnote w:type="continuationSeparator" w:id="0">
    <w:p w:rsidR="00A945AB" w:rsidRDefault="00A945AB" w:rsidP="00C0645A">
      <w:pPr>
        <w:spacing w:after="0" w:line="240" w:lineRule="auto"/>
      </w:pPr>
      <w:r>
        <w:continuationSeparator/>
      </w:r>
    </w:p>
  </w:footnote>
  <w:footnote w:id="1">
    <w:p w:rsidR="00C0645A" w:rsidRPr="00393FCD" w:rsidRDefault="00C0645A" w:rsidP="00C0645A">
      <w:pPr>
        <w:pStyle w:val="a5"/>
        <w:jc w:val="both"/>
        <w:rPr>
          <w:rFonts w:ascii="Times New Roman" w:hAnsi="Times New Roman"/>
        </w:rPr>
      </w:pPr>
      <w:r w:rsidRPr="00393FCD">
        <w:rPr>
          <w:rFonts w:ascii="Times New Roman" w:hAnsi="Times New Roman"/>
          <w:bCs/>
        </w:rPr>
        <w:t>Клименко І. В. Соціально-психологічні засоби технологізації Public relations у сфері маркетингу. Автореф. дис… канд. психол. наук: 19.00.05. Київ, 2004. 19 с.</w:t>
      </w:r>
    </w:p>
    <w:p w:rsidR="00C0645A" w:rsidRDefault="00C0645A" w:rsidP="00C0645A">
      <w:pPr>
        <w:pStyle w:val="a5"/>
        <w:jc w:val="both"/>
      </w:pPr>
    </w:p>
  </w:footnote>
  <w:footnote w:id="2">
    <w:p w:rsidR="00C0645A" w:rsidRDefault="00C0645A" w:rsidP="00C0645A">
      <w:pPr>
        <w:pStyle w:val="a5"/>
        <w:jc w:val="both"/>
      </w:pPr>
      <w:r w:rsidRPr="00335AE4">
        <w:rPr>
          <w:rStyle w:val="a7"/>
          <w:rFonts w:ascii="Times New Roman" w:hAnsi="Times New Roman"/>
        </w:rPr>
        <w:footnoteRef/>
      </w:r>
      <w:r w:rsidRPr="00D73C31">
        <w:rPr>
          <w:rFonts w:ascii="Times New Roman" w:hAnsi="Times New Roman"/>
        </w:rPr>
        <w:t xml:space="preserve"> </w:t>
      </w:r>
      <w:r w:rsidRPr="00D73C31">
        <w:rPr>
          <w:rFonts w:ascii="Times New Roman" w:hAnsi="Times New Roman"/>
          <w:bCs/>
        </w:rPr>
        <w:t>Клименко І. В. Соціально-психологічні засоби технологізації Public relations у сфері маркетингу. Автореф. дис… канд. психол. наук: 19.00.05. Київ, 2004. 19 с.</w:t>
      </w:r>
    </w:p>
  </w:footnote>
  <w:footnote w:id="3">
    <w:p w:rsidR="00C0645A" w:rsidRPr="00335AE4" w:rsidRDefault="00C0645A" w:rsidP="00C0645A">
      <w:pPr>
        <w:spacing w:after="0" w:line="240" w:lineRule="auto"/>
        <w:contextualSpacing/>
        <w:jc w:val="both"/>
        <w:rPr>
          <w:rFonts w:ascii="Times New Roman" w:hAnsi="Times New Roman"/>
          <w:sz w:val="20"/>
          <w:szCs w:val="20"/>
        </w:rPr>
      </w:pPr>
      <w:r w:rsidRPr="00335AE4">
        <w:rPr>
          <w:rStyle w:val="a7"/>
          <w:rFonts w:ascii="Times New Roman" w:hAnsi="Times New Roman"/>
          <w:sz w:val="20"/>
          <w:szCs w:val="20"/>
        </w:rPr>
        <w:footnoteRef/>
      </w:r>
      <w:r w:rsidRPr="00335AE4">
        <w:rPr>
          <w:rFonts w:ascii="Times New Roman" w:hAnsi="Times New Roman"/>
          <w:sz w:val="20"/>
          <w:szCs w:val="20"/>
        </w:rPr>
        <w:t xml:space="preserve"> </w:t>
      </w:r>
      <w:r w:rsidRPr="00335AE4">
        <w:rPr>
          <w:rFonts w:ascii="Times New Roman" w:hAnsi="Times New Roman"/>
          <w:sz w:val="20"/>
          <w:szCs w:val="20"/>
        </w:rPr>
        <w:t>Мойсеєв В.А. Паблік рілей</w:t>
      </w:r>
      <w:r>
        <w:rPr>
          <w:rFonts w:ascii="Times New Roman" w:hAnsi="Times New Roman"/>
          <w:sz w:val="20"/>
          <w:szCs w:val="20"/>
        </w:rPr>
        <w:t>ш</w:t>
      </w:r>
      <w:r w:rsidRPr="00335AE4">
        <w:rPr>
          <w:rFonts w:ascii="Times New Roman" w:hAnsi="Times New Roman"/>
          <w:sz w:val="20"/>
          <w:szCs w:val="20"/>
        </w:rPr>
        <w:t>нз. Київ, 2007. 224 с.</w:t>
      </w:r>
    </w:p>
    <w:p w:rsidR="00C0645A" w:rsidRDefault="00C0645A" w:rsidP="00C0645A">
      <w:pPr>
        <w:spacing w:after="0" w:line="240" w:lineRule="auto"/>
        <w:contextualSpacing/>
        <w:jc w:val="both"/>
      </w:pPr>
    </w:p>
  </w:footnote>
  <w:footnote w:id="4">
    <w:p w:rsidR="00C0645A" w:rsidRDefault="00C0645A" w:rsidP="00C0645A">
      <w:pPr>
        <w:spacing w:after="0" w:line="240" w:lineRule="auto"/>
        <w:contextualSpacing/>
        <w:jc w:val="both"/>
        <w:rPr>
          <w:rFonts w:ascii="Times New Roman" w:hAnsi="Times New Roman"/>
          <w:sz w:val="20"/>
          <w:szCs w:val="20"/>
        </w:rPr>
      </w:pPr>
      <w:r>
        <w:rPr>
          <w:rStyle w:val="a7"/>
        </w:rPr>
        <w:footnoteRef/>
      </w:r>
      <w:r>
        <w:t xml:space="preserve"> </w:t>
      </w:r>
      <w:r>
        <w:rPr>
          <w:rFonts w:ascii="Times New Roman" w:hAnsi="Times New Roman"/>
          <w:sz w:val="20"/>
          <w:szCs w:val="20"/>
        </w:rPr>
        <w:t>Мойсеєв В.А. Паблік рілейшнз. Київ, 2007. 224 с.</w:t>
      </w:r>
    </w:p>
    <w:p w:rsidR="00C0645A" w:rsidRDefault="00C0645A" w:rsidP="00C0645A">
      <w:pPr>
        <w:spacing w:after="0" w:line="240" w:lineRule="auto"/>
        <w:contextualSpacing/>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6491"/>
    <w:multiLevelType w:val="hybridMultilevel"/>
    <w:tmpl w:val="1B54A4A2"/>
    <w:lvl w:ilvl="0" w:tplc="6464E180">
      <w:start w:val="1"/>
      <w:numFmt w:val="decimal"/>
      <w:lvlText w:val="%1."/>
      <w:lvlJc w:val="left"/>
      <w:pPr>
        <w:ind w:left="720"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233E2C50"/>
    <w:multiLevelType w:val="hybridMultilevel"/>
    <w:tmpl w:val="3B7ED180"/>
    <w:lvl w:ilvl="0" w:tplc="0422000F">
      <w:start w:val="1"/>
      <w:numFmt w:val="decimal"/>
      <w:lvlText w:val="%1."/>
      <w:lvlJc w:val="left"/>
      <w:pPr>
        <w:ind w:left="1791" w:hanging="360"/>
      </w:pPr>
      <w:rPr>
        <w:rFonts w:cs="Times New Roman" w:hint="default"/>
      </w:rPr>
    </w:lvl>
    <w:lvl w:ilvl="1" w:tplc="04220019" w:tentative="1">
      <w:start w:val="1"/>
      <w:numFmt w:val="lowerLetter"/>
      <w:lvlText w:val="%2."/>
      <w:lvlJc w:val="left"/>
      <w:pPr>
        <w:ind w:left="2511" w:hanging="360"/>
      </w:pPr>
      <w:rPr>
        <w:rFonts w:cs="Times New Roman"/>
      </w:rPr>
    </w:lvl>
    <w:lvl w:ilvl="2" w:tplc="0422001B" w:tentative="1">
      <w:start w:val="1"/>
      <w:numFmt w:val="lowerRoman"/>
      <w:lvlText w:val="%3."/>
      <w:lvlJc w:val="right"/>
      <w:pPr>
        <w:ind w:left="3231" w:hanging="180"/>
      </w:pPr>
      <w:rPr>
        <w:rFonts w:cs="Times New Roman"/>
      </w:rPr>
    </w:lvl>
    <w:lvl w:ilvl="3" w:tplc="0422000F" w:tentative="1">
      <w:start w:val="1"/>
      <w:numFmt w:val="decimal"/>
      <w:lvlText w:val="%4."/>
      <w:lvlJc w:val="left"/>
      <w:pPr>
        <w:ind w:left="3951" w:hanging="360"/>
      </w:pPr>
      <w:rPr>
        <w:rFonts w:cs="Times New Roman"/>
      </w:rPr>
    </w:lvl>
    <w:lvl w:ilvl="4" w:tplc="04220019" w:tentative="1">
      <w:start w:val="1"/>
      <w:numFmt w:val="lowerLetter"/>
      <w:lvlText w:val="%5."/>
      <w:lvlJc w:val="left"/>
      <w:pPr>
        <w:ind w:left="4671" w:hanging="360"/>
      </w:pPr>
      <w:rPr>
        <w:rFonts w:cs="Times New Roman"/>
      </w:rPr>
    </w:lvl>
    <w:lvl w:ilvl="5" w:tplc="0422001B" w:tentative="1">
      <w:start w:val="1"/>
      <w:numFmt w:val="lowerRoman"/>
      <w:lvlText w:val="%6."/>
      <w:lvlJc w:val="right"/>
      <w:pPr>
        <w:ind w:left="5391" w:hanging="180"/>
      </w:pPr>
      <w:rPr>
        <w:rFonts w:cs="Times New Roman"/>
      </w:rPr>
    </w:lvl>
    <w:lvl w:ilvl="6" w:tplc="0422000F" w:tentative="1">
      <w:start w:val="1"/>
      <w:numFmt w:val="decimal"/>
      <w:lvlText w:val="%7."/>
      <w:lvlJc w:val="left"/>
      <w:pPr>
        <w:ind w:left="6111" w:hanging="360"/>
      </w:pPr>
      <w:rPr>
        <w:rFonts w:cs="Times New Roman"/>
      </w:rPr>
    </w:lvl>
    <w:lvl w:ilvl="7" w:tplc="04220019" w:tentative="1">
      <w:start w:val="1"/>
      <w:numFmt w:val="lowerLetter"/>
      <w:lvlText w:val="%8."/>
      <w:lvlJc w:val="left"/>
      <w:pPr>
        <w:ind w:left="6831" w:hanging="360"/>
      </w:pPr>
      <w:rPr>
        <w:rFonts w:cs="Times New Roman"/>
      </w:rPr>
    </w:lvl>
    <w:lvl w:ilvl="8" w:tplc="0422001B" w:tentative="1">
      <w:start w:val="1"/>
      <w:numFmt w:val="lowerRoman"/>
      <w:lvlText w:val="%9."/>
      <w:lvlJc w:val="right"/>
      <w:pPr>
        <w:ind w:left="7551" w:hanging="180"/>
      </w:pPr>
      <w:rPr>
        <w:rFonts w:cs="Times New Roman"/>
      </w:rPr>
    </w:lvl>
  </w:abstractNum>
  <w:abstractNum w:abstractNumId="2">
    <w:nsid w:val="49477205"/>
    <w:multiLevelType w:val="hybridMultilevel"/>
    <w:tmpl w:val="8E24689E"/>
    <w:lvl w:ilvl="0" w:tplc="0422000F">
      <w:start w:val="1"/>
      <w:numFmt w:val="decimal"/>
      <w:lvlText w:val="%1."/>
      <w:lvlJc w:val="left"/>
      <w:pPr>
        <w:ind w:left="720" w:hanging="360"/>
      </w:p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4C3603F0">
      <w:start w:val="1"/>
      <w:numFmt w:val="decimal"/>
      <w:lvlText w:val="%7."/>
      <w:lvlJc w:val="left"/>
      <w:pPr>
        <w:ind w:left="5040" w:hanging="360"/>
      </w:pPr>
      <w:rPr>
        <w:rFonts w:cs="Times New Roman"/>
        <w:b w:val="0"/>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nsid w:val="4ABF55CD"/>
    <w:multiLevelType w:val="hybridMultilevel"/>
    <w:tmpl w:val="D28837B6"/>
    <w:lvl w:ilvl="0" w:tplc="7BA05062">
      <w:start w:val="20"/>
      <w:numFmt w:val="bullet"/>
      <w:lvlText w:val="-"/>
      <w:lvlJc w:val="left"/>
      <w:pPr>
        <w:ind w:left="1428" w:hanging="360"/>
      </w:pPr>
      <w:rPr>
        <w:rFonts w:ascii="Times New Roman" w:eastAsia="Times New Roman" w:hAnsi="Times New Roman"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nsid w:val="6CBF21F8"/>
    <w:multiLevelType w:val="hybridMultilevel"/>
    <w:tmpl w:val="A0C4008A"/>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nsid w:val="783F5A00"/>
    <w:multiLevelType w:val="hybridMultilevel"/>
    <w:tmpl w:val="F3F0E2E2"/>
    <w:lvl w:ilvl="0" w:tplc="7BA05062">
      <w:start w:val="20"/>
      <w:numFmt w:val="bullet"/>
      <w:lvlText w:val="-"/>
      <w:lvlJc w:val="left"/>
      <w:pPr>
        <w:ind w:left="1428" w:hanging="360"/>
      </w:pPr>
      <w:rPr>
        <w:rFonts w:ascii="Times New Roman" w:eastAsia="Times New Roman" w:hAnsi="Times New Roman"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45A"/>
    <w:rsid w:val="00A945AB"/>
    <w:rsid w:val="00C0645A"/>
    <w:rsid w:val="00C649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45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C0645A"/>
    <w:pPr>
      <w:spacing w:after="0" w:line="240" w:lineRule="auto"/>
      <w:ind w:left="720"/>
      <w:contextualSpacing/>
    </w:pPr>
    <w:rPr>
      <w:rFonts w:ascii="Times New Roman" w:eastAsia="Calibri" w:hAnsi="Times New Roman"/>
      <w:sz w:val="28"/>
      <w:szCs w:val="24"/>
      <w:lang w:val="ru-RU" w:eastAsia="ru-RU"/>
    </w:rPr>
  </w:style>
  <w:style w:type="paragraph" w:styleId="a3">
    <w:name w:val="Body Text"/>
    <w:basedOn w:val="a"/>
    <w:link w:val="a4"/>
    <w:semiHidden/>
    <w:rsid w:val="00C0645A"/>
    <w:pPr>
      <w:spacing w:after="120"/>
    </w:pPr>
  </w:style>
  <w:style w:type="character" w:customStyle="1" w:styleId="a4">
    <w:name w:val="Основной текст Знак"/>
    <w:basedOn w:val="a0"/>
    <w:link w:val="a3"/>
    <w:semiHidden/>
    <w:rsid w:val="00C0645A"/>
    <w:rPr>
      <w:rFonts w:ascii="Calibri" w:eastAsia="Times New Roman" w:hAnsi="Calibri" w:cs="Times New Roman"/>
    </w:rPr>
  </w:style>
  <w:style w:type="paragraph" w:styleId="2">
    <w:name w:val="Body Text Indent 2"/>
    <w:basedOn w:val="a"/>
    <w:link w:val="20"/>
    <w:rsid w:val="00C0645A"/>
    <w:pPr>
      <w:spacing w:after="120" w:line="480" w:lineRule="auto"/>
      <w:ind w:left="283"/>
    </w:pPr>
  </w:style>
  <w:style w:type="character" w:customStyle="1" w:styleId="20">
    <w:name w:val="Основной текст с отступом 2 Знак"/>
    <w:basedOn w:val="a0"/>
    <w:link w:val="2"/>
    <w:rsid w:val="00C0645A"/>
    <w:rPr>
      <w:rFonts w:ascii="Calibri" w:eastAsia="Times New Roman" w:hAnsi="Calibri" w:cs="Times New Roman"/>
    </w:rPr>
  </w:style>
  <w:style w:type="paragraph" w:styleId="a5">
    <w:name w:val="footnote text"/>
    <w:basedOn w:val="a"/>
    <w:link w:val="a6"/>
    <w:semiHidden/>
    <w:rsid w:val="00C0645A"/>
    <w:pPr>
      <w:spacing w:after="0" w:line="240" w:lineRule="auto"/>
    </w:pPr>
    <w:rPr>
      <w:sz w:val="20"/>
      <w:szCs w:val="20"/>
    </w:rPr>
  </w:style>
  <w:style w:type="character" w:customStyle="1" w:styleId="a6">
    <w:name w:val="Текст сноски Знак"/>
    <w:basedOn w:val="a0"/>
    <w:link w:val="a5"/>
    <w:semiHidden/>
    <w:rsid w:val="00C0645A"/>
    <w:rPr>
      <w:rFonts w:ascii="Calibri" w:eastAsia="Times New Roman" w:hAnsi="Calibri" w:cs="Times New Roman"/>
      <w:sz w:val="20"/>
      <w:szCs w:val="20"/>
    </w:rPr>
  </w:style>
  <w:style w:type="character" w:styleId="a7">
    <w:name w:val="footnote reference"/>
    <w:semiHidden/>
    <w:rsid w:val="00C0645A"/>
    <w:rPr>
      <w:rFonts w:cs="Times New Roman"/>
      <w:vertAlign w:val="superscript"/>
    </w:rPr>
  </w:style>
  <w:style w:type="paragraph" w:customStyle="1" w:styleId="1">
    <w:name w:val="Обычный1"/>
    <w:rsid w:val="00C0645A"/>
    <w:pPr>
      <w:autoSpaceDE w:val="0"/>
      <w:autoSpaceDN w:val="0"/>
      <w:spacing w:after="60" w:line="240" w:lineRule="auto"/>
      <w:ind w:firstLine="454"/>
      <w:jc w:val="both"/>
    </w:pPr>
    <w:rPr>
      <w:rFonts w:ascii="Times New Roman" w:eastAsia="Calibri" w:hAnsi="Times New Roman" w:cs="Times New Roman"/>
      <w:sz w:val="24"/>
      <w:szCs w:val="24"/>
      <w:lang w:val="ru-RU" w:eastAsia="uk-UA"/>
    </w:rPr>
  </w:style>
  <w:style w:type="paragraph" w:styleId="a8">
    <w:name w:val="Balloon Text"/>
    <w:basedOn w:val="a"/>
    <w:link w:val="a9"/>
    <w:uiPriority w:val="99"/>
    <w:semiHidden/>
    <w:unhideWhenUsed/>
    <w:rsid w:val="00C0645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0645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45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C0645A"/>
    <w:pPr>
      <w:spacing w:after="0" w:line="240" w:lineRule="auto"/>
      <w:ind w:left="720"/>
      <w:contextualSpacing/>
    </w:pPr>
    <w:rPr>
      <w:rFonts w:ascii="Times New Roman" w:eastAsia="Calibri" w:hAnsi="Times New Roman"/>
      <w:sz w:val="28"/>
      <w:szCs w:val="24"/>
      <w:lang w:val="ru-RU" w:eastAsia="ru-RU"/>
    </w:rPr>
  </w:style>
  <w:style w:type="paragraph" w:styleId="a3">
    <w:name w:val="Body Text"/>
    <w:basedOn w:val="a"/>
    <w:link w:val="a4"/>
    <w:semiHidden/>
    <w:rsid w:val="00C0645A"/>
    <w:pPr>
      <w:spacing w:after="120"/>
    </w:pPr>
  </w:style>
  <w:style w:type="character" w:customStyle="1" w:styleId="a4">
    <w:name w:val="Основной текст Знак"/>
    <w:basedOn w:val="a0"/>
    <w:link w:val="a3"/>
    <w:semiHidden/>
    <w:rsid w:val="00C0645A"/>
    <w:rPr>
      <w:rFonts w:ascii="Calibri" w:eastAsia="Times New Roman" w:hAnsi="Calibri" w:cs="Times New Roman"/>
    </w:rPr>
  </w:style>
  <w:style w:type="paragraph" w:styleId="2">
    <w:name w:val="Body Text Indent 2"/>
    <w:basedOn w:val="a"/>
    <w:link w:val="20"/>
    <w:rsid w:val="00C0645A"/>
    <w:pPr>
      <w:spacing w:after="120" w:line="480" w:lineRule="auto"/>
      <w:ind w:left="283"/>
    </w:pPr>
  </w:style>
  <w:style w:type="character" w:customStyle="1" w:styleId="20">
    <w:name w:val="Основной текст с отступом 2 Знак"/>
    <w:basedOn w:val="a0"/>
    <w:link w:val="2"/>
    <w:rsid w:val="00C0645A"/>
    <w:rPr>
      <w:rFonts w:ascii="Calibri" w:eastAsia="Times New Roman" w:hAnsi="Calibri" w:cs="Times New Roman"/>
    </w:rPr>
  </w:style>
  <w:style w:type="paragraph" w:styleId="a5">
    <w:name w:val="footnote text"/>
    <w:basedOn w:val="a"/>
    <w:link w:val="a6"/>
    <w:semiHidden/>
    <w:rsid w:val="00C0645A"/>
    <w:pPr>
      <w:spacing w:after="0" w:line="240" w:lineRule="auto"/>
    </w:pPr>
    <w:rPr>
      <w:sz w:val="20"/>
      <w:szCs w:val="20"/>
    </w:rPr>
  </w:style>
  <w:style w:type="character" w:customStyle="1" w:styleId="a6">
    <w:name w:val="Текст сноски Знак"/>
    <w:basedOn w:val="a0"/>
    <w:link w:val="a5"/>
    <w:semiHidden/>
    <w:rsid w:val="00C0645A"/>
    <w:rPr>
      <w:rFonts w:ascii="Calibri" w:eastAsia="Times New Roman" w:hAnsi="Calibri" w:cs="Times New Roman"/>
      <w:sz w:val="20"/>
      <w:szCs w:val="20"/>
    </w:rPr>
  </w:style>
  <w:style w:type="character" w:styleId="a7">
    <w:name w:val="footnote reference"/>
    <w:semiHidden/>
    <w:rsid w:val="00C0645A"/>
    <w:rPr>
      <w:rFonts w:cs="Times New Roman"/>
      <w:vertAlign w:val="superscript"/>
    </w:rPr>
  </w:style>
  <w:style w:type="paragraph" w:customStyle="1" w:styleId="1">
    <w:name w:val="Обычный1"/>
    <w:rsid w:val="00C0645A"/>
    <w:pPr>
      <w:autoSpaceDE w:val="0"/>
      <w:autoSpaceDN w:val="0"/>
      <w:spacing w:after="60" w:line="240" w:lineRule="auto"/>
      <w:ind w:firstLine="454"/>
      <w:jc w:val="both"/>
    </w:pPr>
    <w:rPr>
      <w:rFonts w:ascii="Times New Roman" w:eastAsia="Calibri" w:hAnsi="Times New Roman" w:cs="Times New Roman"/>
      <w:sz w:val="24"/>
      <w:szCs w:val="24"/>
      <w:lang w:val="ru-RU" w:eastAsia="uk-UA"/>
    </w:rPr>
  </w:style>
  <w:style w:type="paragraph" w:styleId="a8">
    <w:name w:val="Balloon Text"/>
    <w:basedOn w:val="a"/>
    <w:link w:val="a9"/>
    <w:uiPriority w:val="99"/>
    <w:semiHidden/>
    <w:unhideWhenUsed/>
    <w:rsid w:val="00C0645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0645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8321</Words>
  <Characters>4744</Characters>
  <Application>Microsoft Office Word</Application>
  <DocSecurity>0</DocSecurity>
  <Lines>39</Lines>
  <Paragraphs>26</Paragraphs>
  <ScaleCrop>false</ScaleCrop>
  <Company/>
  <LinksUpToDate>false</LinksUpToDate>
  <CharactersWithSpaces>13039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denbs2018@gmail.com</dc:creator>
  <cp:lastModifiedBy>denbs2018@gmail.com</cp:lastModifiedBy>
  <cp:revision>1</cp:revision>
  <dcterms:created xsi:type="dcterms:W3CDTF">2020-09-01T17:46:00Z</dcterms:created>
  <dcterms:modified xsi:type="dcterms:W3CDTF">2020-09-01T17:47:00Z</dcterms:modified>
</cp:coreProperties>
</file>