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20" w:rsidRPr="00FB6420" w:rsidRDefault="00FB6420" w:rsidP="00FB64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6420">
        <w:rPr>
          <w:rFonts w:ascii="Times New Roman" w:hAnsi="Times New Roman"/>
          <w:b/>
          <w:sz w:val="24"/>
          <w:szCs w:val="24"/>
          <w:lang w:val="uk-UA"/>
        </w:rPr>
        <w:t>Питання до модулю 1,2</w:t>
      </w:r>
    </w:p>
    <w:p w:rsidR="00FB6420" w:rsidRDefault="00FB6420" w:rsidP="00FB642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6420">
        <w:rPr>
          <w:rFonts w:ascii="Times New Roman" w:hAnsi="Times New Roman"/>
          <w:sz w:val="24"/>
          <w:szCs w:val="24"/>
          <w:lang w:val="uk-UA"/>
        </w:rPr>
        <w:t xml:space="preserve">Поняття мотивації, сутність та особливості людської мотивації. Складність дослідження мотивації особистості. </w:t>
      </w:r>
    </w:p>
    <w:p w:rsid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6420">
        <w:rPr>
          <w:rFonts w:ascii="Times New Roman" w:hAnsi="Times New Roman"/>
          <w:sz w:val="24"/>
          <w:szCs w:val="24"/>
          <w:lang w:val="uk-UA"/>
        </w:rPr>
        <w:t xml:space="preserve">Погляди на мотивацію людини в основні історичні епохи: Античність, Середньовіччя, Відродження, Новий час, Новіший час. </w:t>
      </w:r>
    </w:p>
    <w:p w:rsid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6420">
        <w:rPr>
          <w:rFonts w:ascii="Times New Roman" w:hAnsi="Times New Roman"/>
          <w:sz w:val="24"/>
          <w:szCs w:val="24"/>
          <w:lang w:val="uk-UA"/>
        </w:rPr>
        <w:t xml:space="preserve">Класифікація мотивів, характеристика груп мотивів. </w:t>
      </w:r>
    </w:p>
    <w:p w:rsid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6420">
        <w:rPr>
          <w:rFonts w:ascii="Times New Roman" w:hAnsi="Times New Roman"/>
          <w:sz w:val="24"/>
          <w:szCs w:val="24"/>
          <w:lang w:val="uk-UA"/>
        </w:rPr>
        <w:t>Функції мотивів.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інстинктів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Мак-Дауголла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З.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Фройда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: від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безсвідомого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до свідомого.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Мотиваційна концепція Ю. Куля.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>Поведінкові теорії мотивації: їх переваги та недоліки.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«XY» та теорія «Z»: різниця між теоріями, переваги та недоліки кожної.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Змістові теорії мотивації:  теорія А.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Маслоу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(характеристика основних потреб особистості, мотиви росту і мотиви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дефіцитарні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, поняття само актуалізації) 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Ф.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Герцберга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(особливості двох видів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мотиваторів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).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Д.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Мак-Клеланда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Процесуальні теорії мотивації:  теорія В.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Врума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(поняття очікувань, сутність мотивації людини). 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С. Адамса: відчуття справедливості і його роль в поведінці людини. 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Теорія Л.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Портера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– Е.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Лоулера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та її особливості.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Динаміка мотиваційної сфери особистості. Особливості формування мотивації в період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новонародженості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та раннього дитинства.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Мотивація в період дошкільного віку та її особливості.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Характеристика мотиваційної сфери в період раннього та середнього шкільного віку: формування </w:t>
      </w:r>
      <w:proofErr w:type="spellStart"/>
      <w:r w:rsidRPr="00FB6420">
        <w:rPr>
          <w:rFonts w:ascii="Times New Roman" w:hAnsi="Times New Roman" w:cs="Times New Roman"/>
          <w:sz w:val="24"/>
          <w:lang w:val="uk-UA"/>
        </w:rPr>
        <w:t>змістоутворюючої</w:t>
      </w:r>
      <w:proofErr w:type="spellEnd"/>
      <w:r w:rsidRPr="00FB6420">
        <w:rPr>
          <w:rFonts w:ascii="Times New Roman" w:hAnsi="Times New Roman" w:cs="Times New Roman"/>
          <w:sz w:val="24"/>
          <w:lang w:val="uk-UA"/>
        </w:rPr>
        <w:t xml:space="preserve"> функції мотиву.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>Мотивація старшого шкільного віку: фізіологічні, психологічні фактори мотивації.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lang w:val="uk-UA"/>
        </w:rPr>
        <w:t xml:space="preserve">Мотивація періоду юнацтва.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proofErr w:type="spellStart"/>
      <w:r w:rsidRPr="00FB6420">
        <w:rPr>
          <w:rFonts w:ascii="Times New Roman" w:hAnsi="Times New Roman" w:cs="Times New Roman"/>
          <w:sz w:val="24"/>
          <w:szCs w:val="24"/>
          <w:lang w:val="uk-UA"/>
        </w:rPr>
        <w:t>геронтогенезу</w:t>
      </w:r>
      <w:proofErr w:type="spellEnd"/>
      <w:r w:rsidRPr="00FB6420">
        <w:rPr>
          <w:rFonts w:ascii="Times New Roman" w:hAnsi="Times New Roman" w:cs="Times New Roman"/>
          <w:sz w:val="24"/>
          <w:szCs w:val="24"/>
          <w:lang w:val="uk-UA"/>
        </w:rPr>
        <w:t xml:space="preserve"> та його вікові визначення. Психологічна та психофізіологічна характеристика старості.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та особливості мотивації в період </w:t>
      </w:r>
      <w:proofErr w:type="spellStart"/>
      <w:r w:rsidRPr="00FB6420">
        <w:rPr>
          <w:rFonts w:ascii="Times New Roman" w:hAnsi="Times New Roman" w:cs="Times New Roman"/>
          <w:sz w:val="24"/>
          <w:szCs w:val="24"/>
          <w:lang w:val="uk-UA"/>
        </w:rPr>
        <w:t>геронтогенезу</w:t>
      </w:r>
      <w:proofErr w:type="spellEnd"/>
      <w:r w:rsidRPr="00FB6420">
        <w:rPr>
          <w:rFonts w:ascii="Times New Roman" w:hAnsi="Times New Roman" w:cs="Times New Roman"/>
          <w:sz w:val="24"/>
          <w:szCs w:val="24"/>
          <w:lang w:val="uk-UA"/>
        </w:rPr>
        <w:t xml:space="preserve">, роль факторів фізичної, психологічної та когнітивної активності для мотивації поведінки людей в період </w:t>
      </w:r>
      <w:proofErr w:type="spellStart"/>
      <w:r w:rsidRPr="00FB6420">
        <w:rPr>
          <w:rFonts w:ascii="Times New Roman" w:hAnsi="Times New Roman" w:cs="Times New Roman"/>
          <w:sz w:val="24"/>
          <w:szCs w:val="24"/>
          <w:lang w:val="uk-UA"/>
        </w:rPr>
        <w:t>геронтогенезу</w:t>
      </w:r>
      <w:proofErr w:type="spellEnd"/>
      <w:r w:rsidRPr="00FB64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B6420" w:rsidRPr="00FB6420" w:rsidRDefault="00FB6420" w:rsidP="00FB64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420">
        <w:rPr>
          <w:rFonts w:ascii="Times New Roman" w:hAnsi="Times New Roman" w:cs="Times New Roman"/>
          <w:sz w:val="24"/>
          <w:szCs w:val="24"/>
          <w:lang w:val="uk-UA"/>
        </w:rPr>
        <w:t>Типи людей похилого віку та їх психологічні характеристики.</w:t>
      </w:r>
    </w:p>
    <w:p w:rsidR="00CA7D2F" w:rsidRPr="00FB6420" w:rsidRDefault="00FB6420" w:rsidP="00FB6420">
      <w:pPr>
        <w:tabs>
          <w:tab w:val="left" w:pos="1541"/>
        </w:tabs>
        <w:rPr>
          <w:lang w:val="uk-UA"/>
        </w:rPr>
      </w:pPr>
      <w:r>
        <w:rPr>
          <w:lang w:val="uk-UA"/>
        </w:rPr>
        <w:tab/>
      </w:r>
    </w:p>
    <w:sectPr w:rsidR="00CA7D2F" w:rsidRPr="00FB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6E1D"/>
    <w:multiLevelType w:val="hybridMultilevel"/>
    <w:tmpl w:val="B2F8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D5B41"/>
    <w:multiLevelType w:val="hybridMultilevel"/>
    <w:tmpl w:val="A36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B6420"/>
    <w:rsid w:val="00CA7D2F"/>
    <w:rsid w:val="00FB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642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FB6420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List Paragraph"/>
    <w:basedOn w:val="a"/>
    <w:uiPriority w:val="34"/>
    <w:qFormat/>
    <w:rsid w:val="00FB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2023-09-28T19:55:00Z</dcterms:created>
  <dcterms:modified xsi:type="dcterms:W3CDTF">2023-09-28T19:59:00Z</dcterms:modified>
</cp:coreProperties>
</file>