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C9" w:rsidRDefault="00AD5EC9" w:rsidP="0078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Орієнтовна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тематика ІДЗ до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заліку</w:t>
      </w:r>
      <w:proofErr w:type="spellEnd"/>
    </w:p>
    <w:p w:rsidR="0078184D" w:rsidRPr="0078184D" w:rsidRDefault="0078184D" w:rsidP="0078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дисципліни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2471" w:rsidRPr="0078184D" w:rsidRDefault="0078184D" w:rsidP="007818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4D">
        <w:rPr>
          <w:rFonts w:ascii="Times New Roman" w:hAnsi="Times New Roman" w:cs="Times New Roman"/>
          <w:b/>
          <w:sz w:val="28"/>
          <w:szCs w:val="28"/>
        </w:rPr>
        <w:t>"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Природні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підвищення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резистентності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184D">
        <w:rPr>
          <w:rFonts w:ascii="Times New Roman" w:hAnsi="Times New Roman" w:cs="Times New Roman"/>
          <w:b/>
          <w:sz w:val="28"/>
          <w:szCs w:val="28"/>
        </w:rPr>
        <w:t>організму</w:t>
      </w:r>
      <w:proofErr w:type="spellEnd"/>
      <w:r w:rsidRPr="0078184D">
        <w:rPr>
          <w:rFonts w:ascii="Times New Roman" w:hAnsi="Times New Roman" w:cs="Times New Roman"/>
          <w:b/>
          <w:sz w:val="28"/>
          <w:szCs w:val="28"/>
        </w:rPr>
        <w:t>"</w:t>
      </w:r>
    </w:p>
    <w:p w:rsidR="0078184D" w:rsidRDefault="0078184D" w:rsidP="007818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</w:rPr>
        <w:t>Ф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ло</w:t>
      </w:r>
      <w:proofErr w:type="spellEnd"/>
      <w:r w:rsidRPr="0078184D">
        <w:rPr>
          <w:rFonts w:ascii="Times New Roman" w:hAnsi="Times New Roman" w:cs="Times New Roman"/>
          <w:sz w:val="24"/>
          <w:szCs w:val="24"/>
        </w:rPr>
        <w:t xml:space="preserve">- 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78184D">
        <w:rPr>
          <w:rFonts w:ascii="Times New Roman" w:hAnsi="Times New Roman" w:cs="Times New Roman"/>
          <w:sz w:val="24"/>
          <w:szCs w:val="24"/>
        </w:rPr>
        <w:t xml:space="preserve"> онтогенез 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реактивн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ст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8184D">
        <w:rPr>
          <w:rFonts w:ascii="Times New Roman" w:hAnsi="Times New Roman" w:cs="Times New Roman"/>
          <w:sz w:val="24"/>
          <w:szCs w:val="24"/>
        </w:rPr>
        <w:t xml:space="preserve"> </w:t>
      </w:r>
      <w:r w:rsidRPr="0078184D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Pr="00781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184D">
        <w:rPr>
          <w:rFonts w:ascii="Times New Roman" w:hAnsi="Times New Roman" w:cs="Times New Roman"/>
          <w:sz w:val="24"/>
          <w:szCs w:val="24"/>
        </w:rPr>
        <w:t>резистентност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78184D">
        <w:rPr>
          <w:rFonts w:ascii="Times New Roman" w:hAnsi="Times New Roman" w:cs="Times New Roman"/>
          <w:sz w:val="24"/>
          <w:szCs w:val="24"/>
        </w:rPr>
        <w:t>.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Функція ендокринної системи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Функція імунної системи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Обм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</w:rPr>
        <w:t>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речовин та реактивність.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Поняття про вроджений імунітет.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Гуморальні фактори: лізоцим, комплемент, опсоніни, </w:t>
      </w:r>
      <w:proofErr w:type="spellStart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>пропердин</w:t>
      </w:r>
      <w:proofErr w:type="spellEnd"/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інтерферон, β-лізин, природні антитіла та ін.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Взаємодія специфічних та неспецифічних імунологічних факторів захисту.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Модуляція природної резистентності організму.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Біологічні бар’єри: зовнішні (шкіра, слизові оболонки) та внутрішні (органи - печінка,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гістогематичні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 бар'єри - плацентарний,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гематотиреоїдний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8184D">
        <w:rPr>
          <w:rFonts w:ascii="Times New Roman" w:hAnsi="Times New Roman" w:cs="Times New Roman"/>
          <w:sz w:val="24"/>
          <w:szCs w:val="24"/>
          <w:lang w:val="uk-UA"/>
        </w:rPr>
        <w:t>гістогематичний</w:t>
      </w:r>
      <w:proofErr w:type="spellEnd"/>
      <w:r w:rsidRPr="0078184D">
        <w:rPr>
          <w:rFonts w:ascii="Times New Roman" w:hAnsi="Times New Roman" w:cs="Times New Roman"/>
          <w:sz w:val="24"/>
          <w:szCs w:val="24"/>
          <w:lang w:val="uk-UA"/>
        </w:rPr>
        <w:t xml:space="preserve"> тощо).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Специфічна резистентність. </w:t>
      </w:r>
    </w:p>
    <w:p w:rsidR="0078184D" w:rsidRPr="00CD5236" w:rsidRDefault="0078184D" w:rsidP="0078184D">
      <w:pPr>
        <w:pStyle w:val="a3"/>
        <w:numPr>
          <w:ilvl w:val="0"/>
          <w:numId w:val="11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D5236">
        <w:rPr>
          <w:rFonts w:ascii="Times New Roman" w:hAnsi="Times New Roman" w:cs="Times New Roman"/>
          <w:sz w:val="24"/>
          <w:szCs w:val="24"/>
          <w:lang w:val="uk-UA"/>
        </w:rPr>
        <w:t xml:space="preserve">Вплив віку, генетична обумовленість і спадкування видового імунітету, гормональні фактори. </w:t>
      </w:r>
    </w:p>
    <w:p w:rsidR="0078184D" w:rsidRPr="0078184D" w:rsidRDefault="00AD5EC9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Вплив різноманітних зовнішніх факторів на резистентність організму.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Конституція</w:t>
      </w:r>
      <w:r w:rsidR="00AD5E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її</w:t>
      </w: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D5EC9">
        <w:rPr>
          <w:rFonts w:ascii="Times New Roman" w:hAnsi="Times New Roman" w:cs="Times New Roman"/>
          <w:bCs/>
          <w:sz w:val="24"/>
          <w:szCs w:val="24"/>
          <w:lang w:val="uk-UA"/>
        </w:rPr>
        <w:t>вплив на резистентність організму (приклади)</w:t>
      </w: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Діатез. </w:t>
      </w:r>
    </w:p>
    <w:p w:rsidR="0078184D" w:rsidRPr="00AB6754" w:rsidRDefault="00AD5EC9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78184D" w:rsidRPr="00AB6754">
        <w:rPr>
          <w:rFonts w:ascii="Times New Roman" w:hAnsi="Times New Roman" w:cs="Times New Roman"/>
          <w:bCs/>
          <w:sz w:val="24"/>
          <w:szCs w:val="24"/>
          <w:lang w:val="uk-UA"/>
        </w:rPr>
        <w:t>падков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і</w:t>
      </w:r>
      <w:r w:rsidR="0078184D" w:rsidRPr="00AB6754">
        <w:rPr>
          <w:rFonts w:ascii="Times New Roman" w:hAnsi="Times New Roman" w:cs="Times New Roman"/>
          <w:bCs/>
          <w:sz w:val="24"/>
          <w:szCs w:val="24"/>
          <w:lang w:val="uk-UA"/>
        </w:rPr>
        <w:t>ст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ь та резистентність організму</w:t>
      </w:r>
      <w:r w:rsidR="0078184D"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Особливості резистентності </w:t>
      </w:r>
      <w:r w:rsidR="00AD5EC9">
        <w:rPr>
          <w:rFonts w:ascii="Times New Roman" w:hAnsi="Times New Roman" w:cs="Times New Roman"/>
          <w:bCs/>
          <w:sz w:val="24"/>
          <w:szCs w:val="24"/>
          <w:lang w:val="uk-UA"/>
        </w:rPr>
        <w:t>у віковому аспекті</w:t>
      </w:r>
      <w:r w:rsidRPr="00AB6754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Pr="00AB675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Вплив </w:t>
      </w:r>
      <w:r w:rsidRPr="00AB6754">
        <w:rPr>
          <w:rFonts w:ascii="Times New Roman" w:eastAsia="TimesNewRomanPSMT" w:hAnsi="Times New Roman" w:cs="Times New Roman"/>
          <w:sz w:val="24"/>
          <w:szCs w:val="24"/>
        </w:rPr>
        <w:t>фактор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і</w:t>
      </w:r>
      <w:r w:rsidRPr="00AB6754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повітряного середовища на резистентність організму.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Вплив випромінюва</w:t>
      </w:r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>ння на резистентність організму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. </w:t>
      </w:r>
    </w:p>
    <w:p w:rsidR="0078184D" w:rsidRPr="00AB6754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Психічні травми</w:t>
      </w:r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>, н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егативні емоції</w:t>
      </w:r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>,</w:t>
      </w: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стрес та </w:t>
      </w:r>
      <w:proofErr w:type="spellStart"/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організму.</w:t>
      </w:r>
    </w:p>
    <w:p w:rsidR="0078184D" w:rsidRPr="00AD5EC9" w:rsidRDefault="00AD5EC9" w:rsidP="00AD5EC9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Перевтома, голодування, гіподинамія, інтоксикації та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організму.</w:t>
      </w:r>
    </w:p>
    <w:p w:rsidR="0078184D" w:rsidRPr="00AB6754" w:rsidRDefault="00AD5EC9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Шкідливі звички та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організму.</w:t>
      </w:r>
      <w:r w:rsidR="0078184D"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</w:t>
      </w:r>
    </w:p>
    <w:p w:rsidR="0078184D" w:rsidRDefault="0078184D" w:rsidP="0078184D">
      <w:pPr>
        <w:pStyle w:val="a3"/>
        <w:numPr>
          <w:ilvl w:val="0"/>
          <w:numId w:val="11"/>
        </w:numPr>
        <w:tabs>
          <w:tab w:val="left" w:pos="1134"/>
        </w:tabs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 w:rsidRPr="00AB6754">
        <w:rPr>
          <w:rFonts w:ascii="Times New Roman" w:eastAsia="TimesNewRomanPSMT" w:hAnsi="Times New Roman" w:cs="Times New Roman"/>
          <w:sz w:val="24"/>
          <w:szCs w:val="24"/>
          <w:lang w:val="uk-UA"/>
        </w:rPr>
        <w:t>Вплив сезонних змін природної резистентності.</w:t>
      </w:r>
    </w:p>
    <w:p w:rsidR="0078184D" w:rsidRPr="0029501C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29501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Реактивність та її роль в патологічній фізіології. </w:t>
      </w:r>
    </w:p>
    <w:p w:rsidR="0078184D" w:rsidRPr="0078184D" w:rsidRDefault="0078184D" w:rsidP="0078184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8184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Методи впливу, що знижують активність процесів життєдіяльності та підвищують пасивну резистентність організму: наркоз, гіпотермія, зимова сплячка тощо.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Загартовування низькими температурами.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>Гіпоксичне</w:t>
      </w:r>
      <w:proofErr w:type="spellEnd"/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тренування (під водою, в горах)</w:t>
      </w:r>
      <w:r w:rsidR="00AD5E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</w:t>
      </w: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CB754C" w:rsidRDefault="0078184D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>Фізичне тренування</w:t>
      </w:r>
      <w:r w:rsidR="00AD5EC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 </w:t>
      </w:r>
      <w:proofErr w:type="spellStart"/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 w:rsidR="00AD5EC9"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</w:t>
      </w:r>
      <w:r w:rsidRPr="00CB754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78184D" w:rsidRPr="00AD5EC9" w:rsidRDefault="00AD5EC9" w:rsidP="00AD5EC9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Аутогенне тренування, словесне навіювання,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сміхотерапія</w:t>
      </w:r>
      <w:proofErr w:type="spellEnd"/>
      <w:r w:rsidRPr="007E764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організму.</w:t>
      </w:r>
    </w:p>
    <w:p w:rsidR="0078184D" w:rsidRPr="007E7644" w:rsidRDefault="00AD5EC9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Рефлексотерапія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організму.</w:t>
      </w:r>
    </w:p>
    <w:p w:rsidR="0078184D" w:rsidRPr="00434E4A" w:rsidRDefault="00AD5EC9" w:rsidP="0078184D">
      <w:pPr>
        <w:pStyle w:val="a3"/>
        <w:numPr>
          <w:ilvl w:val="0"/>
          <w:numId w:val="11"/>
        </w:numPr>
        <w:tabs>
          <w:tab w:val="left" w:pos="0"/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Геліотерапія 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</w:t>
      </w:r>
    </w:p>
    <w:p w:rsidR="0078184D" w:rsidRPr="00A43561" w:rsidRDefault="00AD5EC9" w:rsidP="0078184D">
      <w:pPr>
        <w:pStyle w:val="a3"/>
        <w:numPr>
          <w:ilvl w:val="0"/>
          <w:numId w:val="11"/>
        </w:numPr>
        <w:tabs>
          <w:tab w:val="left" w:pos="284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Р</w:t>
      </w:r>
      <w:r w:rsidR="0078184D" w:rsidRPr="00A43561">
        <w:rPr>
          <w:rFonts w:ascii="Times New Roman" w:hAnsi="Times New Roman" w:cs="Times New Roman"/>
          <w:bCs/>
          <w:sz w:val="24"/>
          <w:szCs w:val="24"/>
          <w:lang w:val="uk-UA"/>
        </w:rPr>
        <w:t>аціональн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е харчування </w:t>
      </w:r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та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>резистентість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uk-UA"/>
        </w:rPr>
        <w:t xml:space="preserve"> організму.</w:t>
      </w:r>
      <w:r w:rsidR="0078184D" w:rsidRPr="00A4356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</w:t>
      </w:r>
      <w:r w:rsidR="00AD5EC9">
        <w:rPr>
          <w:rFonts w:ascii="Times New Roman" w:hAnsi="Times New Roman" w:cs="Times New Roman"/>
          <w:sz w:val="24"/>
          <w:szCs w:val="24"/>
          <w:lang w:val="uk-UA"/>
        </w:rPr>
        <w:t>тотерапія.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Фітонциди. </w:t>
      </w:r>
    </w:p>
    <w:p w:rsidR="0078184D" w:rsidRPr="005043BB" w:rsidRDefault="0078184D" w:rsidP="0078184D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043BB">
        <w:rPr>
          <w:rFonts w:ascii="Times New Roman" w:hAnsi="Times New Roman" w:cs="Times New Roman"/>
          <w:sz w:val="24"/>
          <w:szCs w:val="24"/>
          <w:lang w:val="uk-UA"/>
        </w:rPr>
        <w:t xml:space="preserve">Вчення про адаптогени та адаптогенний ефект.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>Натуропатія</w:t>
      </w:r>
      <w:proofErr w:type="spellEnd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: поняття, підходи та методи. </w:t>
      </w:r>
    </w:p>
    <w:p w:rsidR="0078184D" w:rsidRPr="004559AB" w:rsidRDefault="0078184D" w:rsidP="0078184D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Апітерапія - лікування продуктами бджільництва. </w:t>
      </w:r>
      <w:r w:rsidR="00AD5EC9" w:rsidRPr="004559AB">
        <w:rPr>
          <w:rFonts w:ascii="Times New Roman" w:hAnsi="Times New Roman" w:cs="Times New Roman"/>
          <w:bCs/>
          <w:sz w:val="24"/>
          <w:szCs w:val="24"/>
          <w:lang w:val="uk-UA"/>
        </w:rPr>
        <w:t>Прополіс.</w:t>
      </w:r>
    </w:p>
    <w:p w:rsidR="0078184D" w:rsidRPr="00AD5EC9" w:rsidRDefault="0078184D" w:rsidP="00AD5EC9">
      <w:pPr>
        <w:pStyle w:val="a3"/>
        <w:numPr>
          <w:ilvl w:val="0"/>
          <w:numId w:val="11"/>
        </w:numPr>
        <w:tabs>
          <w:tab w:val="left" w:pos="284"/>
          <w:tab w:val="left" w:pos="720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proofErr w:type="spellStart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>Гірудотерапія</w:t>
      </w:r>
      <w:proofErr w:type="spellEnd"/>
      <w:r w:rsidRPr="004559A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- лікування медичною п'явкою. </w:t>
      </w:r>
    </w:p>
    <w:p w:rsidR="0078184D" w:rsidRPr="0078184D" w:rsidRDefault="0078184D" w:rsidP="007818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8184D" w:rsidRPr="0078184D" w:rsidSect="008D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319"/>
    <w:multiLevelType w:val="hybridMultilevel"/>
    <w:tmpl w:val="0AD6F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9669D"/>
    <w:multiLevelType w:val="hybridMultilevel"/>
    <w:tmpl w:val="E418F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7D45"/>
    <w:multiLevelType w:val="hybridMultilevel"/>
    <w:tmpl w:val="30942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60202"/>
    <w:multiLevelType w:val="hybridMultilevel"/>
    <w:tmpl w:val="48DED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044D3"/>
    <w:multiLevelType w:val="hybridMultilevel"/>
    <w:tmpl w:val="2E6C30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EA721A5"/>
    <w:multiLevelType w:val="hybridMultilevel"/>
    <w:tmpl w:val="B8DC8568"/>
    <w:lvl w:ilvl="0" w:tplc="9D24DDA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F4712A9"/>
    <w:multiLevelType w:val="hybridMultilevel"/>
    <w:tmpl w:val="0BD0A7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F647E4"/>
    <w:multiLevelType w:val="hybridMultilevel"/>
    <w:tmpl w:val="57B646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56DD1927"/>
    <w:multiLevelType w:val="hybridMultilevel"/>
    <w:tmpl w:val="32122762"/>
    <w:lvl w:ilvl="0" w:tplc="33BABD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747800"/>
    <w:multiLevelType w:val="hybridMultilevel"/>
    <w:tmpl w:val="F24E33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84B212D"/>
    <w:multiLevelType w:val="hybridMultilevel"/>
    <w:tmpl w:val="CACEB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78184D"/>
    <w:rsid w:val="0078184D"/>
    <w:rsid w:val="008D2471"/>
    <w:rsid w:val="00AD5EC9"/>
    <w:rsid w:val="00B2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8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331</Words>
  <Characters>1893</Characters>
  <Application>Microsoft Office Word</Application>
  <DocSecurity>0</DocSecurity>
  <Lines>15</Lines>
  <Paragraphs>4</Paragraphs>
  <ScaleCrop>false</ScaleCrop>
  <Company>Microsoft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2020-09-01T21:03:00Z</dcterms:created>
  <dcterms:modified xsi:type="dcterms:W3CDTF">2020-09-01T21:25:00Z</dcterms:modified>
</cp:coreProperties>
</file>