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5688" w:rsidRPr="00335688" w:rsidRDefault="00335688" w:rsidP="00335688">
      <w:pPr>
        <w:suppressAutoHyphens/>
        <w:autoSpaceDN w:val="0"/>
        <w:spacing w:after="0" w:line="240" w:lineRule="auto"/>
        <w:ind w:left="927"/>
        <w:jc w:val="center"/>
        <w:rPr>
          <w:rFonts w:ascii="Times New Roman" w:eastAsia="MS Mincho" w:hAnsi="Times New Roman" w:cs="Times New Roman"/>
          <w:b/>
          <w:sz w:val="24"/>
          <w:szCs w:val="24"/>
          <w:lang w:val="uk-UA" w:eastAsia="zh-CN"/>
        </w:rPr>
      </w:pPr>
      <w:r w:rsidRPr="00335688">
        <w:rPr>
          <w:rFonts w:ascii="Times New Roman" w:eastAsia="MS Mincho" w:hAnsi="Times New Roman" w:cs="Times New Roman"/>
          <w:b/>
          <w:sz w:val="24"/>
          <w:szCs w:val="24"/>
          <w:lang w:val="uk-UA" w:eastAsia="zh-CN"/>
        </w:rPr>
        <w:t xml:space="preserve">Види і зміст контрольних заходів </w:t>
      </w:r>
    </w:p>
    <w:tbl>
      <w:tblPr>
        <w:tblW w:w="10062"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7"/>
        <w:gridCol w:w="3260"/>
        <w:gridCol w:w="284"/>
        <w:gridCol w:w="2977"/>
        <w:gridCol w:w="711"/>
      </w:tblGrid>
      <w:tr w:rsidR="00335688" w:rsidRPr="00335688" w:rsidTr="008701F9">
        <w:trPr>
          <w:trHeight w:val="575"/>
        </w:trPr>
        <w:tc>
          <w:tcPr>
            <w:tcW w:w="1413"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eastAsia="zh-CN"/>
              </w:rPr>
              <w:t xml:space="preserve">Вид заняття/роботи </w:t>
            </w:r>
          </w:p>
        </w:tc>
        <w:tc>
          <w:tcPr>
            <w:tcW w:w="1417"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eastAsia="zh-CN"/>
              </w:rPr>
              <w:t>Вид поточного контрольного заходу</w:t>
            </w:r>
          </w:p>
        </w:tc>
        <w:tc>
          <w:tcPr>
            <w:tcW w:w="3544" w:type="dxa"/>
            <w:gridSpan w:val="2"/>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eastAsia="zh-CN"/>
              </w:rPr>
              <w:t>Зміст контрольного заходу*</w:t>
            </w:r>
          </w:p>
        </w:tc>
        <w:tc>
          <w:tcPr>
            <w:tcW w:w="2977"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Критерії оцінювання</w:t>
            </w: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eastAsia="zh-CN"/>
              </w:rPr>
              <w:t>та термін виконання *</w:t>
            </w: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Усього балів</w:t>
            </w:r>
          </w:p>
        </w:tc>
      </w:tr>
      <w:tr w:rsidR="00335688" w:rsidRPr="00335688" w:rsidTr="008701F9">
        <w:trPr>
          <w:trHeight w:val="27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1</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2</w:t>
            </w:r>
          </w:p>
        </w:tc>
        <w:tc>
          <w:tcPr>
            <w:tcW w:w="3544"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3</w:t>
            </w:r>
          </w:p>
        </w:tc>
        <w:tc>
          <w:tcPr>
            <w:tcW w:w="297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4</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5</w:t>
            </w:r>
          </w:p>
        </w:tc>
      </w:tr>
      <w:tr w:rsidR="00335688" w:rsidRPr="00335688" w:rsidTr="008701F9">
        <w:trPr>
          <w:trHeight w:val="27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На початку аудиторного заняття протягом семестру</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roofErr w:type="spellStart"/>
            <w:r w:rsidRPr="00335688">
              <w:rPr>
                <w:rFonts w:ascii="Times New Roman" w:eastAsia="MS Mincho" w:hAnsi="Times New Roman" w:cs="Times New Roman"/>
                <w:sz w:val="20"/>
                <w:szCs w:val="20"/>
                <w:lang w:val="ru-RU" w:eastAsia="zh-CN"/>
              </w:rPr>
              <w:t>Бліц</w:t>
            </w:r>
            <w:proofErr w:type="spellEnd"/>
            <w:r w:rsidRPr="00335688">
              <w:rPr>
                <w:rFonts w:ascii="Times New Roman" w:eastAsia="MS Mincho" w:hAnsi="Times New Roman" w:cs="Times New Roman"/>
                <w:sz w:val="20"/>
                <w:szCs w:val="20"/>
                <w:lang w:val="uk-UA" w:eastAsia="zh-CN"/>
              </w:rPr>
              <w:t>-</w:t>
            </w:r>
            <w:proofErr w:type="spellStart"/>
            <w:r w:rsidRPr="00335688">
              <w:rPr>
                <w:rFonts w:ascii="Times New Roman" w:eastAsia="MS Mincho" w:hAnsi="Times New Roman" w:cs="Times New Roman"/>
                <w:sz w:val="20"/>
                <w:szCs w:val="20"/>
                <w:lang w:val="ru-RU" w:eastAsia="zh-CN"/>
              </w:rPr>
              <w:t>опитування</w:t>
            </w:r>
            <w:proofErr w:type="spellEnd"/>
          </w:p>
        </w:tc>
        <w:tc>
          <w:tcPr>
            <w:tcW w:w="3544"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Оглядовий зріз знань за темами минулих лекцій і практичних занять (до 10 хвилин): самостійне опрацювання теоретичного (рівень «відтворення» та «розуміння») та практичного (рівень «застосування» та «створення») навчального матеріалу; формат - обговорення та дискусія.</w:t>
            </w:r>
          </w:p>
        </w:tc>
        <w:tc>
          <w:tcPr>
            <w:tcW w:w="297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Передбачає надання повних відповідей і доповнень; спонукає здобувачів до систематичної самостійної роботи при підготовці до поточних занять; активізує абстрактне мислення із застосуванням методу аналізу та синтезу; не передбачає бального оцінювання.</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w:t>
            </w:r>
          </w:p>
        </w:tc>
      </w:tr>
      <w:tr w:rsidR="00335688" w:rsidRPr="00335688" w:rsidTr="008701F9">
        <w:trPr>
          <w:trHeight w:val="343"/>
        </w:trPr>
        <w:tc>
          <w:tcPr>
            <w:tcW w:w="10062" w:type="dxa"/>
            <w:gridSpan w:val="6"/>
            <w:tcBorders>
              <w:top w:val="single" w:sz="4" w:space="0" w:color="auto"/>
              <w:left w:val="single" w:sz="4" w:space="0" w:color="auto"/>
              <w:bottom w:val="single" w:sz="4" w:space="0" w:color="auto"/>
              <w:right w:val="single" w:sz="4" w:space="0" w:color="auto"/>
            </w:tcBorders>
            <w:vAlign w:val="center"/>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Поточний контроль</w:t>
            </w:r>
          </w:p>
        </w:tc>
      </w:tr>
      <w:tr w:rsidR="00335688" w:rsidRPr="00335688" w:rsidTr="008701F9">
        <w:trPr>
          <w:trHeight w:val="212"/>
        </w:trPr>
        <w:tc>
          <w:tcPr>
            <w:tcW w:w="10062" w:type="dxa"/>
            <w:gridSpan w:val="6"/>
            <w:tcBorders>
              <w:top w:val="single" w:sz="4" w:space="0" w:color="auto"/>
              <w:left w:val="single" w:sz="4" w:space="0" w:color="auto"/>
              <w:bottom w:val="single" w:sz="4" w:space="0" w:color="auto"/>
              <w:right w:val="single" w:sz="4" w:space="0" w:color="auto"/>
            </w:tcBorders>
            <w:vAlign w:val="center"/>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Змістовий модуль 1</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Лекція №1</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1</w:t>
            </w:r>
          </w:p>
        </w:tc>
        <w:tc>
          <w:tcPr>
            <w:tcW w:w="3544"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Перевірка рівня теоретичної складової сформованих РН 2, РН 3, РН 13</w:t>
            </w:r>
            <w:r w:rsidRPr="00335688">
              <w:rPr>
                <w:rFonts w:ascii="Times New Roman" w:eastAsia="MS Mincho" w:hAnsi="Times New Roman" w:cs="Times New Roman"/>
                <w:color w:val="FF0000"/>
                <w:sz w:val="20"/>
                <w:szCs w:val="20"/>
                <w:lang w:val="uk-UA"/>
              </w:rPr>
              <w:t xml:space="preserve"> </w:t>
            </w:r>
            <w:r w:rsidRPr="00335688">
              <w:rPr>
                <w:rFonts w:ascii="Times New Roman" w:eastAsia="MS Mincho" w:hAnsi="Times New Roman" w:cs="Times New Roman"/>
                <w:sz w:val="20"/>
                <w:szCs w:val="20"/>
                <w:lang w:val="uk-UA"/>
              </w:rPr>
              <w:t xml:space="preserve">за матеріалом лекції №1.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 Сутність бізнес-процесів.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2. Основні компоненти бізнес-процесу.</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3. Роль бізнес-процесів у діяльності сучасного підприємства.</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Функціональні складові бізнес-процесу.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Основні підходи до класифікації бізнес-процесів.</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6. Економіко-математичне моделювання в оптимізації бізнес-процесів.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9351" w:type="dxa"/>
            <w:gridSpan w:val="5"/>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b/>
                <w:sz w:val="20"/>
                <w:szCs w:val="20"/>
                <w:lang w:val="uk-UA"/>
              </w:rPr>
              <w:t>Змістовий модуль 2</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Лекція №2</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2</w:t>
            </w:r>
          </w:p>
        </w:tc>
        <w:tc>
          <w:tcPr>
            <w:tcW w:w="3544"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теоретичної складової сформованих РН 2, РН 3, РН 13 за матеріалом лекції №2.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 Методи вибору посередників з використанням багатокритеріальних оцінок.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Метод рівномірної оптимальності (згортання).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Метод </w:t>
            </w:r>
            <w:proofErr w:type="spellStart"/>
            <w:r w:rsidRPr="00335688">
              <w:rPr>
                <w:rFonts w:ascii="Times New Roman" w:eastAsia="MS Mincho" w:hAnsi="Times New Roman" w:cs="Times New Roman"/>
                <w:sz w:val="20"/>
                <w:szCs w:val="20"/>
                <w:lang w:val="uk-UA"/>
              </w:rPr>
              <w:t>мінімаксного</w:t>
            </w:r>
            <w:proofErr w:type="spellEnd"/>
            <w:r w:rsidRPr="00335688">
              <w:rPr>
                <w:rFonts w:ascii="Times New Roman" w:eastAsia="MS Mincho" w:hAnsi="Times New Roman" w:cs="Times New Roman"/>
                <w:sz w:val="20"/>
                <w:szCs w:val="20"/>
                <w:lang w:val="uk-UA"/>
              </w:rPr>
              <w:t xml:space="preserve"> згортання в задачі оптимізації </w:t>
            </w:r>
            <w:proofErr w:type="spellStart"/>
            <w:r w:rsidRPr="00335688">
              <w:rPr>
                <w:rFonts w:ascii="Times New Roman" w:eastAsia="MS Mincho" w:hAnsi="Times New Roman" w:cs="Times New Roman"/>
                <w:sz w:val="20"/>
                <w:szCs w:val="20"/>
                <w:lang w:val="uk-UA"/>
              </w:rPr>
              <w:t>ресурсопостачання</w:t>
            </w:r>
            <w:proofErr w:type="spellEnd"/>
            <w:r w:rsidRPr="00335688">
              <w:rPr>
                <w:rFonts w:ascii="Times New Roman" w:eastAsia="MS Mincho" w:hAnsi="Times New Roman" w:cs="Times New Roman"/>
                <w:sz w:val="20"/>
                <w:szCs w:val="20"/>
                <w:lang w:val="uk-UA"/>
              </w:rPr>
              <w:t>.</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297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Практичне заняття №1</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Практичне завдання 1</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практичної складової сформованих РН 2, </w:t>
            </w:r>
            <w:r w:rsidRPr="00335688">
              <w:rPr>
                <w:rFonts w:ascii="Times New Roman" w:eastAsia="MS Mincho" w:hAnsi="Times New Roman" w:cs="Times New Roman"/>
                <w:sz w:val="20"/>
                <w:szCs w:val="20"/>
                <w:lang w:val="uk-UA"/>
              </w:rPr>
              <w:br/>
              <w:t xml:space="preserve">РН 13 за матеріалом змістового модуля 2.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Повністю виконане завдання </w:t>
            </w:r>
            <w:r w:rsidRPr="00335688">
              <w:rPr>
                <w:rFonts w:ascii="Times New Roman" w:eastAsia="MS Mincho" w:hAnsi="Times New Roman" w:cs="Times New Roman"/>
                <w:sz w:val="20"/>
                <w:szCs w:val="20"/>
                <w:lang w:val="uk-UA"/>
              </w:rPr>
              <w:lastRenderedPageBreak/>
              <w:t>передбачає обґрунтування вибору постачальника ресурсів для підприємства на базі методів оптимізації.</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lastRenderedPageBreak/>
              <w:t xml:space="preserve">Практичне завдання оцінюється комплексно максимально у 5 балів: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достатній рівень (60% - 100% від </w:t>
            </w:r>
            <w:r w:rsidRPr="00335688">
              <w:rPr>
                <w:rFonts w:ascii="Times New Roman" w:eastAsia="Calibri" w:hAnsi="Times New Roman" w:cs="Times New Roman"/>
                <w:sz w:val="20"/>
                <w:szCs w:val="20"/>
                <w:lang w:val="uk-UA"/>
              </w:rPr>
              <w:lastRenderedPageBreak/>
              <w:t xml:space="preserve">максимального балу) – 3-5 балів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lastRenderedPageBreak/>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Лекція №3</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2</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Перевірка рівня теоретичної складової сформованих РН 2, РН 3, РН 13</w:t>
            </w:r>
            <w:r w:rsidRPr="00335688">
              <w:rPr>
                <w:rFonts w:ascii="Times New Roman" w:eastAsia="MS Mincho" w:hAnsi="Times New Roman" w:cs="Times New Roman"/>
                <w:color w:val="FF0000"/>
                <w:sz w:val="20"/>
                <w:szCs w:val="20"/>
                <w:lang w:val="uk-UA"/>
              </w:rPr>
              <w:t xml:space="preserve"> </w:t>
            </w:r>
            <w:r w:rsidRPr="00335688">
              <w:rPr>
                <w:rFonts w:ascii="Times New Roman" w:eastAsia="MS Mincho" w:hAnsi="Times New Roman" w:cs="Times New Roman"/>
                <w:sz w:val="20"/>
                <w:szCs w:val="20"/>
                <w:lang w:val="uk-UA"/>
              </w:rPr>
              <w:t xml:space="preserve">за матеріалом лекції №3.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1. Моделі оптимізації розташування розподільчого складу в регіоні.</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Вибір оптимального місцерозташування торговельного закладу на основі гравітаційної моделі Д. </w:t>
            </w:r>
            <w:proofErr w:type="spellStart"/>
            <w:r w:rsidRPr="00335688">
              <w:rPr>
                <w:rFonts w:ascii="Times New Roman" w:eastAsia="MS Mincho" w:hAnsi="Times New Roman" w:cs="Times New Roman"/>
                <w:sz w:val="20"/>
                <w:szCs w:val="20"/>
                <w:lang w:val="uk-UA"/>
              </w:rPr>
              <w:t>Хаффа</w:t>
            </w:r>
            <w:proofErr w:type="spellEnd"/>
            <w:r w:rsidRPr="00335688">
              <w:rPr>
                <w:rFonts w:ascii="Times New Roman" w:eastAsia="MS Mincho" w:hAnsi="Times New Roman" w:cs="Times New Roman"/>
                <w:sz w:val="20"/>
                <w:szCs w:val="20"/>
                <w:lang w:val="uk-UA"/>
              </w:rPr>
              <w:t xml:space="preserve">.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244"/>
        </w:trPr>
        <w:tc>
          <w:tcPr>
            <w:tcW w:w="10062" w:type="dxa"/>
            <w:gridSpan w:val="6"/>
            <w:tcBorders>
              <w:top w:val="single" w:sz="4" w:space="0" w:color="auto"/>
              <w:left w:val="single" w:sz="4" w:space="0" w:color="auto"/>
              <w:bottom w:val="single" w:sz="4" w:space="0" w:color="auto"/>
              <w:right w:val="single" w:sz="4" w:space="0" w:color="auto"/>
            </w:tcBorders>
            <w:vAlign w:val="center"/>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Змістовий модуль 3</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Лекція №4</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теоретичної складової сформованих РН 2, РН 3, РН 13 за матеріалом лекції №4.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 Сутність АВС-аналізу товарних запасів та порядок його здійснення.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XYZ-аналіз товарних запасів та алгоритм його проведення.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Практичне заняття №2</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Практичне завдання 2</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практичної складової сформованих РН 2, РН 13 за матеріалом змістового модуля 3.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Повністю виконане завдання передбачає вибір стратегії управління запасами на базі АВС- та XYZ- аналізу.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bookmarkStart w:id="0" w:name="_Hlk205211372"/>
            <w:r w:rsidRPr="00335688">
              <w:rPr>
                <w:rFonts w:ascii="Times New Roman" w:eastAsia="MS Mincho" w:hAnsi="Times New Roman" w:cs="Times New Roman"/>
                <w:sz w:val="20"/>
                <w:szCs w:val="20"/>
                <w:lang w:val="uk-UA"/>
              </w:rPr>
              <w:t>Лекції №5-6</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теоретичної складової сформованих РН 2, РН 3, РН 13 за матеріалом лекцій №5-6.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1. Логістична модель економічного розміру замовлення з розривами цін.</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w:t>
            </w:r>
            <w:proofErr w:type="spellStart"/>
            <w:r w:rsidRPr="00335688">
              <w:rPr>
                <w:rFonts w:ascii="Times New Roman" w:eastAsia="MS Mincho" w:hAnsi="Times New Roman" w:cs="Times New Roman"/>
                <w:sz w:val="20"/>
                <w:szCs w:val="20"/>
                <w:lang w:val="uk-UA"/>
              </w:rPr>
              <w:t>Багатопродуктова</w:t>
            </w:r>
            <w:proofErr w:type="spellEnd"/>
            <w:r w:rsidRPr="00335688">
              <w:rPr>
                <w:rFonts w:ascii="Times New Roman" w:eastAsia="MS Mincho" w:hAnsi="Times New Roman" w:cs="Times New Roman"/>
                <w:sz w:val="20"/>
                <w:szCs w:val="20"/>
                <w:lang w:val="uk-UA"/>
              </w:rPr>
              <w:t xml:space="preserve"> модель </w:t>
            </w:r>
            <w:r w:rsidRPr="00335688">
              <w:rPr>
                <w:rFonts w:ascii="Times New Roman" w:eastAsia="MS Mincho" w:hAnsi="Times New Roman" w:cs="Times New Roman"/>
                <w:sz w:val="20"/>
                <w:szCs w:val="20"/>
                <w:lang w:val="uk-UA"/>
              </w:rPr>
              <w:lastRenderedPageBreak/>
              <w:t xml:space="preserve">економічного розміру замовлення з </w:t>
            </w:r>
            <w:proofErr w:type="spellStart"/>
            <w:r w:rsidRPr="00335688">
              <w:rPr>
                <w:rFonts w:ascii="Times New Roman" w:eastAsia="MS Mincho" w:hAnsi="Times New Roman" w:cs="Times New Roman"/>
                <w:sz w:val="20"/>
                <w:szCs w:val="20"/>
                <w:lang w:val="uk-UA"/>
              </w:rPr>
              <w:t>обмежними</w:t>
            </w:r>
            <w:proofErr w:type="spellEnd"/>
            <w:r w:rsidRPr="00335688">
              <w:rPr>
                <w:rFonts w:ascii="Times New Roman" w:eastAsia="MS Mincho" w:hAnsi="Times New Roman" w:cs="Times New Roman"/>
                <w:sz w:val="20"/>
                <w:szCs w:val="20"/>
                <w:lang w:val="uk-UA"/>
              </w:rPr>
              <w:t xml:space="preserve"> ресурсами.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Багатономенклатурна модель EOQ.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lastRenderedPageBreak/>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lastRenderedPageBreak/>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lastRenderedPageBreak/>
              <w:t>5</w:t>
            </w:r>
          </w:p>
        </w:tc>
      </w:tr>
      <w:bookmarkEnd w:id="0"/>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Практичне заняття №3</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Практичне завдання 3</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практичної складової сформованих РН 2, РН 3, РН 13 за матеріалом змістового модуля 3.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Повністю виконане завдання передбачає аналітичне обґрунтування вибору логістичної моделі постачання ресурсів для підприємства.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Лекція №7</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3</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теоретичної складової сформованих РН 2, РН 3, РН 13 за матеріалом лекції №7.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1. Модель безперервного контролю запасів.</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Сутність поняття «рівень сервісу». Модель періодичного контролю запасів.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Практичне заняття №4</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Практичне завдання 4</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практичної складової сформованих РН 2, РН 3, РН 13 за матеріалом змістового модуля 3.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Повністю виконане завдання передбачає обґрунтування вибору моделі управління закупками у виробничих бізнес-процесах.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rPr>
          <w:trHeight w:val="352"/>
        </w:trPr>
        <w:tc>
          <w:tcPr>
            <w:tcW w:w="10062" w:type="dxa"/>
            <w:gridSpan w:val="6"/>
            <w:tcBorders>
              <w:top w:val="single" w:sz="4" w:space="0" w:color="auto"/>
              <w:left w:val="single" w:sz="4" w:space="0" w:color="auto"/>
              <w:bottom w:val="single" w:sz="4" w:space="0" w:color="auto"/>
              <w:right w:val="single" w:sz="4" w:space="0" w:color="auto"/>
            </w:tcBorders>
            <w:vAlign w:val="center"/>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Змістовий модуль 4</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Лекції №8-10</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Тестування за змістовим модулем 4</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теоретичної складової сформованих РН 2, РН 3, РН 13 за матеріалом лекцій №8-10.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Питання для підготовки: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 Модель Кано як стратегічний підхід до розробки продукції/послуг.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2. Роль моделей у процесі розробки стратегії бренда.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3. Моделі ідентичності та </w:t>
            </w:r>
            <w:r w:rsidRPr="00335688">
              <w:rPr>
                <w:rFonts w:ascii="Times New Roman" w:eastAsia="MS Mincho" w:hAnsi="Times New Roman" w:cs="Times New Roman"/>
                <w:sz w:val="20"/>
                <w:szCs w:val="20"/>
                <w:lang w:val="uk-UA"/>
              </w:rPr>
              <w:lastRenderedPageBreak/>
              <w:t xml:space="preserve">позиціювання бренда.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Метод </w:t>
            </w:r>
            <w:proofErr w:type="spellStart"/>
            <w:r w:rsidRPr="00335688">
              <w:rPr>
                <w:rFonts w:ascii="Times New Roman" w:eastAsia="MS Mincho" w:hAnsi="Times New Roman" w:cs="Times New Roman"/>
                <w:sz w:val="20"/>
                <w:szCs w:val="20"/>
                <w:lang w:val="uk-UA"/>
              </w:rPr>
              <w:t>Brand</w:t>
            </w:r>
            <w:proofErr w:type="spellEnd"/>
            <w:r w:rsidRPr="00335688">
              <w:rPr>
                <w:rFonts w:ascii="Times New Roman" w:eastAsia="MS Mincho" w:hAnsi="Times New Roman" w:cs="Times New Roman"/>
                <w:sz w:val="20"/>
                <w:szCs w:val="20"/>
                <w:lang w:val="uk-UA"/>
              </w:rPr>
              <w:t xml:space="preserve"> Dynamics управління портфелем брендів.</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rPr>
            </w:pPr>
            <w:r w:rsidRPr="00335688">
              <w:rPr>
                <w:rFonts w:ascii="Times New Roman" w:eastAsia="MS Mincho" w:hAnsi="Times New Roman" w:cs="Times New Roman"/>
                <w:i/>
                <w:iCs/>
                <w:sz w:val="20"/>
                <w:szCs w:val="20"/>
                <w:lang w:val="uk-UA"/>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lastRenderedPageBreak/>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5.</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0-5: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0-2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lastRenderedPageBreak/>
              <w:t xml:space="preserve">3 – 3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4 – 4 бали;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5– 5 балів.</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i/>
                <w:iCs/>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i/>
                <w:iCs/>
                <w:sz w:val="20"/>
                <w:szCs w:val="20"/>
                <w:lang w:val="uk-UA"/>
              </w:rPr>
              <w:t xml:space="preserve">Тест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i/>
                <w:iCs/>
                <w:sz w:val="20"/>
                <w:szCs w:val="20"/>
                <w:lang w:val="uk-UA"/>
              </w:rPr>
              <w:t>.</w:t>
            </w: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lastRenderedPageBreak/>
              <w:t>5</w:t>
            </w:r>
          </w:p>
        </w:tc>
      </w:tr>
      <w:tr w:rsidR="00335688" w:rsidRPr="00335688" w:rsidTr="008701F9">
        <w:trPr>
          <w:trHeight w:val="352"/>
        </w:trPr>
        <w:tc>
          <w:tcPr>
            <w:tcW w:w="1413"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Практичне заняття №5</w:t>
            </w:r>
          </w:p>
        </w:tc>
        <w:tc>
          <w:tcPr>
            <w:tcW w:w="1417"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ind w:left="34" w:hanging="34"/>
              <w:jc w:val="center"/>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Практичне завдання 5</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Перевірка рівня практичної складової сформованих РН 2, РН 13 за матеріалом змістового модуля 4. </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Повністю виконане завдання передбачає обґрунтування інноваційних маркетингових рішень для компанії на базі методу Кано.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i/>
                <w:iCs/>
                <w:sz w:val="20"/>
                <w:szCs w:val="20"/>
                <w:lang w:val="uk-UA"/>
              </w:rPr>
              <w:t xml:space="preserve">Перелік завдань, методичні рекомендації та вимоги щодо виконання та оформлення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rPr>
              <w:t>Moodle</w:t>
            </w:r>
            <w:proofErr w:type="spellEnd"/>
            <w:r w:rsidRPr="00335688">
              <w:rPr>
                <w:rFonts w:ascii="Times New Roman" w:eastAsia="MS Mincho" w:hAnsi="Times New Roman" w:cs="Times New Roman"/>
                <w:sz w:val="20"/>
                <w:szCs w:val="20"/>
                <w:lang w:val="uk-UA"/>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Практичне завдання оцінюється комплексно максимально у 5 балів: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r w:rsidRPr="00335688">
              <w:rPr>
                <w:rFonts w:ascii="Times New Roman" w:eastAsia="Calibri" w:hAnsi="Times New Roman" w:cs="Times New Roman"/>
                <w:sz w:val="20"/>
                <w:szCs w:val="20"/>
                <w:lang w:val="uk-UA"/>
              </w:rPr>
              <w:t xml:space="preserve">− достатній рівень (60% - 100% від максимального балу) – 3-5 балів (зараховано).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sz w:val="20"/>
                <w:szCs w:val="20"/>
                <w:lang w:val="uk-UA"/>
              </w:rPr>
            </w:pP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sz w:val="20"/>
                <w:szCs w:val="20"/>
                <w:lang w:val="uk-UA" w:eastAsia="zh-CN"/>
              </w:rPr>
            </w:pPr>
          </w:p>
        </w:tc>
        <w:tc>
          <w:tcPr>
            <w:tcW w:w="711"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5</w:t>
            </w:r>
          </w:p>
        </w:tc>
      </w:tr>
      <w:tr w:rsidR="00335688" w:rsidRPr="00335688" w:rsidTr="008701F9">
        <w:tc>
          <w:tcPr>
            <w:tcW w:w="1413"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suppressAutoHyphens/>
              <w:spacing w:after="0" w:line="240" w:lineRule="auto"/>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eastAsia="zh-CN"/>
              </w:rPr>
              <w:t xml:space="preserve">Усього поточний контроль </w:t>
            </w:r>
          </w:p>
        </w:tc>
        <w:tc>
          <w:tcPr>
            <w:tcW w:w="1417"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12</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eastAsia="zh-CN"/>
              </w:rPr>
              <w:t>60</w:t>
            </w:r>
          </w:p>
        </w:tc>
      </w:tr>
      <w:tr w:rsidR="00335688" w:rsidRPr="00335688" w:rsidTr="008701F9">
        <w:tc>
          <w:tcPr>
            <w:tcW w:w="10062" w:type="dxa"/>
            <w:gridSpan w:val="6"/>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35688">
              <w:rPr>
                <w:rFonts w:ascii="Times New Roman" w:eastAsia="MS Mincho" w:hAnsi="Times New Roman" w:cs="Times New Roman"/>
                <w:b/>
                <w:sz w:val="20"/>
                <w:szCs w:val="20"/>
                <w:lang w:val="uk-UA" w:eastAsia="zh-CN"/>
              </w:rPr>
              <w:t>Підсумковий контроль</w:t>
            </w:r>
          </w:p>
        </w:tc>
      </w:tr>
      <w:tr w:rsidR="00335688" w:rsidRPr="00335688" w:rsidTr="008701F9">
        <w:trPr>
          <w:trHeight w:val="591"/>
        </w:trPr>
        <w:tc>
          <w:tcPr>
            <w:tcW w:w="1413" w:type="dxa"/>
            <w:vMerge w:val="restart"/>
            <w:tcBorders>
              <w:top w:val="single" w:sz="4" w:space="0" w:color="auto"/>
              <w:left w:val="single" w:sz="4" w:space="0" w:color="auto"/>
              <w:right w:val="single" w:sz="4" w:space="0" w:color="auto"/>
            </w:tcBorders>
            <w:vAlign w:val="center"/>
            <w:hideMark/>
          </w:tcPr>
          <w:p w:rsidR="00335688" w:rsidRPr="00335688" w:rsidRDefault="00335688" w:rsidP="00335688">
            <w:pPr>
              <w:suppressAutoHyphens/>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eastAsia="zh-CN"/>
              </w:rPr>
              <w:t>Екзамен</w:t>
            </w:r>
          </w:p>
        </w:tc>
        <w:tc>
          <w:tcPr>
            <w:tcW w:w="1417" w:type="dxa"/>
            <w:tcBorders>
              <w:top w:val="single" w:sz="4" w:space="0" w:color="auto"/>
              <w:left w:val="single" w:sz="4" w:space="0" w:color="auto"/>
              <w:bottom w:val="single" w:sz="4" w:space="0" w:color="auto"/>
              <w:right w:val="single" w:sz="4" w:space="0" w:color="auto"/>
            </w:tcBorders>
            <w:vAlign w:val="center"/>
            <w:hideMark/>
          </w:tcPr>
          <w:p w:rsidR="00335688" w:rsidRPr="00335688" w:rsidRDefault="00335688" w:rsidP="00335688">
            <w:pPr>
              <w:widowControl w:val="0"/>
              <w:suppressAutoHyphens/>
              <w:autoSpaceDE w:val="0"/>
              <w:autoSpaceDN w:val="0"/>
              <w:spacing w:after="0" w:line="240" w:lineRule="auto"/>
              <w:ind w:firstLine="34"/>
              <w:jc w:val="center"/>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eastAsia="zh-CN"/>
              </w:rPr>
              <w:t>Підсумкове тестове завдання</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 xml:space="preserve">Перевірка рівня теоретичної складової сформованих програмних результатів навчання РН 2, РН 3, РН 13 здійснюється комплексно відповідно до змісту навчальної дисципліни (розділ 3). Теоретичне завдання представлено у форматі комплексного тесту, до якого включено 20 рівнозначних тестових питань з тем усіх змістових модулів. Тестування передбачає відповідь на теоретичні питання (вірною є лише один з альтернативних варіантів відповідей).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335688">
              <w:rPr>
                <w:rFonts w:ascii="Times New Roman" w:eastAsia="MS Mincho" w:hAnsi="Times New Roman" w:cs="Times New Roman"/>
                <w:i/>
                <w:iCs/>
                <w:sz w:val="20"/>
                <w:szCs w:val="20"/>
                <w:lang w:val="uk-UA" w:eastAsia="zh-CN"/>
              </w:rPr>
              <w:t xml:space="preserve">Перелік тестових питань для самопідготовки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eastAsia="zh-CN"/>
              </w:rPr>
              <w:t>Moodle</w:t>
            </w:r>
            <w:proofErr w:type="spellEnd"/>
            <w:r w:rsidRPr="00335688">
              <w:rPr>
                <w:rFonts w:ascii="Times New Roman" w:eastAsia="MS Mincho" w:hAnsi="Times New Roman" w:cs="Times New Roman"/>
                <w:i/>
                <w:iCs/>
                <w:sz w:val="20"/>
                <w:szCs w:val="20"/>
                <w:lang w:val="uk-UA" w:eastAsia="zh-CN"/>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Тестові питання оцінюються: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правильно/неправильно. Кількість рівнозначних питань – 20.</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Застосовується шкала переведення кількості правильних відповідей у бали з діапазону 0-20: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незадовільний рівень: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0-11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 достатній рівень (60% - 100% від максимального балу):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12-14 – 12-14 балів;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 xml:space="preserve">15-17 – 15-17 балів;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rPr>
            </w:pPr>
            <w:r w:rsidRPr="00335688">
              <w:rPr>
                <w:rFonts w:ascii="Times New Roman" w:eastAsia="MS Mincho" w:hAnsi="Times New Roman" w:cs="Times New Roman"/>
                <w:sz w:val="20"/>
                <w:szCs w:val="20"/>
                <w:lang w:val="uk-UA"/>
              </w:rPr>
              <w:t>18-20 – 18-20 балів.</w:t>
            </w: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i/>
                <w:iCs/>
                <w:sz w:val="20"/>
                <w:szCs w:val="20"/>
                <w:lang w:val="uk-UA" w:eastAsia="zh-CN"/>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b/>
                <w:i/>
                <w:iCs/>
                <w:sz w:val="20"/>
                <w:szCs w:val="20"/>
                <w:lang w:val="uk-UA"/>
              </w:rPr>
            </w:pPr>
            <w:r w:rsidRPr="00335688">
              <w:rPr>
                <w:rFonts w:ascii="Times New Roman" w:eastAsia="MS Mincho" w:hAnsi="Times New Roman" w:cs="Times New Roman"/>
                <w:i/>
                <w:iCs/>
                <w:sz w:val="20"/>
                <w:szCs w:val="20"/>
                <w:lang w:val="uk-UA" w:eastAsia="zh-CN"/>
              </w:rPr>
              <w:t xml:space="preserve">Тестове завдання розміщено в профілі даної дисципліни у СЕЗН ЗНУ </w:t>
            </w:r>
            <w:proofErr w:type="spellStart"/>
            <w:r w:rsidRPr="00335688">
              <w:rPr>
                <w:rFonts w:ascii="Times New Roman" w:eastAsia="MS Mincho" w:hAnsi="Times New Roman" w:cs="Times New Roman"/>
                <w:i/>
                <w:iCs/>
                <w:sz w:val="20"/>
                <w:szCs w:val="20"/>
                <w:lang w:val="uk-UA" w:eastAsia="zh-CN"/>
              </w:rPr>
              <w:t>Moodle</w:t>
            </w:r>
            <w:proofErr w:type="spellEnd"/>
            <w:r w:rsidRPr="00335688">
              <w:rPr>
                <w:rFonts w:ascii="Times New Roman" w:eastAsia="MS Mincho" w:hAnsi="Times New Roman" w:cs="Times New Roman"/>
                <w:i/>
                <w:iCs/>
                <w:sz w:val="20"/>
                <w:szCs w:val="20"/>
                <w:lang w:val="uk-UA" w:eastAsia="zh-CN"/>
              </w:rPr>
              <w:t>.</w:t>
            </w: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20</w:t>
            </w:r>
          </w:p>
        </w:tc>
      </w:tr>
      <w:tr w:rsidR="00335688" w:rsidRPr="00335688" w:rsidTr="008701F9">
        <w:trPr>
          <w:trHeight w:val="565"/>
        </w:trPr>
        <w:tc>
          <w:tcPr>
            <w:tcW w:w="1413" w:type="dxa"/>
            <w:vMerge/>
            <w:tcBorders>
              <w:left w:val="single" w:sz="4" w:space="0" w:color="auto"/>
              <w:bottom w:val="single" w:sz="4" w:space="0" w:color="auto"/>
              <w:right w:val="single" w:sz="4" w:space="0" w:color="auto"/>
            </w:tcBorders>
            <w:vAlign w:val="center"/>
            <w:hideMark/>
          </w:tcPr>
          <w:p w:rsidR="00335688" w:rsidRPr="00335688" w:rsidRDefault="00335688" w:rsidP="00335688">
            <w:pPr>
              <w:spacing w:after="0" w:line="240" w:lineRule="auto"/>
              <w:rPr>
                <w:rFonts w:ascii="Times New Roman" w:eastAsia="MS Mincho" w:hAnsi="Times New Roman" w:cs="Times New Roman"/>
                <w:b/>
                <w:sz w:val="20"/>
                <w:szCs w:val="20"/>
                <w:lang w:val="uk-UA"/>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335688" w:rsidRPr="00335688" w:rsidRDefault="00335688" w:rsidP="00335688">
            <w:pPr>
              <w:widowControl w:val="0"/>
              <w:suppressAutoHyphens/>
              <w:autoSpaceDE w:val="0"/>
              <w:autoSpaceDN w:val="0"/>
              <w:spacing w:after="0" w:line="240" w:lineRule="auto"/>
              <w:ind w:firstLine="69"/>
              <w:jc w:val="center"/>
              <w:rPr>
                <w:rFonts w:ascii="Times New Roman" w:eastAsia="MS Mincho" w:hAnsi="Times New Roman" w:cs="Times New Roman"/>
                <w:sz w:val="20"/>
                <w:szCs w:val="20"/>
                <w:lang w:val="uk-UA"/>
              </w:rPr>
            </w:pPr>
            <w:r w:rsidRPr="00335688">
              <w:rPr>
                <w:rFonts w:ascii="Times New Roman" w:eastAsia="Calibri" w:hAnsi="Times New Roman" w:cs="Times New Roman"/>
                <w:color w:val="000000"/>
                <w:sz w:val="20"/>
                <w:szCs w:val="20"/>
                <w:lang w:val="uk-UA"/>
              </w:rPr>
              <w:t>Практичне завдання</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Calibri" w:hAnsi="Times New Roman" w:cs="Times New Roman"/>
                <w:color w:val="000000"/>
                <w:sz w:val="20"/>
                <w:szCs w:val="20"/>
                <w:lang w:val="uk-UA"/>
              </w:rPr>
            </w:pPr>
            <w:r w:rsidRPr="00335688">
              <w:rPr>
                <w:rFonts w:ascii="Times New Roman" w:eastAsia="Calibri" w:hAnsi="Times New Roman" w:cs="Times New Roman"/>
                <w:color w:val="000000"/>
                <w:sz w:val="20"/>
                <w:szCs w:val="20"/>
                <w:lang w:val="uk-UA"/>
              </w:rPr>
              <w:t xml:space="preserve">Перевірка рівня практичної складової сформованих програмних результатів навчання </w:t>
            </w:r>
            <w:r w:rsidRPr="00335688">
              <w:rPr>
                <w:rFonts w:ascii="Times New Roman" w:eastAsia="MS Mincho" w:hAnsi="Times New Roman" w:cs="Times New Roman"/>
                <w:sz w:val="20"/>
                <w:szCs w:val="20"/>
                <w:lang w:val="uk-UA" w:eastAsia="zh-CN"/>
              </w:rPr>
              <w:t xml:space="preserve">РН 2, РН 3, РН 13 </w:t>
            </w:r>
            <w:r w:rsidRPr="00335688">
              <w:rPr>
                <w:rFonts w:ascii="Times New Roman" w:eastAsia="Calibri" w:hAnsi="Times New Roman" w:cs="Times New Roman"/>
                <w:color w:val="000000"/>
                <w:sz w:val="20"/>
                <w:szCs w:val="20"/>
                <w:lang w:val="uk-UA"/>
              </w:rPr>
              <w:t xml:space="preserve">здійснюється комплексно </w:t>
            </w:r>
            <w:r w:rsidRPr="00335688">
              <w:rPr>
                <w:rFonts w:ascii="Times New Roman" w:eastAsia="MS Mincho" w:hAnsi="Times New Roman" w:cs="Times New Roman"/>
                <w:sz w:val="20"/>
                <w:szCs w:val="20"/>
                <w:lang w:val="uk-UA" w:eastAsia="zh-CN"/>
              </w:rPr>
              <w:t xml:space="preserve">відповідно до змісту навчальної дисципліни (розділ 3) </w:t>
            </w:r>
            <w:r w:rsidRPr="00335688">
              <w:rPr>
                <w:rFonts w:ascii="Times New Roman" w:eastAsia="Calibri" w:hAnsi="Times New Roman" w:cs="Times New Roman"/>
                <w:color w:val="000000"/>
                <w:sz w:val="20"/>
                <w:szCs w:val="20"/>
                <w:lang w:val="uk-UA"/>
              </w:rPr>
              <w:t xml:space="preserve">та передбачає розв’язування ситуаційного завдання. </w:t>
            </w:r>
          </w:p>
          <w:p w:rsidR="00335688" w:rsidRPr="00335688" w:rsidRDefault="00335688" w:rsidP="00335688">
            <w:pPr>
              <w:widowControl w:val="0"/>
              <w:suppressAutoHyphens/>
              <w:autoSpaceDE w:val="0"/>
              <w:autoSpaceDN w:val="0"/>
              <w:spacing w:after="0" w:line="240" w:lineRule="auto"/>
              <w:rPr>
                <w:rFonts w:ascii="Times New Roman" w:eastAsia="Calibri" w:hAnsi="Times New Roman" w:cs="Times New Roman"/>
                <w:color w:val="000000"/>
                <w:sz w:val="20"/>
                <w:szCs w:val="20"/>
                <w:lang w:val="uk-UA"/>
              </w:rPr>
            </w:pPr>
          </w:p>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rPr>
            </w:pPr>
            <w:r w:rsidRPr="00335688">
              <w:rPr>
                <w:rFonts w:ascii="Times New Roman" w:eastAsia="Calibri" w:hAnsi="Times New Roman" w:cs="Times New Roman"/>
                <w:i/>
                <w:iCs/>
                <w:color w:val="000000"/>
                <w:sz w:val="20"/>
                <w:szCs w:val="20"/>
                <w:lang w:val="uk-UA"/>
              </w:rPr>
              <w:t>Ситуаційне завдання розміщено</w:t>
            </w:r>
            <w:r w:rsidRPr="00335688">
              <w:rPr>
                <w:rFonts w:ascii="Times New Roman" w:eastAsia="Calibri" w:hAnsi="Times New Roman" w:cs="Times New Roman"/>
                <w:color w:val="000000"/>
                <w:sz w:val="20"/>
                <w:szCs w:val="20"/>
                <w:lang w:val="uk-UA"/>
              </w:rPr>
              <w:t xml:space="preserve"> </w:t>
            </w:r>
            <w:r w:rsidRPr="00335688">
              <w:rPr>
                <w:rFonts w:ascii="Times New Roman" w:eastAsia="MS Mincho" w:hAnsi="Times New Roman" w:cs="Times New Roman"/>
                <w:i/>
                <w:iCs/>
                <w:sz w:val="20"/>
                <w:szCs w:val="20"/>
                <w:lang w:val="uk-UA" w:eastAsia="zh-CN"/>
              </w:rPr>
              <w:t xml:space="preserve">в профілі даної дисципліни у СЕЗН ЗНУ </w:t>
            </w:r>
            <w:proofErr w:type="spellStart"/>
            <w:r w:rsidRPr="00335688">
              <w:rPr>
                <w:rFonts w:ascii="Times New Roman" w:eastAsia="MS Mincho" w:hAnsi="Times New Roman" w:cs="Times New Roman"/>
                <w:i/>
                <w:iCs/>
                <w:sz w:val="20"/>
                <w:szCs w:val="20"/>
                <w:lang w:val="uk-UA" w:eastAsia="zh-CN"/>
              </w:rPr>
              <w:t>Moodle</w:t>
            </w:r>
            <w:proofErr w:type="spellEnd"/>
            <w:r w:rsidRPr="00335688">
              <w:rPr>
                <w:rFonts w:ascii="Times New Roman" w:eastAsia="MS Mincho" w:hAnsi="Times New Roman" w:cs="Times New Roman"/>
                <w:i/>
                <w:iCs/>
                <w:sz w:val="20"/>
                <w:szCs w:val="20"/>
                <w:lang w:val="uk-UA" w:eastAsia="zh-CN"/>
              </w:rPr>
              <w:t>.</w:t>
            </w: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both"/>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 xml:space="preserve">Ситуаційне завдання оцінюється максимально у 20 балів з урахуванням логічності та повноти відповіді на запитання щодо змісту, правил, обґрунтованості висновків тощо: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 xml:space="preserve">− незадовільний рівень – 0 балів (не зараховано);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sz w:val="20"/>
                <w:szCs w:val="20"/>
                <w:lang w:val="uk-UA" w:eastAsia="zh-CN"/>
              </w:rPr>
            </w:pPr>
            <w:r w:rsidRPr="00335688">
              <w:rPr>
                <w:rFonts w:ascii="Times New Roman" w:eastAsia="MS Mincho" w:hAnsi="Times New Roman" w:cs="Times New Roman"/>
                <w:sz w:val="20"/>
                <w:szCs w:val="20"/>
                <w:lang w:val="uk-UA" w:eastAsia="zh-CN"/>
              </w:rPr>
              <w:t xml:space="preserve">− прийнятний рівень (35% - 59% від максимального балу) – 7-11 балів (зараховано умовно); </w:t>
            </w:r>
          </w:p>
          <w:p w:rsidR="00335688" w:rsidRPr="00335688" w:rsidRDefault="00335688" w:rsidP="00335688">
            <w:pPr>
              <w:widowControl w:val="0"/>
              <w:suppressAutoHyphens/>
              <w:autoSpaceDE w:val="0"/>
              <w:autoSpaceDN w:val="0"/>
              <w:spacing w:after="0" w:line="240" w:lineRule="auto"/>
              <w:rPr>
                <w:rFonts w:ascii="Times New Roman" w:eastAsia="MS Mincho" w:hAnsi="Times New Roman" w:cs="Times New Roman"/>
                <w:b/>
                <w:sz w:val="20"/>
                <w:szCs w:val="20"/>
                <w:lang w:val="uk-UA"/>
              </w:rPr>
            </w:pPr>
            <w:r w:rsidRPr="00335688">
              <w:rPr>
                <w:rFonts w:ascii="Times New Roman" w:eastAsia="MS Mincho" w:hAnsi="Times New Roman" w:cs="Times New Roman"/>
                <w:sz w:val="20"/>
                <w:szCs w:val="20"/>
                <w:lang w:val="uk-UA" w:eastAsia="zh-CN"/>
              </w:rPr>
              <w:t>− достатній рівень (60% - 100% від максимального балу) – 12-20 балів (зараховано).</w:t>
            </w: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20</w:t>
            </w:r>
          </w:p>
        </w:tc>
      </w:tr>
      <w:tr w:rsidR="00335688" w:rsidRPr="00335688" w:rsidTr="008701F9">
        <w:tc>
          <w:tcPr>
            <w:tcW w:w="1413"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35688">
              <w:rPr>
                <w:rFonts w:ascii="Times New Roman" w:eastAsia="MS Mincho" w:hAnsi="Times New Roman" w:cs="Times New Roman"/>
                <w:b/>
                <w:sz w:val="20"/>
                <w:szCs w:val="20"/>
                <w:lang w:val="uk-UA" w:eastAsia="zh-CN"/>
              </w:rPr>
              <w:t>Усього</w:t>
            </w: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eastAsia="zh-CN"/>
              </w:rPr>
              <w:t>підсумковий контроль</w:t>
            </w:r>
          </w:p>
        </w:tc>
        <w:tc>
          <w:tcPr>
            <w:tcW w:w="1417"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r w:rsidRPr="00335688">
              <w:rPr>
                <w:rFonts w:ascii="Times New Roman" w:eastAsia="MS Mincho" w:hAnsi="Times New Roman" w:cs="Times New Roman"/>
                <w:b/>
                <w:sz w:val="20"/>
                <w:szCs w:val="20"/>
                <w:lang w:val="uk-UA"/>
              </w:rPr>
              <w:t>2</w:t>
            </w:r>
          </w:p>
        </w:tc>
        <w:tc>
          <w:tcPr>
            <w:tcW w:w="3260" w:type="dxa"/>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3261" w:type="dxa"/>
            <w:gridSpan w:val="2"/>
            <w:tcBorders>
              <w:top w:val="single" w:sz="4" w:space="0" w:color="auto"/>
              <w:left w:val="single" w:sz="4" w:space="0" w:color="auto"/>
              <w:bottom w:val="single" w:sz="4" w:space="0" w:color="auto"/>
              <w:right w:val="single" w:sz="4" w:space="0" w:color="auto"/>
            </w:tcBorders>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rPr>
            </w:pPr>
          </w:p>
        </w:tc>
        <w:tc>
          <w:tcPr>
            <w:tcW w:w="711" w:type="dxa"/>
            <w:tcBorders>
              <w:top w:val="single" w:sz="4" w:space="0" w:color="auto"/>
              <w:left w:val="single" w:sz="4" w:space="0" w:color="auto"/>
              <w:bottom w:val="single" w:sz="4" w:space="0" w:color="auto"/>
              <w:right w:val="single" w:sz="4" w:space="0" w:color="auto"/>
            </w:tcBorders>
            <w:hideMark/>
          </w:tcPr>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sz w:val="20"/>
                <w:szCs w:val="20"/>
                <w:lang w:val="uk-UA" w:eastAsia="zh-CN"/>
              </w:rPr>
            </w:pPr>
            <w:r w:rsidRPr="00335688">
              <w:rPr>
                <w:rFonts w:ascii="Times New Roman" w:eastAsia="MS Mincho" w:hAnsi="Times New Roman" w:cs="Times New Roman"/>
                <w:b/>
                <w:sz w:val="20"/>
                <w:szCs w:val="20"/>
                <w:lang w:val="uk-UA" w:eastAsia="zh-CN"/>
              </w:rPr>
              <w:t>40</w:t>
            </w:r>
          </w:p>
        </w:tc>
      </w:tr>
    </w:tbl>
    <w:p w:rsidR="00335688" w:rsidRPr="00335688" w:rsidRDefault="00335688" w:rsidP="00335688">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p>
    <w:p w:rsidR="00335688" w:rsidRPr="00335688" w:rsidRDefault="00335688" w:rsidP="00335688">
      <w:pPr>
        <w:widowControl w:val="0"/>
        <w:autoSpaceDE w:val="0"/>
        <w:autoSpaceDN w:val="0"/>
        <w:spacing w:before="14" w:after="0" w:line="240" w:lineRule="auto"/>
        <w:ind w:right="23" w:firstLine="567"/>
        <w:jc w:val="both"/>
        <w:rPr>
          <w:rFonts w:ascii="Times New Roman" w:eastAsia="Times New Roman" w:hAnsi="Times New Roman" w:cs="Times New Roman"/>
          <w:i/>
          <w:sz w:val="20"/>
          <w:szCs w:val="20"/>
          <w:lang w:val="uk-UA"/>
        </w:rPr>
      </w:pPr>
      <w:r w:rsidRPr="00335688">
        <w:rPr>
          <w:rFonts w:ascii="Times New Roman" w:eastAsia="Times New Roman" w:hAnsi="Times New Roman" w:cs="Times New Roman"/>
          <w:i/>
          <w:sz w:val="20"/>
          <w:szCs w:val="20"/>
          <w:lang w:val="uk-UA"/>
        </w:rPr>
        <w:t>*Засоби діагностики рівня досягнення результатів навчання дисципліни та критерії оцінювання контрольних заходів.</w:t>
      </w:r>
    </w:p>
    <w:p w:rsidR="00335688" w:rsidRPr="00335688" w:rsidRDefault="00335688" w:rsidP="00335688">
      <w:pPr>
        <w:widowControl w:val="0"/>
        <w:autoSpaceDE w:val="0"/>
        <w:autoSpaceDN w:val="0"/>
        <w:spacing w:after="0" w:line="240" w:lineRule="auto"/>
        <w:ind w:right="12"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i/>
          <w:sz w:val="20"/>
          <w:szCs w:val="20"/>
          <w:lang w:val="uk-UA"/>
        </w:rPr>
        <w:t>Тестування</w:t>
      </w:r>
      <w:r w:rsidRPr="00335688">
        <w:rPr>
          <w:rFonts w:ascii="Times New Roman" w:eastAsia="Times New Roman" w:hAnsi="Times New Roman" w:cs="Times New Roman"/>
          <w:sz w:val="20"/>
          <w:szCs w:val="20"/>
          <w:lang w:val="uk-U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335688">
        <w:rPr>
          <w:rFonts w:ascii="Times New Roman" w:eastAsia="Times New Roman" w:hAnsi="Times New Roman" w:cs="Times New Roman"/>
          <w:sz w:val="20"/>
          <w:szCs w:val="20"/>
          <w:lang w:val="uk-UA"/>
        </w:rPr>
        <w:t>Moodle</w:t>
      </w:r>
      <w:proofErr w:type="spellEnd"/>
      <w:r w:rsidRPr="00335688">
        <w:rPr>
          <w:rFonts w:ascii="Times New Roman" w:eastAsia="Times New Roman" w:hAnsi="Times New Roman" w:cs="Times New Roman"/>
          <w:sz w:val="20"/>
          <w:szCs w:val="20"/>
          <w:lang w:val="uk-U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аккаунт на сторінці дисципліни: для поточних контролів (Тести</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1-7) – до 10 хвилин; для підсумкового (екзаменаційного) тесту – до 30 хвилин під час підсумкового</w:t>
      </w:r>
      <w:r w:rsidRPr="00335688">
        <w:rPr>
          <w:rFonts w:ascii="Times New Roman" w:eastAsia="Times New Roman" w:hAnsi="Times New Roman" w:cs="Times New Roman"/>
          <w:spacing w:val="80"/>
          <w:sz w:val="20"/>
          <w:szCs w:val="20"/>
          <w:lang w:val="uk-UA"/>
        </w:rPr>
        <w:t xml:space="preserve"> </w:t>
      </w:r>
      <w:r w:rsidRPr="00335688">
        <w:rPr>
          <w:rFonts w:ascii="Times New Roman" w:eastAsia="Times New Roman" w:hAnsi="Times New Roman" w:cs="Times New Roman"/>
          <w:sz w:val="20"/>
          <w:szCs w:val="20"/>
          <w:lang w:val="uk-UA"/>
        </w:rPr>
        <w:t>контролю за складеним розкладом.</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335688">
        <w:rPr>
          <w:rFonts w:ascii="Times New Roman" w:eastAsia="Times New Roman" w:hAnsi="Times New Roman" w:cs="Times New Roman"/>
          <w:i/>
          <w:sz w:val="20"/>
          <w:szCs w:val="20"/>
          <w:lang w:val="uk-UA"/>
        </w:rPr>
        <w:t>Процедура</w:t>
      </w:r>
      <w:r w:rsidRPr="00335688">
        <w:rPr>
          <w:rFonts w:ascii="Times New Roman" w:eastAsia="Times New Roman" w:hAnsi="Times New Roman" w:cs="Times New Roman"/>
          <w:i/>
          <w:spacing w:val="-7"/>
          <w:sz w:val="20"/>
          <w:szCs w:val="20"/>
          <w:lang w:val="uk-UA"/>
        </w:rPr>
        <w:t xml:space="preserve"> </w:t>
      </w:r>
      <w:r w:rsidRPr="00335688">
        <w:rPr>
          <w:rFonts w:ascii="Times New Roman" w:eastAsia="Times New Roman" w:hAnsi="Times New Roman" w:cs="Times New Roman"/>
          <w:i/>
          <w:sz w:val="20"/>
          <w:szCs w:val="20"/>
          <w:lang w:val="uk-UA"/>
        </w:rPr>
        <w:t>оцінювання</w:t>
      </w:r>
      <w:r w:rsidRPr="00335688">
        <w:rPr>
          <w:rFonts w:ascii="Times New Roman" w:eastAsia="Times New Roman" w:hAnsi="Times New Roman" w:cs="Times New Roman"/>
          <w:i/>
          <w:spacing w:val="-6"/>
          <w:sz w:val="20"/>
          <w:szCs w:val="20"/>
          <w:lang w:val="uk-UA"/>
        </w:rPr>
        <w:t xml:space="preserve"> </w:t>
      </w:r>
      <w:r w:rsidRPr="00335688">
        <w:rPr>
          <w:rFonts w:ascii="Times New Roman" w:eastAsia="Times New Roman" w:hAnsi="Times New Roman" w:cs="Times New Roman"/>
          <w:i/>
          <w:sz w:val="20"/>
          <w:szCs w:val="20"/>
          <w:lang w:val="uk-UA"/>
        </w:rPr>
        <w:t>практичних</w:t>
      </w:r>
      <w:r w:rsidRPr="00335688">
        <w:rPr>
          <w:rFonts w:ascii="Times New Roman" w:eastAsia="Times New Roman" w:hAnsi="Times New Roman" w:cs="Times New Roman"/>
          <w:i/>
          <w:spacing w:val="-5"/>
          <w:sz w:val="20"/>
          <w:szCs w:val="20"/>
          <w:lang w:val="uk-UA"/>
        </w:rPr>
        <w:t xml:space="preserve"> </w:t>
      </w:r>
      <w:r w:rsidRPr="00335688">
        <w:rPr>
          <w:rFonts w:ascii="Times New Roman" w:eastAsia="Times New Roman" w:hAnsi="Times New Roman" w:cs="Times New Roman"/>
          <w:i/>
          <w:sz w:val="20"/>
          <w:szCs w:val="20"/>
          <w:lang w:val="uk-UA"/>
        </w:rPr>
        <w:t>завдань.</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Оцінюванню</w:t>
      </w:r>
      <w:r w:rsidRPr="00335688">
        <w:rPr>
          <w:rFonts w:ascii="Times New Roman" w:eastAsia="Times New Roman" w:hAnsi="Times New Roman" w:cs="Times New Roman"/>
          <w:spacing w:val="73"/>
          <w:w w:val="150"/>
          <w:sz w:val="20"/>
          <w:szCs w:val="20"/>
          <w:lang w:val="uk-UA"/>
        </w:rPr>
        <w:t xml:space="preserve"> </w:t>
      </w:r>
      <w:r w:rsidRPr="00335688">
        <w:rPr>
          <w:rFonts w:ascii="Times New Roman" w:eastAsia="Times New Roman" w:hAnsi="Times New Roman" w:cs="Times New Roman"/>
          <w:sz w:val="20"/>
          <w:szCs w:val="20"/>
          <w:lang w:val="uk-UA"/>
        </w:rPr>
        <w:t>підлягає</w:t>
      </w:r>
      <w:r w:rsidRPr="00335688">
        <w:rPr>
          <w:rFonts w:ascii="Times New Roman" w:eastAsia="Times New Roman" w:hAnsi="Times New Roman" w:cs="Times New Roman"/>
          <w:spacing w:val="76"/>
          <w:w w:val="150"/>
          <w:sz w:val="20"/>
          <w:szCs w:val="20"/>
          <w:lang w:val="uk-UA"/>
        </w:rPr>
        <w:t xml:space="preserve"> </w:t>
      </w:r>
      <w:r w:rsidRPr="00335688">
        <w:rPr>
          <w:rFonts w:ascii="Times New Roman" w:eastAsia="Times New Roman" w:hAnsi="Times New Roman" w:cs="Times New Roman"/>
          <w:sz w:val="20"/>
          <w:szCs w:val="20"/>
          <w:lang w:val="uk-UA"/>
        </w:rPr>
        <w:t>виконання</w:t>
      </w:r>
      <w:r w:rsidRPr="00335688">
        <w:rPr>
          <w:rFonts w:ascii="Times New Roman" w:eastAsia="Times New Roman" w:hAnsi="Times New Roman" w:cs="Times New Roman"/>
          <w:spacing w:val="75"/>
          <w:w w:val="150"/>
          <w:sz w:val="20"/>
          <w:szCs w:val="20"/>
          <w:lang w:val="uk-UA"/>
        </w:rPr>
        <w:t xml:space="preserve"> </w:t>
      </w:r>
      <w:r w:rsidRPr="00335688">
        <w:rPr>
          <w:rFonts w:ascii="Times New Roman" w:eastAsia="Times New Roman" w:hAnsi="Times New Roman" w:cs="Times New Roman"/>
          <w:sz w:val="20"/>
          <w:szCs w:val="20"/>
          <w:lang w:val="uk-UA"/>
        </w:rPr>
        <w:t>здобувачами</w:t>
      </w:r>
      <w:r w:rsidRPr="00335688">
        <w:rPr>
          <w:rFonts w:ascii="Times New Roman" w:eastAsia="Times New Roman" w:hAnsi="Times New Roman" w:cs="Times New Roman"/>
          <w:spacing w:val="77"/>
          <w:w w:val="150"/>
          <w:sz w:val="20"/>
          <w:szCs w:val="20"/>
          <w:lang w:val="uk-UA"/>
        </w:rPr>
        <w:t xml:space="preserve"> </w:t>
      </w:r>
      <w:r w:rsidRPr="00335688">
        <w:rPr>
          <w:rFonts w:ascii="Times New Roman" w:eastAsia="Times New Roman" w:hAnsi="Times New Roman" w:cs="Times New Roman"/>
          <w:sz w:val="20"/>
          <w:szCs w:val="20"/>
          <w:lang w:val="uk-UA"/>
        </w:rPr>
        <w:t>практичних</w:t>
      </w:r>
      <w:r w:rsidRPr="00335688">
        <w:rPr>
          <w:rFonts w:ascii="Times New Roman" w:eastAsia="Times New Roman" w:hAnsi="Times New Roman" w:cs="Times New Roman"/>
          <w:spacing w:val="78"/>
          <w:w w:val="150"/>
          <w:sz w:val="20"/>
          <w:szCs w:val="20"/>
          <w:lang w:val="uk-UA"/>
        </w:rPr>
        <w:t xml:space="preserve"> </w:t>
      </w:r>
      <w:r w:rsidRPr="00335688">
        <w:rPr>
          <w:rFonts w:ascii="Times New Roman" w:eastAsia="Times New Roman" w:hAnsi="Times New Roman" w:cs="Times New Roman"/>
          <w:spacing w:val="-2"/>
          <w:sz w:val="20"/>
          <w:szCs w:val="20"/>
          <w:lang w:val="uk-UA"/>
        </w:rPr>
        <w:t xml:space="preserve">завдань для </w:t>
      </w:r>
      <w:r w:rsidRPr="00335688">
        <w:rPr>
          <w:rFonts w:ascii="Times New Roman" w:eastAsia="Times New Roman" w:hAnsi="Times New Roman" w:cs="Times New Roman"/>
          <w:sz w:val="20"/>
          <w:szCs w:val="20"/>
          <w:lang w:val="uk-UA"/>
        </w:rPr>
        <w:t>кожного змістового модуля під час аудиторних практичних занять і поза</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аудиторної</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самостійної</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роботи.</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Кожне</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практичне</w:t>
      </w:r>
      <w:r w:rsidRPr="00335688">
        <w:rPr>
          <w:rFonts w:ascii="Times New Roman" w:eastAsia="Times New Roman" w:hAnsi="Times New Roman" w:cs="Times New Roman"/>
          <w:spacing w:val="40"/>
          <w:sz w:val="20"/>
          <w:szCs w:val="20"/>
          <w:lang w:val="uk-UA"/>
        </w:rPr>
        <w:t xml:space="preserve"> </w:t>
      </w:r>
      <w:r w:rsidRPr="00335688">
        <w:rPr>
          <w:rFonts w:ascii="Times New Roman" w:eastAsia="Times New Roman" w:hAnsi="Times New Roman" w:cs="Times New Roman"/>
          <w:sz w:val="20"/>
          <w:szCs w:val="20"/>
          <w:lang w:val="uk-UA"/>
        </w:rPr>
        <w:t>завдання</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аккаунт у профілі цієї дисципліни в СЕЗН ЗНУ </w:t>
      </w:r>
      <w:proofErr w:type="spellStart"/>
      <w:r w:rsidRPr="00335688">
        <w:rPr>
          <w:rFonts w:ascii="Times New Roman" w:eastAsia="Times New Roman" w:hAnsi="Times New Roman" w:cs="Times New Roman"/>
          <w:sz w:val="20"/>
          <w:szCs w:val="20"/>
          <w:lang w:val="uk-UA"/>
        </w:rPr>
        <w:t>Moodle</w:t>
      </w:r>
      <w:proofErr w:type="spellEnd"/>
      <w:r w:rsidRPr="00335688">
        <w:rPr>
          <w:rFonts w:ascii="Times New Roman" w:eastAsia="Times New Roman" w:hAnsi="Times New Roman" w:cs="Times New Roman"/>
          <w:sz w:val="20"/>
          <w:szCs w:val="20"/>
          <w:lang w:val="uk-U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335688">
        <w:rPr>
          <w:rFonts w:ascii="Times New Roman" w:eastAsia="Times New Roman" w:hAnsi="Times New Roman" w:cs="Times New Roman"/>
          <w:spacing w:val="40"/>
          <w:sz w:val="20"/>
          <w:szCs w:val="20"/>
          <w:lang w:val="uk-UA"/>
        </w:rPr>
        <w:t xml:space="preserve"> </w:t>
      </w:r>
      <w:r w:rsidRPr="00335688">
        <w:rPr>
          <w:rFonts w:ascii="Times New Roman" w:eastAsia="Times New Roman" w:hAnsi="Times New Roman" w:cs="Times New Roman"/>
          <w:sz w:val="20"/>
          <w:szCs w:val="20"/>
          <w:lang w:val="uk-U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proofErr w:type="spellStart"/>
      <w:r w:rsidRPr="00335688">
        <w:rPr>
          <w:rFonts w:ascii="Times New Roman" w:eastAsia="Times New Roman" w:hAnsi="Times New Roman" w:cs="Times New Roman"/>
          <w:spacing w:val="-2"/>
          <w:sz w:val="20"/>
          <w:szCs w:val="20"/>
          <w:lang w:val="uk-UA"/>
        </w:rPr>
        <w:t>Zoom</w:t>
      </w:r>
      <w:proofErr w:type="spellEnd"/>
      <w:r w:rsidRPr="00335688">
        <w:rPr>
          <w:rFonts w:ascii="Times New Roman" w:eastAsia="Times New Roman" w:hAnsi="Times New Roman" w:cs="Times New Roman"/>
          <w:spacing w:val="-2"/>
          <w:sz w:val="20"/>
          <w:szCs w:val="20"/>
          <w:lang w:val="uk-UA"/>
        </w:rPr>
        <w:t>-конференції.</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335688">
        <w:rPr>
          <w:rFonts w:ascii="Times New Roman" w:eastAsia="Times New Roman" w:hAnsi="Times New Roman" w:cs="Times New Roman"/>
          <w:i/>
          <w:sz w:val="20"/>
          <w:szCs w:val="20"/>
          <w:lang w:val="uk-UA"/>
        </w:rPr>
        <w:t>Критерії</w:t>
      </w:r>
      <w:r w:rsidRPr="00335688">
        <w:rPr>
          <w:rFonts w:ascii="Times New Roman" w:eastAsia="Times New Roman" w:hAnsi="Times New Roman" w:cs="Times New Roman"/>
          <w:i/>
          <w:spacing w:val="22"/>
          <w:sz w:val="20"/>
          <w:szCs w:val="20"/>
          <w:lang w:val="uk-UA"/>
        </w:rPr>
        <w:t xml:space="preserve"> </w:t>
      </w:r>
      <w:r w:rsidRPr="00335688">
        <w:rPr>
          <w:rFonts w:ascii="Times New Roman" w:eastAsia="Times New Roman" w:hAnsi="Times New Roman" w:cs="Times New Roman"/>
          <w:i/>
          <w:sz w:val="20"/>
          <w:szCs w:val="20"/>
          <w:lang w:val="uk-UA"/>
        </w:rPr>
        <w:t>оцінювання</w:t>
      </w:r>
      <w:r w:rsidRPr="00335688">
        <w:rPr>
          <w:rFonts w:ascii="Times New Roman" w:eastAsia="Times New Roman" w:hAnsi="Times New Roman" w:cs="Times New Roman"/>
          <w:i/>
          <w:spacing w:val="22"/>
          <w:sz w:val="20"/>
          <w:szCs w:val="20"/>
          <w:lang w:val="uk-UA"/>
        </w:rPr>
        <w:t xml:space="preserve"> </w:t>
      </w:r>
      <w:r w:rsidRPr="00335688">
        <w:rPr>
          <w:rFonts w:ascii="Times New Roman" w:eastAsia="Times New Roman" w:hAnsi="Times New Roman" w:cs="Times New Roman"/>
          <w:i/>
          <w:sz w:val="20"/>
          <w:szCs w:val="20"/>
          <w:lang w:val="uk-UA"/>
        </w:rPr>
        <w:t>практичних</w:t>
      </w:r>
      <w:r w:rsidRPr="00335688">
        <w:rPr>
          <w:rFonts w:ascii="Times New Roman" w:eastAsia="Times New Roman" w:hAnsi="Times New Roman" w:cs="Times New Roman"/>
          <w:i/>
          <w:spacing w:val="23"/>
          <w:sz w:val="20"/>
          <w:szCs w:val="20"/>
          <w:lang w:val="uk-UA"/>
        </w:rPr>
        <w:t xml:space="preserve"> </w:t>
      </w:r>
      <w:r w:rsidRPr="00335688">
        <w:rPr>
          <w:rFonts w:ascii="Times New Roman" w:eastAsia="Times New Roman" w:hAnsi="Times New Roman" w:cs="Times New Roman"/>
          <w:i/>
          <w:sz w:val="20"/>
          <w:szCs w:val="20"/>
          <w:lang w:val="uk-UA"/>
        </w:rPr>
        <w:t>завдань</w:t>
      </w:r>
      <w:r w:rsidRPr="00335688">
        <w:rPr>
          <w:rFonts w:ascii="Times New Roman" w:eastAsia="Times New Roman" w:hAnsi="Times New Roman" w:cs="Times New Roman"/>
          <w:i/>
          <w:spacing w:val="-4"/>
          <w:sz w:val="20"/>
          <w:szCs w:val="20"/>
          <w:lang w:val="uk-UA"/>
        </w:rPr>
        <w:t>:</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i/>
          <w:sz w:val="20"/>
          <w:szCs w:val="20"/>
          <w:lang w:val="uk-UA"/>
        </w:rPr>
        <w:t>5</w:t>
      </w:r>
      <w:r w:rsidRPr="00335688">
        <w:rPr>
          <w:rFonts w:ascii="Times New Roman" w:eastAsia="Times New Roman" w:hAnsi="Times New Roman" w:cs="Times New Roman"/>
          <w:i/>
          <w:spacing w:val="65"/>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68"/>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66"/>
          <w:sz w:val="20"/>
          <w:szCs w:val="20"/>
          <w:lang w:val="uk-UA"/>
        </w:rPr>
        <w:t xml:space="preserve"> </w:t>
      </w:r>
      <w:r w:rsidRPr="00335688">
        <w:rPr>
          <w:rFonts w:ascii="Times New Roman" w:eastAsia="Times New Roman" w:hAnsi="Times New Roman" w:cs="Times New Roman"/>
          <w:sz w:val="20"/>
          <w:szCs w:val="20"/>
          <w:lang w:val="uk-UA"/>
        </w:rPr>
        <w:t>роботу виконано</w:t>
      </w:r>
      <w:r w:rsidRPr="00335688">
        <w:rPr>
          <w:rFonts w:ascii="Times New Roman" w:eastAsia="Times New Roman" w:hAnsi="Times New Roman" w:cs="Times New Roman"/>
          <w:spacing w:val="67"/>
          <w:sz w:val="20"/>
          <w:szCs w:val="20"/>
          <w:lang w:val="uk-UA"/>
        </w:rPr>
        <w:t xml:space="preserve"> </w:t>
      </w:r>
      <w:r w:rsidRPr="00335688">
        <w:rPr>
          <w:rFonts w:ascii="Times New Roman" w:eastAsia="Times New Roman" w:hAnsi="Times New Roman" w:cs="Times New Roman"/>
          <w:sz w:val="20"/>
          <w:szCs w:val="20"/>
          <w:lang w:val="uk-UA"/>
        </w:rPr>
        <w:t>самостійно</w:t>
      </w:r>
      <w:r w:rsidRPr="00335688">
        <w:rPr>
          <w:rFonts w:ascii="Times New Roman" w:eastAsia="Times New Roman" w:hAnsi="Times New Roman" w:cs="Times New Roman"/>
          <w:spacing w:val="67"/>
          <w:sz w:val="20"/>
          <w:szCs w:val="20"/>
          <w:lang w:val="uk-UA"/>
        </w:rPr>
        <w:t xml:space="preserve"> </w:t>
      </w:r>
      <w:r w:rsidRPr="00335688">
        <w:rPr>
          <w:rFonts w:ascii="Times New Roman" w:eastAsia="Times New Roman" w:hAnsi="Times New Roman" w:cs="Times New Roman"/>
          <w:sz w:val="20"/>
          <w:szCs w:val="20"/>
          <w:lang w:val="uk-UA"/>
        </w:rPr>
        <w:t>та</w:t>
      </w:r>
      <w:r w:rsidRPr="00335688">
        <w:rPr>
          <w:rFonts w:ascii="Times New Roman" w:eastAsia="Times New Roman" w:hAnsi="Times New Roman" w:cs="Times New Roman"/>
          <w:spacing w:val="67"/>
          <w:sz w:val="20"/>
          <w:szCs w:val="20"/>
          <w:lang w:val="uk-UA"/>
        </w:rPr>
        <w:t xml:space="preserve"> </w:t>
      </w:r>
      <w:r w:rsidRPr="00335688">
        <w:rPr>
          <w:rFonts w:ascii="Times New Roman" w:eastAsia="Times New Roman" w:hAnsi="Times New Roman" w:cs="Times New Roman"/>
          <w:sz w:val="20"/>
          <w:szCs w:val="20"/>
          <w:lang w:val="uk-UA"/>
        </w:rPr>
        <w:t>правильно,</w:t>
      </w:r>
      <w:r w:rsidRPr="00335688">
        <w:rPr>
          <w:rFonts w:ascii="Times New Roman" w:eastAsia="Times New Roman" w:hAnsi="Times New Roman" w:cs="Times New Roman"/>
          <w:spacing w:val="65"/>
          <w:sz w:val="20"/>
          <w:szCs w:val="20"/>
          <w:lang w:val="uk-UA"/>
        </w:rPr>
        <w:t xml:space="preserve"> </w:t>
      </w:r>
      <w:r w:rsidRPr="00335688">
        <w:rPr>
          <w:rFonts w:ascii="Times New Roman" w:eastAsia="Times New Roman" w:hAnsi="Times New Roman" w:cs="Times New Roman"/>
          <w:sz w:val="20"/>
          <w:szCs w:val="20"/>
          <w:lang w:val="uk-UA"/>
        </w:rPr>
        <w:t>в</w:t>
      </w:r>
      <w:r w:rsidRPr="00335688">
        <w:rPr>
          <w:rFonts w:ascii="Times New Roman" w:eastAsia="Times New Roman" w:hAnsi="Times New Roman" w:cs="Times New Roman"/>
          <w:spacing w:val="66"/>
          <w:sz w:val="20"/>
          <w:szCs w:val="20"/>
          <w:lang w:val="uk-UA"/>
        </w:rPr>
        <w:t xml:space="preserve"> </w:t>
      </w:r>
      <w:r w:rsidRPr="00335688">
        <w:rPr>
          <w:rFonts w:ascii="Times New Roman" w:eastAsia="Times New Roman" w:hAnsi="Times New Roman" w:cs="Times New Roman"/>
          <w:sz w:val="20"/>
          <w:szCs w:val="20"/>
          <w:lang w:val="uk-UA"/>
        </w:rPr>
        <w:t>повному</w:t>
      </w:r>
      <w:r w:rsidRPr="00335688">
        <w:rPr>
          <w:rFonts w:ascii="Times New Roman" w:eastAsia="Times New Roman" w:hAnsi="Times New Roman" w:cs="Times New Roman"/>
          <w:spacing w:val="62"/>
          <w:sz w:val="20"/>
          <w:szCs w:val="20"/>
          <w:lang w:val="uk-UA"/>
        </w:rPr>
        <w:t xml:space="preserve"> </w:t>
      </w:r>
      <w:r w:rsidRPr="00335688">
        <w:rPr>
          <w:rFonts w:ascii="Times New Roman" w:eastAsia="Times New Roman" w:hAnsi="Times New Roman" w:cs="Times New Roman"/>
          <w:sz w:val="20"/>
          <w:szCs w:val="20"/>
          <w:lang w:val="uk-UA"/>
        </w:rPr>
        <w:t>обсязі</w:t>
      </w:r>
      <w:r w:rsidRPr="00335688">
        <w:rPr>
          <w:rFonts w:ascii="Times New Roman" w:eastAsia="Times New Roman" w:hAnsi="Times New Roman" w:cs="Times New Roman"/>
          <w:spacing w:val="65"/>
          <w:sz w:val="20"/>
          <w:szCs w:val="20"/>
          <w:lang w:val="uk-UA"/>
        </w:rPr>
        <w:t xml:space="preserve"> </w:t>
      </w:r>
      <w:r w:rsidRPr="00335688">
        <w:rPr>
          <w:rFonts w:ascii="Times New Roman" w:eastAsia="Times New Roman" w:hAnsi="Times New Roman" w:cs="Times New Roman"/>
          <w:spacing w:val="-5"/>
          <w:sz w:val="20"/>
          <w:szCs w:val="20"/>
          <w:lang w:val="uk-UA"/>
        </w:rPr>
        <w:t xml:space="preserve">із </w:t>
      </w:r>
      <w:r w:rsidRPr="00335688">
        <w:rPr>
          <w:rFonts w:ascii="Times New Roman" w:eastAsia="Times New Roman" w:hAnsi="Times New Roman" w:cs="Times New Roman"/>
          <w:sz w:val="20"/>
          <w:szCs w:val="20"/>
          <w:lang w:val="uk-U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335688" w:rsidRPr="00335688" w:rsidRDefault="00335688" w:rsidP="00335688">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i/>
          <w:sz w:val="20"/>
          <w:szCs w:val="20"/>
          <w:lang w:val="uk-UA"/>
        </w:rPr>
        <w:t xml:space="preserve">4 бали </w:t>
      </w:r>
      <w:r w:rsidRPr="00335688">
        <w:rPr>
          <w:rFonts w:ascii="Times New Roman" w:eastAsia="Times New Roman" w:hAnsi="Times New Roman" w:cs="Times New Roman"/>
          <w:sz w:val="20"/>
          <w:szCs w:val="20"/>
          <w:lang w:val="uk-U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335688" w:rsidRPr="00335688" w:rsidRDefault="00335688" w:rsidP="00335688">
      <w:pPr>
        <w:widowControl w:val="0"/>
        <w:autoSpaceDE w:val="0"/>
        <w:autoSpaceDN w:val="0"/>
        <w:spacing w:after="0" w:line="240" w:lineRule="auto"/>
        <w:ind w:right="21"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i/>
          <w:sz w:val="20"/>
          <w:szCs w:val="20"/>
          <w:lang w:val="uk-UA"/>
        </w:rPr>
        <w:t xml:space="preserve">3 бали </w:t>
      </w:r>
      <w:r w:rsidRPr="00335688">
        <w:rPr>
          <w:rFonts w:ascii="Times New Roman" w:eastAsia="Times New Roman" w:hAnsi="Times New Roman" w:cs="Times New Roman"/>
          <w:sz w:val="20"/>
          <w:szCs w:val="20"/>
          <w:lang w:val="uk-UA"/>
        </w:rPr>
        <w:t>– роботу виконано самостійно, в повному обсязі, загалом правильно, але</w:t>
      </w:r>
      <w:r w:rsidRPr="00335688">
        <w:rPr>
          <w:rFonts w:ascii="Times New Roman" w:eastAsia="Times New Roman" w:hAnsi="Times New Roman" w:cs="Times New Roman"/>
          <w:spacing w:val="35"/>
          <w:sz w:val="20"/>
          <w:szCs w:val="20"/>
          <w:lang w:val="uk-UA"/>
        </w:rPr>
        <w:t xml:space="preserve"> </w:t>
      </w:r>
      <w:r w:rsidRPr="00335688">
        <w:rPr>
          <w:rFonts w:ascii="Times New Roman" w:eastAsia="Times New Roman" w:hAnsi="Times New Roman" w:cs="Times New Roman"/>
          <w:sz w:val="20"/>
          <w:szCs w:val="20"/>
          <w:lang w:val="uk-UA"/>
        </w:rPr>
        <w:t>наявні</w:t>
      </w:r>
      <w:r w:rsidRPr="00335688">
        <w:rPr>
          <w:rFonts w:ascii="Times New Roman" w:eastAsia="Times New Roman" w:hAnsi="Times New Roman" w:cs="Times New Roman"/>
          <w:spacing w:val="36"/>
          <w:sz w:val="20"/>
          <w:szCs w:val="20"/>
          <w:lang w:val="uk-UA"/>
        </w:rPr>
        <w:t xml:space="preserve"> </w:t>
      </w:r>
      <w:r w:rsidRPr="00335688">
        <w:rPr>
          <w:rFonts w:ascii="Times New Roman" w:eastAsia="Times New Roman" w:hAnsi="Times New Roman" w:cs="Times New Roman"/>
          <w:sz w:val="20"/>
          <w:szCs w:val="20"/>
          <w:lang w:val="uk-UA"/>
        </w:rPr>
        <w:t>окремі</w:t>
      </w:r>
      <w:r w:rsidRPr="00335688">
        <w:rPr>
          <w:rFonts w:ascii="Times New Roman" w:eastAsia="Times New Roman" w:hAnsi="Times New Roman" w:cs="Times New Roman"/>
          <w:spacing w:val="34"/>
          <w:sz w:val="20"/>
          <w:szCs w:val="20"/>
          <w:lang w:val="uk-UA"/>
        </w:rPr>
        <w:t xml:space="preserve"> </w:t>
      </w:r>
      <w:r w:rsidRPr="00335688">
        <w:rPr>
          <w:rFonts w:ascii="Times New Roman" w:eastAsia="Times New Roman" w:hAnsi="Times New Roman" w:cs="Times New Roman"/>
          <w:sz w:val="20"/>
          <w:szCs w:val="20"/>
          <w:lang w:val="uk-UA"/>
        </w:rPr>
        <w:t>помилки (наприклад, логічні);</w:t>
      </w:r>
      <w:r w:rsidRPr="00335688">
        <w:rPr>
          <w:rFonts w:ascii="Times New Roman" w:eastAsia="Times New Roman" w:hAnsi="Times New Roman" w:cs="Times New Roman"/>
          <w:spacing w:val="34"/>
          <w:sz w:val="20"/>
          <w:szCs w:val="20"/>
          <w:lang w:val="uk-UA"/>
        </w:rPr>
        <w:t xml:space="preserve"> </w:t>
      </w:r>
      <w:r w:rsidRPr="00335688">
        <w:rPr>
          <w:rFonts w:ascii="Times New Roman" w:eastAsia="Times New Roman" w:hAnsi="Times New Roman" w:cs="Times New Roman"/>
          <w:sz w:val="20"/>
          <w:szCs w:val="20"/>
          <w:lang w:val="uk-UA"/>
        </w:rPr>
        <w:t>роботу</w:t>
      </w:r>
      <w:r w:rsidRPr="00335688">
        <w:rPr>
          <w:rFonts w:ascii="Times New Roman" w:eastAsia="Times New Roman" w:hAnsi="Times New Roman" w:cs="Times New Roman"/>
          <w:spacing w:val="31"/>
          <w:sz w:val="20"/>
          <w:szCs w:val="20"/>
          <w:lang w:val="uk-UA"/>
        </w:rPr>
        <w:t xml:space="preserve"> </w:t>
      </w:r>
      <w:r w:rsidRPr="00335688">
        <w:rPr>
          <w:rFonts w:ascii="Times New Roman" w:eastAsia="Times New Roman" w:hAnsi="Times New Roman" w:cs="Times New Roman"/>
          <w:sz w:val="20"/>
          <w:szCs w:val="20"/>
          <w:lang w:val="uk-UA"/>
        </w:rPr>
        <w:t>здано</w:t>
      </w:r>
      <w:r w:rsidRPr="00335688">
        <w:rPr>
          <w:rFonts w:ascii="Times New Roman" w:eastAsia="Times New Roman" w:hAnsi="Times New Roman" w:cs="Times New Roman"/>
          <w:spacing w:val="33"/>
          <w:sz w:val="20"/>
          <w:szCs w:val="20"/>
          <w:lang w:val="uk-UA"/>
        </w:rPr>
        <w:t xml:space="preserve"> </w:t>
      </w:r>
      <w:r w:rsidRPr="00335688">
        <w:rPr>
          <w:rFonts w:ascii="Times New Roman" w:eastAsia="Times New Roman" w:hAnsi="Times New Roman" w:cs="Times New Roman"/>
          <w:sz w:val="20"/>
          <w:szCs w:val="20"/>
          <w:lang w:val="uk-UA"/>
        </w:rPr>
        <w:t>на</w:t>
      </w:r>
      <w:r w:rsidRPr="00335688">
        <w:rPr>
          <w:rFonts w:ascii="Times New Roman" w:eastAsia="Times New Roman" w:hAnsi="Times New Roman" w:cs="Times New Roman"/>
          <w:spacing w:val="33"/>
          <w:sz w:val="20"/>
          <w:szCs w:val="20"/>
          <w:lang w:val="uk-UA"/>
        </w:rPr>
        <w:t xml:space="preserve"> </w:t>
      </w:r>
      <w:r w:rsidRPr="00335688">
        <w:rPr>
          <w:rFonts w:ascii="Times New Roman" w:eastAsia="Times New Roman" w:hAnsi="Times New Roman" w:cs="Times New Roman"/>
          <w:sz w:val="20"/>
          <w:szCs w:val="20"/>
          <w:lang w:val="uk-UA"/>
        </w:rPr>
        <w:t>перевірку</w:t>
      </w:r>
      <w:r w:rsidRPr="00335688">
        <w:rPr>
          <w:rFonts w:ascii="Times New Roman" w:eastAsia="Times New Roman" w:hAnsi="Times New Roman" w:cs="Times New Roman"/>
          <w:spacing w:val="32"/>
          <w:sz w:val="20"/>
          <w:szCs w:val="20"/>
          <w:lang w:val="uk-UA"/>
        </w:rPr>
        <w:t xml:space="preserve"> </w:t>
      </w:r>
      <w:r w:rsidRPr="00335688">
        <w:rPr>
          <w:rFonts w:ascii="Times New Roman" w:eastAsia="Times New Roman" w:hAnsi="Times New Roman" w:cs="Times New Roman"/>
          <w:sz w:val="20"/>
          <w:szCs w:val="20"/>
          <w:lang w:val="uk-UA"/>
        </w:rPr>
        <w:t>не своєчасно, але без порушення семестрового графіку освітнього процесу поточного навчального семестру; зміст роботи не структуровано, робота оформлена в межах вимог, але має виражений компілятивний характер/містить ознаки використання ШІ; відповіді на запитання, зокрема уточнюючі та додаткові, при захисті роботи не повні або відсутні;</w:t>
      </w:r>
    </w:p>
    <w:p w:rsidR="00335688" w:rsidRPr="00335688" w:rsidRDefault="00335688" w:rsidP="00335688">
      <w:pPr>
        <w:widowControl w:val="0"/>
        <w:autoSpaceDE w:val="0"/>
        <w:autoSpaceDN w:val="0"/>
        <w:spacing w:after="0" w:line="240" w:lineRule="auto"/>
        <w:ind w:right="17"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i/>
          <w:sz w:val="20"/>
          <w:szCs w:val="20"/>
          <w:lang w:val="uk-UA"/>
        </w:rPr>
        <w:t xml:space="preserve">0 балів </w:t>
      </w:r>
      <w:r w:rsidRPr="00335688">
        <w:rPr>
          <w:rFonts w:ascii="Times New Roman" w:eastAsia="Times New Roman" w:hAnsi="Times New Roman" w:cs="Times New Roman"/>
          <w:sz w:val="20"/>
          <w:szCs w:val="20"/>
          <w:lang w:val="uk-UA"/>
        </w:rPr>
        <w:t>– роботу не виконано або виконано не самостійно з порушенням</w:t>
      </w:r>
      <w:r w:rsidRPr="00335688">
        <w:rPr>
          <w:rFonts w:ascii="Times New Roman" w:eastAsia="Times New Roman" w:hAnsi="Times New Roman" w:cs="Times New Roman"/>
          <w:spacing w:val="40"/>
          <w:sz w:val="20"/>
          <w:szCs w:val="20"/>
          <w:lang w:val="uk-UA"/>
        </w:rPr>
        <w:t xml:space="preserve"> </w:t>
      </w:r>
      <w:r w:rsidRPr="00335688">
        <w:rPr>
          <w:rFonts w:ascii="Times New Roman" w:eastAsia="Times New Roman" w:hAnsi="Times New Roman" w:cs="Times New Roman"/>
          <w:sz w:val="20"/>
          <w:szCs w:val="20"/>
          <w:lang w:val="uk-U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при захисті роботи студент не володіє навчальним матеріалом та/або відповіді на запитання відсутні.</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i/>
          <w:sz w:val="20"/>
          <w:szCs w:val="20"/>
          <w:lang w:val="uk-UA"/>
        </w:rPr>
      </w:pPr>
      <w:r w:rsidRPr="00335688">
        <w:rPr>
          <w:rFonts w:ascii="Times New Roman" w:eastAsia="Times New Roman" w:hAnsi="Times New Roman" w:cs="Times New Roman"/>
          <w:i/>
          <w:sz w:val="20"/>
          <w:szCs w:val="20"/>
          <w:lang w:val="uk-UA"/>
        </w:rPr>
        <w:t>Додаткові</w:t>
      </w:r>
      <w:r w:rsidRPr="00335688">
        <w:rPr>
          <w:rFonts w:ascii="Times New Roman" w:eastAsia="Times New Roman" w:hAnsi="Times New Roman" w:cs="Times New Roman"/>
          <w:i/>
          <w:spacing w:val="-4"/>
          <w:sz w:val="20"/>
          <w:szCs w:val="20"/>
          <w:lang w:val="uk-UA"/>
        </w:rPr>
        <w:t xml:space="preserve"> </w:t>
      </w:r>
      <w:r w:rsidRPr="00335688">
        <w:rPr>
          <w:rFonts w:ascii="Times New Roman" w:eastAsia="Times New Roman" w:hAnsi="Times New Roman" w:cs="Times New Roman"/>
          <w:i/>
          <w:sz w:val="20"/>
          <w:szCs w:val="20"/>
          <w:lang w:val="uk-UA"/>
        </w:rPr>
        <w:t>(заохочувальні)</w:t>
      </w:r>
      <w:r w:rsidRPr="00335688">
        <w:rPr>
          <w:rFonts w:ascii="Times New Roman" w:eastAsia="Times New Roman" w:hAnsi="Times New Roman" w:cs="Times New Roman"/>
          <w:i/>
          <w:spacing w:val="-4"/>
          <w:sz w:val="20"/>
          <w:szCs w:val="20"/>
          <w:lang w:val="uk-UA"/>
        </w:rPr>
        <w:t xml:space="preserve"> </w:t>
      </w:r>
      <w:r w:rsidRPr="00335688">
        <w:rPr>
          <w:rFonts w:ascii="Times New Roman" w:eastAsia="Times New Roman" w:hAnsi="Times New Roman" w:cs="Times New Roman"/>
          <w:i/>
          <w:sz w:val="20"/>
          <w:szCs w:val="20"/>
          <w:lang w:val="uk-UA"/>
        </w:rPr>
        <w:t>бали</w:t>
      </w:r>
      <w:r w:rsidRPr="00335688">
        <w:rPr>
          <w:rFonts w:ascii="Times New Roman" w:eastAsia="Times New Roman" w:hAnsi="Times New Roman" w:cs="Times New Roman"/>
          <w:i/>
          <w:spacing w:val="-4"/>
          <w:sz w:val="20"/>
          <w:szCs w:val="20"/>
          <w:lang w:val="uk-UA"/>
        </w:rPr>
        <w:t xml:space="preserve"> </w:t>
      </w:r>
      <w:r w:rsidRPr="00335688">
        <w:rPr>
          <w:rFonts w:ascii="Times New Roman" w:eastAsia="Times New Roman" w:hAnsi="Times New Roman" w:cs="Times New Roman"/>
          <w:i/>
          <w:sz w:val="20"/>
          <w:szCs w:val="20"/>
          <w:lang w:val="uk-UA"/>
        </w:rPr>
        <w:t>–</w:t>
      </w:r>
      <w:r w:rsidRPr="00335688">
        <w:rPr>
          <w:rFonts w:ascii="Times New Roman" w:eastAsia="Times New Roman" w:hAnsi="Times New Roman" w:cs="Times New Roman"/>
          <w:i/>
          <w:spacing w:val="-4"/>
          <w:sz w:val="20"/>
          <w:szCs w:val="20"/>
          <w:lang w:val="uk-UA"/>
        </w:rPr>
        <w:t xml:space="preserve"> </w:t>
      </w:r>
      <w:r w:rsidRPr="00335688">
        <w:rPr>
          <w:rFonts w:ascii="Times New Roman" w:eastAsia="Times New Roman" w:hAnsi="Times New Roman" w:cs="Times New Roman"/>
          <w:i/>
          <w:sz w:val="20"/>
          <w:szCs w:val="20"/>
          <w:lang w:val="uk-UA"/>
        </w:rPr>
        <w:t>до</w:t>
      </w:r>
      <w:r w:rsidRPr="00335688">
        <w:rPr>
          <w:rFonts w:ascii="Times New Roman" w:eastAsia="Times New Roman" w:hAnsi="Times New Roman" w:cs="Times New Roman"/>
          <w:i/>
          <w:spacing w:val="-7"/>
          <w:sz w:val="20"/>
          <w:szCs w:val="20"/>
          <w:lang w:val="uk-UA"/>
        </w:rPr>
        <w:t xml:space="preserve"> </w:t>
      </w:r>
      <w:r w:rsidRPr="00335688">
        <w:rPr>
          <w:rFonts w:ascii="Times New Roman" w:eastAsia="Times New Roman" w:hAnsi="Times New Roman" w:cs="Times New Roman"/>
          <w:i/>
          <w:sz w:val="20"/>
          <w:szCs w:val="20"/>
          <w:lang w:val="uk-UA"/>
        </w:rPr>
        <w:t>10</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i/>
          <w:spacing w:val="-2"/>
          <w:sz w:val="20"/>
          <w:szCs w:val="20"/>
          <w:lang w:val="uk-UA"/>
        </w:rPr>
        <w:t>балів.</w:t>
      </w:r>
    </w:p>
    <w:p w:rsidR="00335688" w:rsidRPr="00335688" w:rsidRDefault="00335688" w:rsidP="00335688">
      <w:pPr>
        <w:widowControl w:val="0"/>
        <w:autoSpaceDE w:val="0"/>
        <w:autoSpaceDN w:val="0"/>
        <w:spacing w:after="0" w:line="240" w:lineRule="auto"/>
        <w:ind w:right="11" w:firstLine="567"/>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виконання практичних завдань, які передбачено цією дисципліною.</w:t>
      </w:r>
    </w:p>
    <w:p w:rsidR="00335688" w:rsidRPr="00335688" w:rsidRDefault="00335688" w:rsidP="00335688">
      <w:pPr>
        <w:widowControl w:val="0"/>
        <w:autoSpaceDE w:val="0"/>
        <w:autoSpaceDN w:val="0"/>
        <w:spacing w:after="0" w:line="240" w:lineRule="auto"/>
        <w:ind w:right="9" w:firstLine="567"/>
        <w:jc w:val="both"/>
        <w:rPr>
          <w:rFonts w:ascii="Times New Roman" w:eastAsia="Times New Roman" w:hAnsi="Times New Roman" w:cs="Times New Roman"/>
          <w:sz w:val="20"/>
          <w:szCs w:val="20"/>
          <w:lang w:val="uk-UA"/>
        </w:rPr>
      </w:pPr>
      <w:proofErr w:type="spellStart"/>
      <w:r w:rsidRPr="00335688">
        <w:rPr>
          <w:rFonts w:ascii="Times New Roman" w:eastAsia="Times New Roman" w:hAnsi="Times New Roman" w:cs="Times New Roman"/>
          <w:i/>
          <w:sz w:val="20"/>
          <w:szCs w:val="20"/>
          <w:lang w:val="uk-UA"/>
        </w:rPr>
        <w:t>Позааудиторна</w:t>
      </w:r>
      <w:proofErr w:type="spellEnd"/>
      <w:r w:rsidRPr="00335688">
        <w:rPr>
          <w:rFonts w:ascii="Times New Roman" w:eastAsia="Times New Roman" w:hAnsi="Times New Roman" w:cs="Times New Roman"/>
          <w:i/>
          <w:sz w:val="20"/>
          <w:szCs w:val="20"/>
          <w:lang w:val="uk-UA"/>
        </w:rPr>
        <w:t xml:space="preserve"> навчально-наукова активність </w:t>
      </w:r>
      <w:r w:rsidRPr="00335688">
        <w:rPr>
          <w:rFonts w:ascii="Times New Roman" w:eastAsia="Times New Roman" w:hAnsi="Times New Roman" w:cs="Times New Roman"/>
          <w:sz w:val="20"/>
          <w:szCs w:val="20"/>
          <w:lang w:val="uk-UA"/>
        </w:rPr>
        <w:t>здобувача є однією із форм самоосвіти (неформальна/</w:t>
      </w:r>
      <w:proofErr w:type="spellStart"/>
      <w:r w:rsidRPr="00335688">
        <w:rPr>
          <w:rFonts w:ascii="Times New Roman" w:eastAsia="Times New Roman" w:hAnsi="Times New Roman" w:cs="Times New Roman"/>
          <w:sz w:val="20"/>
          <w:szCs w:val="20"/>
          <w:lang w:val="uk-UA"/>
        </w:rPr>
        <w:t>інформальна</w:t>
      </w:r>
      <w:proofErr w:type="spellEnd"/>
      <w:r w:rsidRPr="00335688">
        <w:rPr>
          <w:rFonts w:ascii="Times New Roman" w:eastAsia="Times New Roman" w:hAnsi="Times New Roman" w:cs="Times New Roman"/>
          <w:sz w:val="20"/>
          <w:szCs w:val="20"/>
          <w:lang w:val="uk-U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w:t>
      </w:r>
      <w:proofErr w:type="spellStart"/>
      <w:r w:rsidRPr="00335688">
        <w:rPr>
          <w:rFonts w:ascii="Times New Roman" w:eastAsia="Times New Roman" w:hAnsi="Times New Roman" w:cs="Times New Roman"/>
          <w:sz w:val="20"/>
          <w:szCs w:val="20"/>
          <w:lang w:val="uk-UA"/>
        </w:rPr>
        <w:t>позааудиторних</w:t>
      </w:r>
      <w:proofErr w:type="spellEnd"/>
      <w:r w:rsidRPr="00335688">
        <w:rPr>
          <w:rFonts w:ascii="Times New Roman" w:eastAsia="Times New Roman" w:hAnsi="Times New Roman" w:cs="Times New Roman"/>
          <w:sz w:val="20"/>
          <w:szCs w:val="20"/>
          <w:lang w:val="uk-UA"/>
        </w:rPr>
        <w:t xml:space="preserve"> навчально-наукових </w:t>
      </w:r>
      <w:proofErr w:type="spellStart"/>
      <w:r w:rsidRPr="00335688">
        <w:rPr>
          <w:rFonts w:ascii="Times New Roman" w:eastAsia="Times New Roman" w:hAnsi="Times New Roman" w:cs="Times New Roman"/>
          <w:sz w:val="20"/>
          <w:szCs w:val="20"/>
          <w:lang w:val="uk-UA"/>
        </w:rPr>
        <w:t>активностей</w:t>
      </w:r>
      <w:proofErr w:type="spellEnd"/>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0"/>
          <w:sz w:val="20"/>
          <w:szCs w:val="20"/>
          <w:lang w:val="uk-UA"/>
        </w:rPr>
        <w:t xml:space="preserve"> </w:t>
      </w:r>
      <w:r w:rsidRPr="00335688">
        <w:rPr>
          <w:rFonts w:ascii="Times New Roman" w:eastAsia="Times New Roman" w:hAnsi="Times New Roman" w:cs="Times New Roman"/>
          <w:sz w:val="20"/>
          <w:szCs w:val="20"/>
          <w:lang w:val="uk-UA"/>
        </w:rPr>
        <w:t xml:space="preserve">за які можуть нараховуватися додаткові (заохочувальні) бали, </w:t>
      </w:r>
      <w:r w:rsidRPr="00335688">
        <w:rPr>
          <w:rFonts w:ascii="Times New Roman" w:eastAsia="Times New Roman" w:hAnsi="Times New Roman" w:cs="Times New Roman"/>
          <w:i/>
          <w:sz w:val="20"/>
          <w:szCs w:val="20"/>
          <w:lang w:val="uk-UA"/>
        </w:rPr>
        <w:t>повинні корелювати з результатами навчання дисципліни</w:t>
      </w:r>
      <w:r w:rsidRPr="00335688">
        <w:rPr>
          <w:rFonts w:ascii="Times New Roman" w:eastAsia="Times New Roman" w:hAnsi="Times New Roman" w:cs="Times New Roman"/>
          <w:sz w:val="20"/>
          <w:szCs w:val="20"/>
          <w:lang w:val="uk-UA"/>
        </w:rPr>
        <w:t xml:space="preserve">, зокрема за такі підтверджені види діяльності: </w:t>
      </w:r>
    </w:p>
    <w:p w:rsidR="00335688" w:rsidRPr="00335688" w:rsidRDefault="00335688" w:rsidP="00335688">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 xml:space="preserve">участь у студентських олімпіадах; </w:t>
      </w:r>
    </w:p>
    <w:p w:rsidR="00335688" w:rsidRPr="00335688" w:rsidRDefault="00335688" w:rsidP="00335688">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 xml:space="preserve">представлення результатів науково- дослідних робіт здобувача на студентських конкурсах, конференціях; </w:t>
      </w:r>
    </w:p>
    <w:p w:rsidR="00335688" w:rsidRPr="00335688" w:rsidRDefault="00335688" w:rsidP="00335688">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335688" w:rsidRPr="00335688" w:rsidRDefault="00335688" w:rsidP="00335688">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участь у програмах здобуття неформальної/</w:t>
      </w:r>
      <w:proofErr w:type="spellStart"/>
      <w:r w:rsidRPr="00335688">
        <w:rPr>
          <w:rFonts w:ascii="Times New Roman" w:eastAsia="Times New Roman" w:hAnsi="Times New Roman" w:cs="Times New Roman"/>
          <w:sz w:val="20"/>
          <w:szCs w:val="20"/>
          <w:lang w:val="uk-UA"/>
        </w:rPr>
        <w:t>інформальної</w:t>
      </w:r>
      <w:proofErr w:type="spellEnd"/>
      <w:r w:rsidRPr="00335688">
        <w:rPr>
          <w:rFonts w:ascii="Times New Roman" w:eastAsia="Times New Roman" w:hAnsi="Times New Roman" w:cs="Times New Roman"/>
          <w:sz w:val="20"/>
          <w:szCs w:val="20"/>
          <w:lang w:val="uk-UA"/>
        </w:rPr>
        <w:t xml:space="preserve"> освіти (онлайн-курси, розміщені на відкритих навчальних платформах, воркшопи, </w:t>
      </w:r>
      <w:proofErr w:type="spellStart"/>
      <w:r w:rsidRPr="00335688">
        <w:rPr>
          <w:rFonts w:ascii="Times New Roman" w:eastAsia="Times New Roman" w:hAnsi="Times New Roman" w:cs="Times New Roman"/>
          <w:sz w:val="20"/>
          <w:szCs w:val="20"/>
          <w:lang w:val="uk-UA"/>
        </w:rPr>
        <w:t>вебінари</w:t>
      </w:r>
      <w:proofErr w:type="spellEnd"/>
      <w:r w:rsidRPr="00335688">
        <w:rPr>
          <w:rFonts w:ascii="Times New Roman" w:eastAsia="Times New Roman" w:hAnsi="Times New Roman" w:cs="Times New Roman"/>
          <w:sz w:val="20"/>
          <w:szCs w:val="20"/>
          <w:lang w:val="uk-UA"/>
        </w:rPr>
        <w:t xml:space="preserve">, майстер-класи, тренінги тощо - за наявності відповідних сертифікатів); </w:t>
      </w:r>
    </w:p>
    <w:p w:rsidR="00335688" w:rsidRPr="00335688" w:rsidRDefault="00335688" w:rsidP="00335688">
      <w:pPr>
        <w:widowControl w:val="0"/>
        <w:numPr>
          <w:ilvl w:val="0"/>
          <w:numId w:val="2"/>
        </w:numPr>
        <w:tabs>
          <w:tab w:val="left" w:pos="851"/>
        </w:tabs>
        <w:autoSpaceDE w:val="0"/>
        <w:autoSpaceDN w:val="0"/>
        <w:spacing w:after="0" w:line="240" w:lineRule="auto"/>
        <w:ind w:left="0"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 xml:space="preserve">інші види та форми </w:t>
      </w:r>
      <w:proofErr w:type="spellStart"/>
      <w:r w:rsidRPr="00335688">
        <w:rPr>
          <w:rFonts w:ascii="Times New Roman" w:eastAsia="Times New Roman" w:hAnsi="Times New Roman" w:cs="Times New Roman"/>
          <w:sz w:val="20"/>
          <w:szCs w:val="20"/>
          <w:lang w:val="uk-UA"/>
        </w:rPr>
        <w:t>активностей</w:t>
      </w:r>
      <w:proofErr w:type="spellEnd"/>
      <w:r w:rsidRPr="00335688">
        <w:rPr>
          <w:rFonts w:ascii="Times New Roman" w:eastAsia="Times New Roman" w:hAnsi="Times New Roman" w:cs="Times New Roman"/>
          <w:sz w:val="20"/>
          <w:szCs w:val="20"/>
          <w:lang w:val="uk-UA"/>
        </w:rPr>
        <w:t xml:space="preserve"> у контексті змісту та РН дисципліни.</w:t>
      </w:r>
    </w:p>
    <w:p w:rsidR="00335688" w:rsidRPr="00335688" w:rsidRDefault="00335688" w:rsidP="00335688">
      <w:pPr>
        <w:widowControl w:val="0"/>
        <w:autoSpaceDE w:val="0"/>
        <w:autoSpaceDN w:val="0"/>
        <w:spacing w:after="0" w:line="240" w:lineRule="auto"/>
        <w:ind w:firstLine="567"/>
        <w:jc w:val="both"/>
        <w:rPr>
          <w:rFonts w:ascii="Times New Roman" w:eastAsia="Times New Roman" w:hAnsi="Times New Roman" w:cs="Times New Roman"/>
          <w:spacing w:val="-2"/>
          <w:sz w:val="20"/>
          <w:szCs w:val="20"/>
          <w:lang w:val="uk-UA"/>
        </w:rPr>
      </w:pPr>
      <w:r w:rsidRPr="00335688">
        <w:rPr>
          <w:rFonts w:ascii="Times New Roman" w:eastAsia="Times New Roman" w:hAnsi="Times New Roman" w:cs="Times New Roman"/>
          <w:sz w:val="20"/>
          <w:szCs w:val="20"/>
          <w:lang w:val="uk-UA"/>
        </w:rPr>
        <w:t>Якщо результати навчання (знання</w:t>
      </w:r>
      <w:r w:rsidRPr="00335688">
        <w:rPr>
          <w:rFonts w:ascii="Times New Roman" w:eastAsia="Times New Roman" w:hAnsi="Times New Roman" w:cs="Times New Roman"/>
          <w:spacing w:val="40"/>
          <w:sz w:val="20"/>
          <w:szCs w:val="20"/>
          <w:lang w:val="uk-UA"/>
        </w:rPr>
        <w:t xml:space="preserve"> </w:t>
      </w:r>
      <w:r w:rsidRPr="00335688">
        <w:rPr>
          <w:rFonts w:ascii="Times New Roman" w:eastAsia="Times New Roman" w:hAnsi="Times New Roman" w:cs="Times New Roman"/>
          <w:sz w:val="20"/>
          <w:szCs w:val="20"/>
          <w:lang w:val="uk-U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335688">
        <w:rPr>
          <w:rFonts w:ascii="Times New Roman" w:eastAsia="Times New Roman" w:hAnsi="Times New Roman" w:cs="Times New Roman"/>
          <w:i/>
          <w:sz w:val="20"/>
          <w:szCs w:val="20"/>
          <w:lang w:val="uk-UA"/>
        </w:rPr>
        <w:t>понад тих балів</w:t>
      </w:r>
      <w:r w:rsidRPr="00335688">
        <w:rPr>
          <w:rFonts w:ascii="Times New Roman" w:eastAsia="Times New Roman" w:hAnsi="Times New Roman" w:cs="Times New Roman"/>
          <w:sz w:val="20"/>
          <w:szCs w:val="20"/>
          <w:lang w:val="uk-UA"/>
        </w:rPr>
        <w:t>, які здобувач може отримати, виконавши всі обов'язкові види робіт і склавши усі поточні контролі, - ці додаткові</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бали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можуть</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стати вирішальними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для</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отримання</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більш</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високої</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оцінки за</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весь курс! Тому, НАПОЛЕГЛИВО РЕКОМЕНДУЄМО здобувачеві скористатися цією нагодою та підвищити свій загальний бал (</w:t>
      </w:r>
      <w:r w:rsidRPr="00335688">
        <w:rPr>
          <w:rFonts w:ascii="Times New Roman" w:eastAsia="Times New Roman" w:hAnsi="Times New Roman" w:cs="Times New Roman"/>
          <w:i/>
          <w:sz w:val="20"/>
          <w:szCs w:val="20"/>
          <w:lang w:val="uk-UA"/>
        </w:rPr>
        <w:t>максимально до 10 балів</w:t>
      </w:r>
      <w:r w:rsidRPr="00335688">
        <w:rPr>
          <w:rFonts w:ascii="Times New Roman" w:eastAsia="Times New Roman" w:hAnsi="Times New Roman" w:cs="Times New Roman"/>
          <w:sz w:val="20"/>
          <w:szCs w:val="20"/>
          <w:lang w:val="uk-UA"/>
        </w:rPr>
        <w:t>), отриманий після виконання всіх обов'язкових видів контрольних заходів.</w:t>
      </w:r>
      <w:r w:rsidRPr="00335688">
        <w:rPr>
          <w:rFonts w:ascii="Times New Roman" w:eastAsia="Times New Roman" w:hAnsi="Times New Roman" w:cs="Times New Roman"/>
          <w:color w:val="000000"/>
          <w:sz w:val="20"/>
          <w:szCs w:val="20"/>
          <w:lang w:val="uk-UA" w:eastAsia="uk-UA"/>
        </w:rPr>
        <w:t xml:space="preserve"> Результати неформальної/</w:t>
      </w:r>
      <w:proofErr w:type="spellStart"/>
      <w:r w:rsidRPr="00335688">
        <w:rPr>
          <w:rFonts w:ascii="Times New Roman" w:eastAsia="Times New Roman" w:hAnsi="Times New Roman" w:cs="Times New Roman"/>
          <w:color w:val="000000"/>
          <w:sz w:val="20"/>
          <w:szCs w:val="20"/>
          <w:lang w:val="uk-UA" w:eastAsia="uk-UA"/>
        </w:rPr>
        <w:t>інформальної</w:t>
      </w:r>
      <w:proofErr w:type="spellEnd"/>
      <w:r w:rsidRPr="00335688">
        <w:rPr>
          <w:rFonts w:ascii="Times New Roman" w:eastAsia="Times New Roman" w:hAnsi="Times New Roman" w:cs="Times New Roman"/>
          <w:color w:val="000000"/>
          <w:sz w:val="20"/>
          <w:szCs w:val="20"/>
          <w:lang w:val="uk-UA" w:eastAsia="uk-UA"/>
        </w:rPr>
        <w:t xml:space="preserve"> освіти зараховуються згідно «Положення Запорізького національного університету про порядок визнання результатів навчання, здобутих </w:t>
      </w:r>
      <w:r w:rsidRPr="00335688">
        <w:rPr>
          <w:rFonts w:ascii="Times New Roman" w:eastAsia="Times New Roman" w:hAnsi="Times New Roman" w:cs="Times New Roman"/>
          <w:color w:val="000000"/>
          <w:sz w:val="20"/>
          <w:szCs w:val="20"/>
          <w:lang w:val="uk-UA" w:eastAsia="uk-UA"/>
        </w:rPr>
        <w:lastRenderedPageBreak/>
        <w:t xml:space="preserve">шляхом неформальної та/або </w:t>
      </w:r>
      <w:proofErr w:type="spellStart"/>
      <w:r w:rsidRPr="00335688">
        <w:rPr>
          <w:rFonts w:ascii="Times New Roman" w:eastAsia="Times New Roman" w:hAnsi="Times New Roman" w:cs="Times New Roman"/>
          <w:color w:val="000000"/>
          <w:sz w:val="20"/>
          <w:szCs w:val="20"/>
          <w:lang w:val="uk-UA" w:eastAsia="uk-UA"/>
        </w:rPr>
        <w:t>інформальної</w:t>
      </w:r>
      <w:proofErr w:type="spellEnd"/>
      <w:r w:rsidRPr="00335688">
        <w:rPr>
          <w:rFonts w:ascii="Times New Roman" w:eastAsia="Times New Roman" w:hAnsi="Times New Roman" w:cs="Times New Roman"/>
          <w:color w:val="000000"/>
          <w:sz w:val="20"/>
          <w:szCs w:val="20"/>
          <w:lang w:val="uk-UA" w:eastAsia="uk-UA"/>
        </w:rPr>
        <w:t xml:space="preserve"> освіти» (</w:t>
      </w:r>
      <w:hyperlink r:id="rId5" w:history="1">
        <w:r w:rsidRPr="00335688">
          <w:rPr>
            <w:rFonts w:ascii="Times New Roman" w:eastAsia="Times New Roman" w:hAnsi="Times New Roman" w:cs="Times New Roman"/>
            <w:color w:val="0000FF"/>
            <w:sz w:val="20"/>
            <w:szCs w:val="20"/>
            <w:u w:val="single"/>
            <w:lang w:val="uk-UA" w:eastAsia="uk-UA"/>
          </w:rPr>
          <w:t>https://salo.li/D2b6234</w:t>
        </w:r>
      </w:hyperlink>
      <w:r w:rsidRPr="00335688">
        <w:rPr>
          <w:rFonts w:ascii="Times New Roman" w:eastAsia="Times New Roman" w:hAnsi="Times New Roman" w:cs="Times New Roman"/>
          <w:color w:val="000000"/>
          <w:sz w:val="20"/>
          <w:szCs w:val="20"/>
          <w:lang w:val="uk-UA" w:eastAsia="uk-UA"/>
        </w:rPr>
        <w:t>).</w:t>
      </w:r>
    </w:p>
    <w:p w:rsidR="00335688" w:rsidRPr="00335688" w:rsidRDefault="00335688" w:rsidP="00335688">
      <w:pPr>
        <w:widowControl w:val="0"/>
        <w:autoSpaceDE w:val="0"/>
        <w:autoSpaceDN w:val="0"/>
        <w:spacing w:after="0" w:line="240" w:lineRule="auto"/>
        <w:ind w:firstLine="709"/>
        <w:jc w:val="both"/>
        <w:rPr>
          <w:rFonts w:ascii="Times New Roman" w:eastAsia="Times New Roman" w:hAnsi="Times New Roman" w:cs="Times New Roman"/>
          <w:i/>
          <w:sz w:val="20"/>
          <w:szCs w:val="20"/>
          <w:lang w:val="uk-UA"/>
        </w:rPr>
      </w:pPr>
      <w:r w:rsidRPr="00335688">
        <w:rPr>
          <w:rFonts w:ascii="Times New Roman" w:eastAsia="Times New Roman" w:hAnsi="Times New Roman" w:cs="Times New Roman"/>
          <w:i/>
          <w:sz w:val="20"/>
          <w:szCs w:val="20"/>
          <w:lang w:val="uk-UA"/>
        </w:rPr>
        <w:t>Підсумковий</w:t>
      </w:r>
      <w:r w:rsidRPr="00335688">
        <w:rPr>
          <w:rFonts w:ascii="Times New Roman" w:eastAsia="Times New Roman" w:hAnsi="Times New Roman" w:cs="Times New Roman"/>
          <w:i/>
          <w:spacing w:val="-8"/>
          <w:sz w:val="20"/>
          <w:szCs w:val="20"/>
          <w:lang w:val="uk-UA"/>
        </w:rPr>
        <w:t xml:space="preserve"> </w:t>
      </w:r>
      <w:r w:rsidRPr="00335688">
        <w:rPr>
          <w:rFonts w:ascii="Times New Roman" w:eastAsia="Times New Roman" w:hAnsi="Times New Roman" w:cs="Times New Roman"/>
          <w:i/>
          <w:spacing w:val="-2"/>
          <w:sz w:val="20"/>
          <w:szCs w:val="20"/>
          <w:lang w:val="uk-UA"/>
        </w:rPr>
        <w:t>контроль.</w:t>
      </w:r>
    </w:p>
    <w:p w:rsidR="00335688" w:rsidRPr="00335688" w:rsidRDefault="00335688" w:rsidP="00335688">
      <w:pPr>
        <w:widowControl w:val="0"/>
        <w:autoSpaceDE w:val="0"/>
        <w:autoSpaceDN w:val="0"/>
        <w:spacing w:after="0" w:line="240" w:lineRule="auto"/>
        <w:ind w:right="18"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До підсумкового семестрового контролю допускаються здобувачі, яким на дату консультації перед підсумковим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екзаменатором та деканатом.</w:t>
      </w:r>
    </w:p>
    <w:p w:rsidR="00335688" w:rsidRPr="00335688" w:rsidRDefault="00335688" w:rsidP="00335688">
      <w:pPr>
        <w:widowControl w:val="0"/>
        <w:autoSpaceDE w:val="0"/>
        <w:autoSpaceDN w:val="0"/>
        <w:spacing w:after="0" w:line="240" w:lineRule="auto"/>
        <w:ind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Підсумковий</w:t>
      </w:r>
      <w:r w:rsidRPr="00335688">
        <w:rPr>
          <w:rFonts w:ascii="Times New Roman" w:eastAsia="Times New Roman" w:hAnsi="Times New Roman" w:cs="Times New Roman"/>
          <w:spacing w:val="29"/>
          <w:sz w:val="20"/>
          <w:szCs w:val="20"/>
          <w:lang w:val="uk-UA"/>
        </w:rPr>
        <w:t xml:space="preserve"> </w:t>
      </w:r>
      <w:r w:rsidRPr="00335688">
        <w:rPr>
          <w:rFonts w:ascii="Times New Roman" w:eastAsia="Times New Roman" w:hAnsi="Times New Roman" w:cs="Times New Roman"/>
          <w:sz w:val="20"/>
          <w:szCs w:val="20"/>
          <w:lang w:val="uk-UA"/>
        </w:rPr>
        <w:t>семестровий</w:t>
      </w:r>
      <w:r w:rsidRPr="00335688">
        <w:rPr>
          <w:rFonts w:ascii="Times New Roman" w:eastAsia="Times New Roman" w:hAnsi="Times New Roman" w:cs="Times New Roman"/>
          <w:spacing w:val="31"/>
          <w:sz w:val="20"/>
          <w:szCs w:val="20"/>
          <w:lang w:val="uk-UA"/>
        </w:rPr>
        <w:t xml:space="preserve"> </w:t>
      </w:r>
      <w:r w:rsidRPr="00335688">
        <w:rPr>
          <w:rFonts w:ascii="Times New Roman" w:eastAsia="Times New Roman" w:hAnsi="Times New Roman" w:cs="Times New Roman"/>
          <w:sz w:val="20"/>
          <w:szCs w:val="20"/>
          <w:lang w:val="uk-UA"/>
        </w:rPr>
        <w:t>контроль</w:t>
      </w:r>
      <w:r w:rsidRPr="00335688">
        <w:rPr>
          <w:rFonts w:ascii="Times New Roman" w:eastAsia="Times New Roman" w:hAnsi="Times New Roman" w:cs="Times New Roman"/>
          <w:spacing w:val="30"/>
          <w:sz w:val="20"/>
          <w:szCs w:val="20"/>
          <w:lang w:val="uk-UA"/>
        </w:rPr>
        <w:t xml:space="preserve"> </w:t>
      </w:r>
      <w:r w:rsidRPr="00335688">
        <w:rPr>
          <w:rFonts w:ascii="Times New Roman" w:eastAsia="Times New Roman" w:hAnsi="Times New Roman" w:cs="Times New Roman"/>
          <w:sz w:val="20"/>
          <w:szCs w:val="20"/>
          <w:lang w:val="uk-UA"/>
        </w:rPr>
        <w:t>проводиться</w:t>
      </w:r>
      <w:r w:rsidRPr="00335688">
        <w:rPr>
          <w:rFonts w:ascii="Times New Roman" w:eastAsia="Times New Roman" w:hAnsi="Times New Roman" w:cs="Times New Roman"/>
          <w:spacing w:val="31"/>
          <w:sz w:val="20"/>
          <w:szCs w:val="20"/>
          <w:lang w:val="uk-UA"/>
        </w:rPr>
        <w:t xml:space="preserve"> </w:t>
      </w:r>
      <w:r w:rsidRPr="00335688">
        <w:rPr>
          <w:rFonts w:ascii="Times New Roman" w:eastAsia="Times New Roman" w:hAnsi="Times New Roman" w:cs="Times New Roman"/>
          <w:sz w:val="20"/>
          <w:szCs w:val="20"/>
          <w:lang w:val="uk-UA"/>
        </w:rPr>
        <w:t>у</w:t>
      </w:r>
      <w:r w:rsidRPr="00335688">
        <w:rPr>
          <w:rFonts w:ascii="Times New Roman" w:eastAsia="Times New Roman" w:hAnsi="Times New Roman" w:cs="Times New Roman"/>
          <w:spacing w:val="30"/>
          <w:sz w:val="20"/>
          <w:szCs w:val="20"/>
          <w:lang w:val="uk-UA"/>
        </w:rPr>
        <w:t xml:space="preserve"> </w:t>
      </w:r>
      <w:r w:rsidRPr="00335688">
        <w:rPr>
          <w:rFonts w:ascii="Times New Roman" w:eastAsia="Times New Roman" w:hAnsi="Times New Roman" w:cs="Times New Roman"/>
          <w:sz w:val="20"/>
          <w:szCs w:val="20"/>
          <w:lang w:val="uk-UA"/>
        </w:rPr>
        <w:t>формі</w:t>
      </w:r>
      <w:r w:rsidRPr="00335688">
        <w:rPr>
          <w:rFonts w:ascii="Times New Roman" w:eastAsia="Times New Roman" w:hAnsi="Times New Roman" w:cs="Times New Roman"/>
          <w:spacing w:val="31"/>
          <w:sz w:val="20"/>
          <w:szCs w:val="20"/>
          <w:lang w:val="uk-UA"/>
        </w:rPr>
        <w:t xml:space="preserve"> </w:t>
      </w:r>
      <w:r w:rsidRPr="00335688">
        <w:rPr>
          <w:rFonts w:ascii="Times New Roman" w:eastAsia="Times New Roman" w:hAnsi="Times New Roman" w:cs="Times New Roman"/>
          <w:sz w:val="20"/>
          <w:szCs w:val="20"/>
          <w:lang w:val="uk-UA"/>
        </w:rPr>
        <w:t>екзамену:</w:t>
      </w:r>
      <w:r w:rsidRPr="00335688">
        <w:rPr>
          <w:rFonts w:ascii="Times New Roman" w:eastAsia="Times New Roman" w:hAnsi="Times New Roman" w:cs="Times New Roman"/>
          <w:spacing w:val="32"/>
          <w:sz w:val="20"/>
          <w:szCs w:val="20"/>
          <w:lang w:val="uk-UA"/>
        </w:rPr>
        <w:t xml:space="preserve"> </w:t>
      </w:r>
      <w:r w:rsidRPr="00335688">
        <w:rPr>
          <w:rFonts w:ascii="Times New Roman" w:eastAsia="Times New Roman" w:hAnsi="Times New Roman" w:cs="Times New Roman"/>
          <w:spacing w:val="-2"/>
          <w:sz w:val="20"/>
          <w:szCs w:val="20"/>
          <w:lang w:val="uk-UA"/>
        </w:rPr>
        <w:t xml:space="preserve">здобувач </w:t>
      </w:r>
      <w:r w:rsidRPr="00335688">
        <w:rPr>
          <w:rFonts w:ascii="Times New Roman" w:eastAsia="Times New Roman" w:hAnsi="Times New Roman" w:cs="Times New Roman"/>
          <w:sz w:val="20"/>
          <w:szCs w:val="20"/>
          <w:lang w:val="uk-UA"/>
        </w:rPr>
        <w:t xml:space="preserve">проходить екзаменаційний тест на платформі СЕЗН ЗНУ </w:t>
      </w:r>
      <w:proofErr w:type="spellStart"/>
      <w:r w:rsidRPr="00335688">
        <w:rPr>
          <w:rFonts w:ascii="Times New Roman" w:eastAsia="Times New Roman" w:hAnsi="Times New Roman" w:cs="Times New Roman"/>
          <w:sz w:val="20"/>
          <w:szCs w:val="20"/>
          <w:lang w:val="uk-UA"/>
        </w:rPr>
        <w:t>Moodle</w:t>
      </w:r>
      <w:proofErr w:type="spellEnd"/>
      <w:r w:rsidRPr="00335688">
        <w:rPr>
          <w:rFonts w:ascii="Times New Roman" w:eastAsia="Times New Roman" w:hAnsi="Times New Roman" w:cs="Times New Roman"/>
          <w:sz w:val="20"/>
          <w:szCs w:val="20"/>
          <w:lang w:val="uk-UA"/>
        </w:rPr>
        <w:t xml:space="preserve"> та розв’язує ситуаційну задачі, включені в екзаменаційний білет, письмово готує відповіді на завдання білету та усно висвітлює свої відповіді екзаменатору.</w:t>
      </w:r>
    </w:p>
    <w:p w:rsidR="00335688" w:rsidRPr="00335688" w:rsidRDefault="00335688" w:rsidP="00335688">
      <w:pPr>
        <w:widowControl w:val="0"/>
        <w:autoSpaceDE w:val="0"/>
        <w:autoSpaceDN w:val="0"/>
        <w:spacing w:after="0" w:line="240" w:lineRule="auto"/>
        <w:ind w:right="9"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335688">
        <w:rPr>
          <w:rFonts w:ascii="Times New Roman" w:eastAsia="Times New Roman" w:hAnsi="Times New Roman" w:cs="Times New Roman"/>
          <w:sz w:val="20"/>
          <w:szCs w:val="20"/>
          <w:lang w:val="uk-UA"/>
        </w:rPr>
        <w:t>Structure</w:t>
      </w:r>
      <w:proofErr w:type="spellEnd"/>
      <w:r w:rsidRPr="00335688">
        <w:rPr>
          <w:rFonts w:ascii="Times New Roman" w:eastAsia="Times New Roman" w:hAnsi="Times New Roman" w:cs="Times New Roman"/>
          <w:sz w:val="20"/>
          <w:szCs w:val="20"/>
          <w:lang w:val="uk-UA"/>
        </w:rPr>
        <w:t xml:space="preserve"> </w:t>
      </w:r>
      <w:proofErr w:type="spellStart"/>
      <w:r w:rsidRPr="00335688">
        <w:rPr>
          <w:rFonts w:ascii="Times New Roman" w:eastAsia="Times New Roman" w:hAnsi="Times New Roman" w:cs="Times New Roman"/>
          <w:sz w:val="20"/>
          <w:szCs w:val="20"/>
          <w:lang w:val="uk-UA"/>
        </w:rPr>
        <w:t>of</w:t>
      </w:r>
      <w:proofErr w:type="spellEnd"/>
      <w:r w:rsidRPr="00335688">
        <w:rPr>
          <w:rFonts w:ascii="Times New Roman" w:eastAsia="Times New Roman" w:hAnsi="Times New Roman" w:cs="Times New Roman"/>
          <w:sz w:val="20"/>
          <w:szCs w:val="20"/>
          <w:lang w:val="uk-UA"/>
        </w:rPr>
        <w:t xml:space="preserve"> </w:t>
      </w:r>
      <w:proofErr w:type="spellStart"/>
      <w:r w:rsidRPr="00335688">
        <w:rPr>
          <w:rFonts w:ascii="Times New Roman" w:eastAsia="Times New Roman" w:hAnsi="Times New Roman" w:cs="Times New Roman"/>
          <w:sz w:val="20"/>
          <w:szCs w:val="20"/>
          <w:lang w:val="uk-UA"/>
        </w:rPr>
        <w:t>the</w:t>
      </w:r>
      <w:proofErr w:type="spellEnd"/>
      <w:r w:rsidRPr="00335688">
        <w:rPr>
          <w:rFonts w:ascii="Times New Roman" w:eastAsia="Times New Roman" w:hAnsi="Times New Roman" w:cs="Times New Roman"/>
          <w:sz w:val="20"/>
          <w:szCs w:val="20"/>
          <w:lang w:val="uk-UA"/>
        </w:rPr>
        <w:t xml:space="preserve"> </w:t>
      </w:r>
      <w:proofErr w:type="spellStart"/>
      <w:r w:rsidRPr="00335688">
        <w:rPr>
          <w:rFonts w:ascii="Times New Roman" w:eastAsia="Times New Roman" w:hAnsi="Times New Roman" w:cs="Times New Roman"/>
          <w:sz w:val="20"/>
          <w:szCs w:val="20"/>
          <w:lang w:val="uk-UA"/>
        </w:rPr>
        <w:t>Observed</w:t>
      </w:r>
      <w:proofErr w:type="spellEnd"/>
      <w:r w:rsidRPr="00335688">
        <w:rPr>
          <w:rFonts w:ascii="Times New Roman" w:eastAsia="Times New Roman" w:hAnsi="Times New Roman" w:cs="Times New Roman"/>
          <w:sz w:val="20"/>
          <w:szCs w:val="20"/>
          <w:lang w:val="uk-UA"/>
        </w:rPr>
        <w:t xml:space="preserve"> </w:t>
      </w:r>
      <w:proofErr w:type="spellStart"/>
      <w:r w:rsidRPr="00335688">
        <w:rPr>
          <w:rFonts w:ascii="Times New Roman" w:eastAsia="Times New Roman" w:hAnsi="Times New Roman" w:cs="Times New Roman"/>
          <w:sz w:val="20"/>
          <w:szCs w:val="20"/>
          <w:lang w:val="uk-UA"/>
        </w:rPr>
        <w:t>Learning</w:t>
      </w:r>
      <w:proofErr w:type="spellEnd"/>
      <w:r w:rsidRPr="00335688">
        <w:rPr>
          <w:rFonts w:ascii="Times New Roman" w:eastAsia="Times New Roman" w:hAnsi="Times New Roman" w:cs="Times New Roman"/>
          <w:sz w:val="20"/>
          <w:szCs w:val="20"/>
          <w:lang w:val="uk-UA"/>
        </w:rPr>
        <w:t xml:space="preserve"> </w:t>
      </w:r>
      <w:proofErr w:type="spellStart"/>
      <w:r w:rsidRPr="00335688">
        <w:rPr>
          <w:rFonts w:ascii="Times New Roman" w:eastAsia="Times New Roman" w:hAnsi="Times New Roman" w:cs="Times New Roman"/>
          <w:sz w:val="20"/>
          <w:szCs w:val="20"/>
          <w:lang w:val="uk-UA"/>
        </w:rPr>
        <w:t>Outcomes</w:t>
      </w:r>
      <w:proofErr w:type="spellEnd"/>
      <w:r w:rsidRPr="00335688">
        <w:rPr>
          <w:rFonts w:ascii="Times New Roman" w:eastAsia="Times New Roman" w:hAnsi="Times New Roman" w:cs="Times New Roman"/>
          <w:sz w:val="20"/>
          <w:szCs w:val="20"/>
          <w:lang w:val="uk-UA"/>
        </w:rPr>
        <w:t xml:space="preserve"> - Структура результатів навчання, які можна спостерігати (як поведінку)), що дозволяє </w:t>
      </w:r>
      <w:proofErr w:type="spellStart"/>
      <w:r w:rsidRPr="00335688">
        <w:rPr>
          <w:rFonts w:ascii="Times New Roman" w:eastAsia="Times New Roman" w:hAnsi="Times New Roman" w:cs="Times New Roman"/>
          <w:sz w:val="20"/>
          <w:szCs w:val="20"/>
          <w:lang w:val="uk-UA"/>
        </w:rPr>
        <w:t>релевантно</w:t>
      </w:r>
      <w:proofErr w:type="spellEnd"/>
      <w:r w:rsidRPr="00335688">
        <w:rPr>
          <w:rFonts w:ascii="Times New Roman" w:eastAsia="Times New Roman" w:hAnsi="Times New Roman" w:cs="Times New Roman"/>
          <w:sz w:val="20"/>
          <w:szCs w:val="20"/>
          <w:lang w:val="uk-UA"/>
        </w:rPr>
        <w:t xml:space="preserve"> оцінити рівень сформованості практичної складової програмних результатів навчання (рекомендація МОНУ, лист №1/9-344 від 24.06.2020, </w:t>
      </w:r>
      <w:hyperlink r:id="rId6" w:history="1">
        <w:r w:rsidRPr="00335688">
          <w:rPr>
            <w:rFonts w:ascii="Times New Roman" w:eastAsia="Times New Roman" w:hAnsi="Times New Roman" w:cs="Times New Roman"/>
            <w:color w:val="0000FF"/>
            <w:sz w:val="20"/>
            <w:szCs w:val="20"/>
            <w:u w:val="single"/>
            <w:lang w:val="uk-UA"/>
          </w:rPr>
          <w:t>https://surl.li/uldlbv</w:t>
        </w:r>
      </w:hyperlink>
      <w:r w:rsidRPr="00335688">
        <w:rPr>
          <w:rFonts w:ascii="Times New Roman" w:eastAsia="Times New Roman" w:hAnsi="Times New Roman" w:cs="Times New Roman"/>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sz w:val="20"/>
          <w:szCs w:val="20"/>
          <w:lang w:val="uk-UA"/>
        </w:rPr>
        <w:t>1:</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«не</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знати</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не</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розуміти»</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i/>
          <w:sz w:val="20"/>
          <w:szCs w:val="20"/>
          <w:lang w:val="uk-UA"/>
        </w:rPr>
        <w:t>0</w:t>
      </w:r>
      <w:r w:rsidRPr="00335688">
        <w:rPr>
          <w:rFonts w:ascii="Times New Roman" w:eastAsia="Times New Roman" w:hAnsi="Times New Roman" w:cs="Times New Roman"/>
          <w:i/>
          <w:spacing w:val="-4"/>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1"/>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i/>
          <w:sz w:val="20"/>
          <w:szCs w:val="20"/>
          <w:lang w:val="uk-UA"/>
        </w:rPr>
        <w:t>не</w:t>
      </w:r>
      <w:r w:rsidRPr="00335688">
        <w:rPr>
          <w:rFonts w:ascii="Times New Roman" w:eastAsia="Times New Roman" w:hAnsi="Times New Roman" w:cs="Times New Roman"/>
          <w:i/>
          <w:spacing w:val="-2"/>
          <w:sz w:val="20"/>
          <w:szCs w:val="20"/>
          <w:lang w:val="uk-UA"/>
        </w:rPr>
        <w:t xml:space="preserve"> 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8"/>
          <w:sz w:val="20"/>
          <w:szCs w:val="20"/>
          <w:lang w:val="uk-UA"/>
        </w:rPr>
        <w:t xml:space="preserve"> </w:t>
      </w:r>
      <w:r w:rsidRPr="00335688">
        <w:rPr>
          <w:rFonts w:ascii="Times New Roman" w:eastAsia="Times New Roman" w:hAnsi="Times New Roman" w:cs="Times New Roman"/>
          <w:sz w:val="20"/>
          <w:szCs w:val="20"/>
          <w:lang w:val="uk-UA"/>
        </w:rPr>
        <w:t>1+:</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«частково</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впоратися</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sz w:val="20"/>
          <w:szCs w:val="20"/>
          <w:lang w:val="uk-UA"/>
        </w:rPr>
        <w:t>із</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sz w:val="20"/>
          <w:szCs w:val="20"/>
          <w:lang w:val="uk-UA"/>
        </w:rPr>
        <w:t>завданням»</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6"/>
          <w:sz w:val="20"/>
          <w:szCs w:val="20"/>
          <w:lang w:val="uk-UA"/>
        </w:rPr>
        <w:t xml:space="preserve"> 7-11</w:t>
      </w:r>
      <w:r w:rsidRPr="00335688">
        <w:rPr>
          <w:rFonts w:ascii="Times New Roman" w:eastAsia="Times New Roman" w:hAnsi="Times New Roman" w:cs="Times New Roman"/>
          <w:i/>
          <w:sz w:val="20"/>
          <w:szCs w:val="20"/>
          <w:lang w:val="uk-UA"/>
        </w:rPr>
        <w:t>-</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i/>
          <w:sz w:val="20"/>
          <w:szCs w:val="20"/>
          <w:lang w:val="uk-UA"/>
        </w:rPr>
        <w:t>зараховано</w:t>
      </w:r>
      <w:r w:rsidRPr="00335688">
        <w:rPr>
          <w:rFonts w:ascii="Times New Roman" w:eastAsia="Times New Roman" w:hAnsi="Times New Roman" w:cs="Times New Roman"/>
          <w:i/>
          <w:spacing w:val="-7"/>
          <w:sz w:val="20"/>
          <w:szCs w:val="20"/>
          <w:lang w:val="uk-UA"/>
        </w:rPr>
        <w:t xml:space="preserve"> </w:t>
      </w:r>
      <w:r w:rsidRPr="00335688">
        <w:rPr>
          <w:rFonts w:ascii="Times New Roman" w:eastAsia="Times New Roman" w:hAnsi="Times New Roman" w:cs="Times New Roman"/>
          <w:i/>
          <w:spacing w:val="-2"/>
          <w:sz w:val="20"/>
          <w:szCs w:val="20"/>
          <w:lang w:val="uk-UA"/>
        </w:rPr>
        <w:t>умовно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sz w:val="20"/>
          <w:szCs w:val="20"/>
          <w:lang w:val="uk-UA"/>
        </w:rPr>
        <w:t>2:</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«назвати</w:t>
      </w:r>
      <w:r w:rsidRPr="00335688">
        <w:rPr>
          <w:rFonts w:ascii="Times New Roman" w:eastAsia="Times New Roman" w:hAnsi="Times New Roman" w:cs="Times New Roman"/>
          <w:spacing w:val="-6"/>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розпізнати</w:t>
      </w:r>
      <w:r w:rsidRPr="00335688">
        <w:rPr>
          <w:rFonts w:ascii="Times New Roman" w:eastAsia="Times New Roman" w:hAnsi="Times New Roman" w:cs="Times New Roman"/>
          <w:spacing w:val="-6"/>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виконати</w:t>
      </w:r>
      <w:r w:rsidRPr="00335688">
        <w:rPr>
          <w:rFonts w:ascii="Times New Roman" w:eastAsia="Times New Roman" w:hAnsi="Times New Roman" w:cs="Times New Roman"/>
          <w:spacing w:val="-6"/>
          <w:sz w:val="20"/>
          <w:szCs w:val="20"/>
          <w:lang w:val="uk-UA"/>
        </w:rPr>
        <w:t xml:space="preserve"> </w:t>
      </w:r>
      <w:r w:rsidRPr="00335688">
        <w:rPr>
          <w:rFonts w:ascii="Times New Roman" w:eastAsia="Times New Roman" w:hAnsi="Times New Roman" w:cs="Times New Roman"/>
          <w:sz w:val="20"/>
          <w:szCs w:val="20"/>
          <w:lang w:val="uk-UA"/>
        </w:rPr>
        <w:t>дії»</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12</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7"/>
          <w:sz w:val="20"/>
          <w:szCs w:val="20"/>
          <w:lang w:val="uk-UA"/>
        </w:rPr>
        <w:t xml:space="preserve"> </w:t>
      </w:r>
      <w:r w:rsidRPr="00335688">
        <w:rPr>
          <w:rFonts w:ascii="Times New Roman" w:eastAsia="Times New Roman" w:hAnsi="Times New Roman" w:cs="Times New Roman"/>
          <w:sz w:val="20"/>
          <w:szCs w:val="20"/>
          <w:lang w:val="uk-UA"/>
        </w:rPr>
        <w:t>3:</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«виконати</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послідовність</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sz w:val="20"/>
          <w:szCs w:val="20"/>
          <w:lang w:val="uk-UA"/>
        </w:rPr>
        <w:t>дій</w:t>
      </w:r>
      <w:r w:rsidRPr="00335688">
        <w:rPr>
          <w:rFonts w:ascii="Times New Roman" w:eastAsia="Times New Roman" w:hAnsi="Times New Roman" w:cs="Times New Roman"/>
          <w:spacing w:val="-7"/>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описувати»</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i/>
          <w:sz w:val="20"/>
          <w:szCs w:val="20"/>
          <w:lang w:val="uk-UA"/>
        </w:rPr>
        <w:t>13-14</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7"/>
          <w:sz w:val="20"/>
          <w:szCs w:val="20"/>
          <w:lang w:val="uk-UA"/>
        </w:rPr>
        <w:t xml:space="preserve"> </w:t>
      </w:r>
      <w:r w:rsidRPr="00335688">
        <w:rPr>
          <w:rFonts w:ascii="Times New Roman" w:eastAsia="Times New Roman" w:hAnsi="Times New Roman" w:cs="Times New Roman"/>
          <w:sz w:val="20"/>
          <w:szCs w:val="20"/>
          <w:lang w:val="uk-UA"/>
        </w:rPr>
        <w:t>4:</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«порівняти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показати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зв’язки»</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i/>
          <w:sz w:val="20"/>
          <w:szCs w:val="20"/>
          <w:lang w:val="uk-UA"/>
        </w:rPr>
        <w:t>14-15</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bookmarkStart w:id="1" w:name="_GoBack"/>
      <w:bookmarkEnd w:id="1"/>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7"/>
          <w:sz w:val="20"/>
          <w:szCs w:val="20"/>
          <w:lang w:val="uk-UA"/>
        </w:rPr>
        <w:t xml:space="preserve"> </w:t>
      </w:r>
      <w:r w:rsidRPr="00335688">
        <w:rPr>
          <w:rFonts w:ascii="Times New Roman" w:eastAsia="Times New Roman" w:hAnsi="Times New Roman" w:cs="Times New Roman"/>
          <w:sz w:val="20"/>
          <w:szCs w:val="20"/>
          <w:lang w:val="uk-UA"/>
        </w:rPr>
        <w:t>4+:</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«обґрунтувати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аналізувати»</w:t>
      </w:r>
      <w:r w:rsidRPr="00335688">
        <w:rPr>
          <w:rFonts w:ascii="Times New Roman" w:eastAsia="Times New Roman" w:hAnsi="Times New Roman" w:cs="Times New Roman"/>
          <w:spacing w:val="-1"/>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i/>
          <w:sz w:val="20"/>
          <w:szCs w:val="20"/>
          <w:lang w:val="uk-UA"/>
        </w:rPr>
        <w:t>16-17</w:t>
      </w:r>
      <w:r w:rsidRPr="00335688">
        <w:rPr>
          <w:rFonts w:ascii="Times New Roman" w:eastAsia="Times New Roman" w:hAnsi="Times New Roman" w:cs="Times New Roman"/>
          <w:i/>
          <w:spacing w:val="-6"/>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7"/>
          <w:sz w:val="20"/>
          <w:szCs w:val="20"/>
          <w:lang w:val="uk-UA"/>
        </w:rPr>
        <w:t xml:space="preserve"> </w:t>
      </w:r>
      <w:r w:rsidRPr="00335688">
        <w:rPr>
          <w:rFonts w:ascii="Times New Roman" w:eastAsia="Times New Roman" w:hAnsi="Times New Roman" w:cs="Times New Roman"/>
          <w:sz w:val="20"/>
          <w:szCs w:val="20"/>
          <w:lang w:val="uk-UA"/>
        </w:rPr>
        <w:t>5:</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«теоретизувати</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генерувати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гіпотези»</w:t>
      </w:r>
      <w:r w:rsidRPr="00335688">
        <w:rPr>
          <w:rFonts w:ascii="Times New Roman" w:eastAsia="Times New Roman" w:hAnsi="Times New Roman" w:cs="Times New Roman"/>
          <w:spacing w:val="-2"/>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5"/>
          <w:sz w:val="20"/>
          <w:szCs w:val="20"/>
          <w:lang w:val="uk-UA"/>
        </w:rPr>
        <w:t xml:space="preserve"> </w:t>
      </w:r>
      <w:r w:rsidRPr="00335688">
        <w:rPr>
          <w:rFonts w:ascii="Times New Roman" w:eastAsia="Times New Roman" w:hAnsi="Times New Roman" w:cs="Times New Roman"/>
          <w:i/>
          <w:sz w:val="20"/>
          <w:szCs w:val="20"/>
          <w:lang w:val="uk-UA"/>
        </w:rPr>
        <w:t>18-19</w:t>
      </w:r>
      <w:r w:rsidRPr="00335688">
        <w:rPr>
          <w:rFonts w:ascii="Times New Roman" w:eastAsia="Times New Roman" w:hAnsi="Times New Roman" w:cs="Times New Roman"/>
          <w:i/>
          <w:spacing w:val="-7"/>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2"/>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numPr>
          <w:ilvl w:val="0"/>
          <w:numId w:val="1"/>
        </w:numPr>
        <w:tabs>
          <w:tab w:val="left" w:pos="993"/>
        </w:tabs>
        <w:autoSpaceDE w:val="0"/>
        <w:autoSpaceDN w:val="0"/>
        <w:spacing w:after="0" w:line="240" w:lineRule="auto"/>
        <w:ind w:left="0" w:firstLine="709"/>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РР</w:t>
      </w:r>
      <w:r w:rsidRPr="00335688">
        <w:rPr>
          <w:rFonts w:ascii="Times New Roman" w:eastAsia="Times New Roman" w:hAnsi="Times New Roman" w:cs="Times New Roman"/>
          <w:spacing w:val="-8"/>
          <w:sz w:val="20"/>
          <w:szCs w:val="20"/>
          <w:lang w:val="uk-UA"/>
        </w:rPr>
        <w:t xml:space="preserve"> </w:t>
      </w:r>
      <w:r w:rsidRPr="00335688">
        <w:rPr>
          <w:rFonts w:ascii="Times New Roman" w:eastAsia="Times New Roman" w:hAnsi="Times New Roman" w:cs="Times New Roman"/>
          <w:sz w:val="20"/>
          <w:szCs w:val="20"/>
          <w:lang w:val="uk-UA"/>
        </w:rPr>
        <w:t>5+:</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«абстрагувати</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створювати</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4"/>
          <w:sz w:val="20"/>
          <w:szCs w:val="20"/>
          <w:lang w:val="uk-UA"/>
        </w:rPr>
        <w:t xml:space="preserve"> </w:t>
      </w:r>
      <w:r w:rsidRPr="00335688">
        <w:rPr>
          <w:rFonts w:ascii="Times New Roman" w:eastAsia="Times New Roman" w:hAnsi="Times New Roman" w:cs="Times New Roman"/>
          <w:sz w:val="20"/>
          <w:szCs w:val="20"/>
          <w:lang w:val="uk-UA"/>
        </w:rPr>
        <w:t>формулювати»</w:t>
      </w:r>
      <w:r w:rsidRPr="00335688">
        <w:rPr>
          <w:rFonts w:ascii="Times New Roman" w:eastAsia="Times New Roman" w:hAnsi="Times New Roman" w:cs="Times New Roman"/>
          <w:spacing w:val="-3"/>
          <w:sz w:val="20"/>
          <w:szCs w:val="20"/>
          <w:lang w:val="uk-UA"/>
        </w:rPr>
        <w:t xml:space="preserve"> </w:t>
      </w:r>
      <w:r w:rsidRPr="00335688">
        <w:rPr>
          <w:rFonts w:ascii="Times New Roman" w:eastAsia="Times New Roman" w:hAnsi="Times New Roman" w:cs="Times New Roman"/>
          <w:sz w:val="20"/>
          <w:szCs w:val="20"/>
          <w:lang w:val="uk-UA"/>
        </w:rPr>
        <w:t>-</w:t>
      </w:r>
      <w:r w:rsidRPr="00335688">
        <w:rPr>
          <w:rFonts w:ascii="Times New Roman" w:eastAsia="Times New Roman" w:hAnsi="Times New Roman" w:cs="Times New Roman"/>
          <w:spacing w:val="-5"/>
          <w:sz w:val="20"/>
          <w:szCs w:val="20"/>
          <w:lang w:val="uk-UA"/>
        </w:rPr>
        <w:t xml:space="preserve"> 20</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i/>
          <w:sz w:val="20"/>
          <w:szCs w:val="20"/>
          <w:lang w:val="uk-UA"/>
        </w:rPr>
        <w:t>балів</w:t>
      </w:r>
      <w:r w:rsidRPr="00335688">
        <w:rPr>
          <w:rFonts w:ascii="Times New Roman" w:eastAsia="Times New Roman" w:hAnsi="Times New Roman" w:cs="Times New Roman"/>
          <w:i/>
          <w:spacing w:val="-3"/>
          <w:sz w:val="20"/>
          <w:szCs w:val="20"/>
          <w:lang w:val="uk-UA"/>
        </w:rPr>
        <w:t xml:space="preserve"> </w:t>
      </w:r>
      <w:r w:rsidRPr="00335688">
        <w:rPr>
          <w:rFonts w:ascii="Times New Roman" w:eastAsia="Times New Roman" w:hAnsi="Times New Roman" w:cs="Times New Roman"/>
          <w:spacing w:val="-2"/>
          <w:sz w:val="20"/>
          <w:szCs w:val="20"/>
          <w:lang w:val="uk-UA"/>
        </w:rPr>
        <w:t>(</w:t>
      </w:r>
      <w:r w:rsidRPr="00335688">
        <w:rPr>
          <w:rFonts w:ascii="Times New Roman" w:eastAsia="Times New Roman" w:hAnsi="Times New Roman" w:cs="Times New Roman"/>
          <w:i/>
          <w:spacing w:val="-2"/>
          <w:sz w:val="20"/>
          <w:szCs w:val="20"/>
          <w:lang w:val="uk-UA"/>
        </w:rPr>
        <w:t>зараховано</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autoSpaceDE w:val="0"/>
        <w:autoSpaceDN w:val="0"/>
        <w:spacing w:after="0" w:line="240" w:lineRule="auto"/>
        <w:ind w:right="20"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335688" w:rsidRPr="00335688" w:rsidRDefault="00335688" w:rsidP="00335688">
      <w:pPr>
        <w:widowControl w:val="0"/>
        <w:autoSpaceDE w:val="0"/>
        <w:autoSpaceDN w:val="0"/>
        <w:spacing w:after="0" w:line="240" w:lineRule="auto"/>
        <w:ind w:right="12"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sz w:val="20"/>
          <w:szCs w:val="20"/>
          <w:lang w:val="uk-UA"/>
        </w:rPr>
        <w:t xml:space="preserve">Підсумковий контроль вважається </w:t>
      </w:r>
      <w:r w:rsidRPr="00335688">
        <w:rPr>
          <w:rFonts w:ascii="Times New Roman" w:eastAsia="Times New Roman" w:hAnsi="Times New Roman" w:cs="Times New Roman"/>
          <w:i/>
          <w:sz w:val="20"/>
          <w:szCs w:val="20"/>
          <w:lang w:val="uk-UA"/>
        </w:rPr>
        <w:t>пройденим успішно</w:t>
      </w:r>
      <w:r w:rsidRPr="00335688">
        <w:rPr>
          <w:rFonts w:ascii="Times New Roman" w:eastAsia="Times New Roman" w:hAnsi="Times New Roman" w:cs="Times New Roman"/>
          <w:sz w:val="20"/>
          <w:szCs w:val="20"/>
          <w:lang w:val="uk-UA"/>
        </w:rPr>
        <w:t xml:space="preserve">, якщо здобувачеві зараховано теоретичне (тестування) та практичне завдання, бали за які підсумовуються і він отримує від 24 до 40 балів, </w:t>
      </w:r>
      <w:r w:rsidRPr="00335688">
        <w:rPr>
          <w:rFonts w:ascii="Times New Roman" w:eastAsia="Times New Roman" w:hAnsi="Times New Roman" w:cs="Times New Roman"/>
          <w:i/>
          <w:sz w:val="20"/>
          <w:szCs w:val="20"/>
          <w:lang w:val="uk-UA"/>
        </w:rPr>
        <w:t xml:space="preserve">інакше </w:t>
      </w:r>
      <w:r w:rsidRPr="00335688">
        <w:rPr>
          <w:rFonts w:ascii="Times New Roman" w:eastAsia="Times New Roman" w:hAnsi="Times New Roman" w:cs="Times New Roman"/>
          <w:sz w:val="20"/>
          <w:szCs w:val="20"/>
          <w:lang w:val="uk-UA"/>
        </w:rPr>
        <w:t>бали не додаються до семестрової оцінки (вважаються рівними нулю).</w:t>
      </w:r>
    </w:p>
    <w:p w:rsidR="00335688" w:rsidRPr="00335688" w:rsidRDefault="00335688" w:rsidP="00335688">
      <w:pPr>
        <w:widowControl w:val="0"/>
        <w:autoSpaceDE w:val="0"/>
        <w:autoSpaceDN w:val="0"/>
        <w:spacing w:after="0" w:line="240" w:lineRule="auto"/>
        <w:ind w:right="8" w:firstLine="709"/>
        <w:jc w:val="both"/>
        <w:rPr>
          <w:rFonts w:ascii="Times New Roman" w:eastAsia="Times New Roman" w:hAnsi="Times New Roman" w:cs="Times New Roman"/>
          <w:sz w:val="20"/>
          <w:szCs w:val="20"/>
          <w:lang w:val="uk-UA"/>
        </w:rPr>
      </w:pPr>
      <w:r w:rsidRPr="00335688">
        <w:rPr>
          <w:rFonts w:ascii="Times New Roman" w:eastAsia="Times New Roman" w:hAnsi="Times New Roman" w:cs="Times New Roman"/>
          <w:b/>
          <w:i/>
          <w:sz w:val="20"/>
          <w:szCs w:val="20"/>
          <w:lang w:val="uk-UA"/>
        </w:rPr>
        <w:t xml:space="preserve">Загальна семестрова бальна оцінка за дисципліну </w:t>
      </w:r>
      <w:r w:rsidRPr="00335688">
        <w:rPr>
          <w:rFonts w:ascii="Times New Roman" w:eastAsia="Times New Roman" w:hAnsi="Times New Roman" w:cs="Times New Roman"/>
          <w:sz w:val="20"/>
          <w:szCs w:val="20"/>
          <w:lang w:val="uk-UA"/>
        </w:rPr>
        <w:t>складається як сума бальних оцінок за всі поточні контролі з усіх змістових модулів (з урахуванням додаткових</w:t>
      </w:r>
      <w:r w:rsidRPr="00335688">
        <w:rPr>
          <w:rFonts w:ascii="Times New Roman" w:eastAsia="Times New Roman" w:hAnsi="Times New Roman" w:cs="Times New Roman"/>
          <w:spacing w:val="80"/>
          <w:sz w:val="20"/>
          <w:szCs w:val="20"/>
          <w:lang w:val="uk-UA"/>
        </w:rPr>
        <w:t xml:space="preserve"> </w:t>
      </w:r>
      <w:r w:rsidRPr="00335688">
        <w:rPr>
          <w:rFonts w:ascii="Times New Roman" w:eastAsia="Times New Roman" w:hAnsi="Times New Roman" w:cs="Times New Roman"/>
          <w:sz w:val="20"/>
          <w:szCs w:val="20"/>
          <w:lang w:val="uk-UA"/>
        </w:rPr>
        <w:t xml:space="preserve">балів за навчально-наукову активність) та за підсумковий контроль і не може перевищувати </w:t>
      </w:r>
      <w:r w:rsidRPr="00335688">
        <w:rPr>
          <w:rFonts w:ascii="Times New Roman" w:eastAsia="Times New Roman" w:hAnsi="Times New Roman" w:cs="Times New Roman"/>
          <w:b/>
          <w:sz w:val="20"/>
          <w:szCs w:val="20"/>
          <w:lang w:val="uk-UA"/>
        </w:rPr>
        <w:t>100 балів</w:t>
      </w:r>
      <w:r w:rsidRPr="00335688">
        <w:rPr>
          <w:rFonts w:ascii="Times New Roman" w:eastAsia="Times New Roman" w:hAnsi="Times New Roman" w:cs="Times New Roman"/>
          <w:sz w:val="20"/>
          <w:szCs w:val="20"/>
          <w:lang w:val="uk-UA"/>
        </w:rPr>
        <w:t xml:space="preserve">. Бальна оцінка переводиться у </w:t>
      </w:r>
      <w:r w:rsidRPr="00335688">
        <w:rPr>
          <w:rFonts w:ascii="Times New Roman" w:eastAsia="Times New Roman" w:hAnsi="Times New Roman" w:cs="Times New Roman"/>
          <w:b/>
          <w:sz w:val="20"/>
          <w:szCs w:val="20"/>
          <w:lang w:val="uk-UA"/>
        </w:rPr>
        <w:t xml:space="preserve">національну </w:t>
      </w:r>
      <w:r w:rsidRPr="00335688">
        <w:rPr>
          <w:rFonts w:ascii="Times New Roman" w:eastAsia="Times New Roman" w:hAnsi="Times New Roman" w:cs="Times New Roman"/>
          <w:sz w:val="20"/>
          <w:szCs w:val="20"/>
          <w:lang w:val="uk-UA"/>
        </w:rPr>
        <w:t xml:space="preserve">шкалу та шкалу </w:t>
      </w:r>
      <w:r w:rsidRPr="00335688">
        <w:rPr>
          <w:rFonts w:ascii="Times New Roman" w:eastAsia="Times New Roman" w:hAnsi="Times New Roman" w:cs="Times New Roman"/>
          <w:b/>
          <w:spacing w:val="-2"/>
          <w:sz w:val="20"/>
          <w:szCs w:val="20"/>
          <w:lang w:val="uk-UA"/>
        </w:rPr>
        <w:t>ECTS</w:t>
      </w:r>
      <w:r w:rsidRPr="00335688">
        <w:rPr>
          <w:rFonts w:ascii="Times New Roman" w:eastAsia="Times New Roman" w:hAnsi="Times New Roman" w:cs="Times New Roman"/>
          <w:spacing w:val="-2"/>
          <w:sz w:val="20"/>
          <w:szCs w:val="20"/>
          <w:lang w:val="uk-UA"/>
        </w:rPr>
        <w:t>.</w:t>
      </w: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p>
    <w:p w:rsidR="00335688" w:rsidRPr="00335688" w:rsidRDefault="00335688" w:rsidP="00335688">
      <w:pPr>
        <w:widowControl w:val="0"/>
        <w:suppressAutoHyphens/>
        <w:autoSpaceDE w:val="0"/>
        <w:autoSpaceDN w:val="0"/>
        <w:spacing w:after="0" w:line="240" w:lineRule="auto"/>
        <w:jc w:val="center"/>
        <w:rPr>
          <w:rFonts w:ascii="Times New Roman" w:eastAsia="MS Mincho" w:hAnsi="Times New Roman" w:cs="Times New Roman"/>
          <w:b/>
          <w:color w:val="000000"/>
          <w:sz w:val="20"/>
          <w:szCs w:val="20"/>
          <w:lang w:val="uk-UA" w:eastAsia="zh-CN"/>
        </w:rPr>
      </w:pPr>
      <w:r w:rsidRPr="00335688">
        <w:rPr>
          <w:rFonts w:ascii="Times New Roman" w:eastAsia="MS Mincho" w:hAnsi="Times New Roman" w:cs="Times New Roman"/>
          <w:b/>
          <w:color w:val="000000"/>
          <w:sz w:val="20"/>
          <w:szCs w:val="20"/>
          <w:lang w:val="uk-UA" w:eastAsia="zh-CN"/>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335688" w:rsidRPr="00335688" w:rsidTr="008701F9">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numPr>
                <w:ilvl w:val="1"/>
                <w:numId w:val="0"/>
              </w:numPr>
              <w:tabs>
                <w:tab w:val="num" w:pos="0"/>
              </w:tabs>
              <w:suppressAutoHyphens/>
              <w:autoSpaceDE w:val="0"/>
              <w:autoSpaceDN w:val="0"/>
              <w:spacing w:after="0" w:line="220" w:lineRule="auto"/>
              <w:jc w:val="center"/>
              <w:outlineLvl w:val="1"/>
              <w:rPr>
                <w:rFonts w:ascii="Calibri" w:eastAsia="MS Gothic" w:hAnsi="Calibri" w:cs="Calibri"/>
                <w:color w:val="000000"/>
                <w:sz w:val="20"/>
                <w:szCs w:val="20"/>
                <w:lang w:val="uk-UA" w:eastAsia="zh-CN"/>
              </w:rPr>
            </w:pPr>
            <w:r w:rsidRPr="00335688">
              <w:rPr>
                <w:rFonts w:ascii="Times New Roman" w:eastAsia="MS Gothic" w:hAnsi="Times New Roman" w:cs="Times New Roman"/>
                <w:caps/>
                <w:color w:val="000000"/>
                <w:sz w:val="20"/>
                <w:szCs w:val="20"/>
                <w:lang w:val="uk-UA" w:eastAsia="zh-CN"/>
              </w:rPr>
              <w:t>З</w:t>
            </w:r>
            <w:r w:rsidRPr="00335688">
              <w:rPr>
                <w:rFonts w:ascii="Times New Roman" w:eastAsia="MS Gothic" w:hAnsi="Times New Roman" w:cs="Times New Roman"/>
                <w:color w:val="000000"/>
                <w:sz w:val="20"/>
                <w:szCs w:val="20"/>
                <w:lang w:val="uk-UA" w:eastAsia="zh-CN"/>
              </w:rPr>
              <w:t>а шкалою</w:t>
            </w:r>
          </w:p>
          <w:p w:rsidR="00335688" w:rsidRPr="00335688" w:rsidRDefault="00335688" w:rsidP="00335688">
            <w:pPr>
              <w:keepNext/>
              <w:keepLines/>
              <w:widowControl w:val="0"/>
              <w:numPr>
                <w:ilvl w:val="5"/>
                <w:numId w:val="0"/>
              </w:numPr>
              <w:tabs>
                <w:tab w:val="num" w:pos="0"/>
              </w:tabs>
              <w:suppressAutoHyphens/>
              <w:autoSpaceDE w:val="0"/>
              <w:autoSpaceDN w:val="0"/>
              <w:spacing w:after="0" w:line="220" w:lineRule="auto"/>
              <w:jc w:val="center"/>
              <w:outlineLvl w:val="5"/>
              <w:rPr>
                <w:rFonts w:ascii="Calibri" w:eastAsia="MS Gothic" w:hAnsi="Calibri" w:cs="Calibri"/>
                <w:color w:val="000000"/>
                <w:sz w:val="20"/>
                <w:szCs w:val="20"/>
                <w:lang w:val="uk-UA" w:eastAsia="zh-CN"/>
              </w:rPr>
            </w:pPr>
            <w:r w:rsidRPr="00335688">
              <w:rPr>
                <w:rFonts w:ascii="Times New Roman" w:eastAsia="MS Gothic" w:hAnsi="Times New Roman" w:cs="Times New Roman"/>
                <w:color w:val="000000"/>
                <w:sz w:val="20"/>
                <w:szCs w:val="20"/>
                <w:lang w:val="uk-UA" w:eastAsia="zh-CN"/>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numPr>
                <w:ilvl w:val="4"/>
                <w:numId w:val="0"/>
              </w:numPr>
              <w:tabs>
                <w:tab w:val="num" w:pos="0"/>
              </w:tabs>
              <w:suppressAutoHyphens/>
              <w:autoSpaceDE w:val="0"/>
              <w:autoSpaceDN w:val="0"/>
              <w:spacing w:after="0" w:line="220" w:lineRule="auto"/>
              <w:ind w:right="-108"/>
              <w:jc w:val="center"/>
              <w:outlineLvl w:val="4"/>
              <w:rPr>
                <w:rFonts w:ascii="Calibri" w:eastAsia="MS Gothic" w:hAnsi="Calibri" w:cs="Calibri"/>
                <w:color w:val="000000"/>
                <w:sz w:val="20"/>
                <w:szCs w:val="20"/>
                <w:lang w:val="uk-UA" w:eastAsia="zh-CN"/>
              </w:rPr>
            </w:pPr>
            <w:r w:rsidRPr="00335688">
              <w:rPr>
                <w:rFonts w:ascii="Times New Roman" w:eastAsia="MS Gothic" w:hAnsi="Times New Roman" w:cs="Times New Roman"/>
                <w:color w:val="000000"/>
                <w:sz w:val="20"/>
                <w:szCs w:val="20"/>
                <w:lang w:val="uk-UA" w:eastAsia="zh-CN"/>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numPr>
                <w:ilvl w:val="2"/>
                <w:numId w:val="0"/>
              </w:numPr>
              <w:tabs>
                <w:tab w:val="left"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335688">
              <w:rPr>
                <w:rFonts w:ascii="Times New Roman" w:eastAsia="MS Gothic" w:hAnsi="Times New Roman" w:cs="Times New Roman"/>
                <w:color w:val="000000"/>
                <w:sz w:val="20"/>
                <w:szCs w:val="20"/>
                <w:lang w:val="uk-UA" w:eastAsia="zh-CN"/>
              </w:rPr>
              <w:t>За національною шкалою</w:t>
            </w:r>
          </w:p>
        </w:tc>
      </w:tr>
      <w:tr w:rsidR="00335688" w:rsidRPr="00335688" w:rsidTr="008701F9">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suppressAutoHyphens/>
              <w:autoSpaceDE w:val="0"/>
              <w:autoSpaceDN w:val="0"/>
              <w:snapToGrid w:val="0"/>
              <w:spacing w:after="0" w:line="220" w:lineRule="auto"/>
              <w:outlineLvl w:val="1"/>
              <w:rPr>
                <w:rFonts w:ascii="Times New Roman" w:eastAsia="MS Gothic" w:hAnsi="Times New Roman" w:cs="Times New Roman"/>
                <w:color w:val="000000"/>
                <w:sz w:val="20"/>
                <w:szCs w:val="20"/>
                <w:lang w:val="uk-UA" w:eastAsia="zh-CN"/>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suppressAutoHyphens/>
              <w:autoSpaceDE w:val="0"/>
              <w:autoSpaceDN w:val="0"/>
              <w:snapToGrid w:val="0"/>
              <w:spacing w:after="0" w:line="220" w:lineRule="auto"/>
              <w:outlineLvl w:val="4"/>
              <w:rPr>
                <w:rFonts w:ascii="Times New Roman" w:eastAsia="MS Gothic" w:hAnsi="Times New Roman" w:cs="Times New Roman"/>
                <w:color w:val="000000"/>
                <w:sz w:val="20"/>
                <w:szCs w:val="20"/>
                <w:lang w:val="uk-UA"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335688">
              <w:rPr>
                <w:rFonts w:ascii="Times New Roman" w:eastAsia="MS Gothic" w:hAnsi="Times New Roman" w:cs="Times New Roman"/>
                <w:color w:val="000000"/>
                <w:sz w:val="20"/>
                <w:szCs w:val="20"/>
                <w:lang w:val="uk-UA" w:eastAsia="zh-C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335688" w:rsidRPr="00335688" w:rsidRDefault="00335688" w:rsidP="00335688">
            <w:pPr>
              <w:keepNext/>
              <w:keepLines/>
              <w:widowControl w:val="0"/>
              <w:numPr>
                <w:ilvl w:val="2"/>
                <w:numId w:val="0"/>
              </w:numPr>
              <w:tabs>
                <w:tab w:val="num" w:pos="0"/>
              </w:tabs>
              <w:suppressAutoHyphens/>
              <w:autoSpaceDE w:val="0"/>
              <w:autoSpaceDN w:val="0"/>
              <w:spacing w:after="0" w:line="220" w:lineRule="auto"/>
              <w:jc w:val="center"/>
              <w:outlineLvl w:val="2"/>
              <w:rPr>
                <w:rFonts w:ascii="Calibri" w:eastAsia="MS Gothic" w:hAnsi="Calibri" w:cs="Calibri"/>
                <w:color w:val="000000"/>
                <w:sz w:val="20"/>
                <w:szCs w:val="20"/>
                <w:lang w:val="uk-UA" w:eastAsia="zh-CN"/>
              </w:rPr>
            </w:pPr>
            <w:r w:rsidRPr="00335688">
              <w:rPr>
                <w:rFonts w:ascii="Times New Roman" w:eastAsia="MS Gothic" w:hAnsi="Times New Roman" w:cs="Times New Roman"/>
                <w:color w:val="000000"/>
                <w:sz w:val="20"/>
                <w:szCs w:val="20"/>
                <w:lang w:val="uk-UA" w:eastAsia="zh-CN"/>
              </w:rPr>
              <w:t>Залік</w:t>
            </w: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335688">
              <w:rPr>
                <w:rFonts w:ascii="Times New Roman" w:eastAsia="MS Gothic" w:hAnsi="Times New Roman" w:cs="Times New Roman"/>
                <w:iCs/>
                <w:color w:val="000000"/>
                <w:sz w:val="20"/>
                <w:szCs w:val="20"/>
                <w:lang w:val="uk-UA" w:eastAsia="zh-CN"/>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keepNext/>
              <w:keepLines/>
              <w:widowControl w:val="0"/>
              <w:numPr>
                <w:ilvl w:val="3"/>
                <w:numId w:val="0"/>
              </w:numPr>
              <w:tabs>
                <w:tab w:val="num" w:pos="0"/>
              </w:tabs>
              <w:suppressAutoHyphens/>
              <w:autoSpaceDE w:val="0"/>
              <w:autoSpaceDN w:val="0"/>
              <w:spacing w:after="0" w:line="220" w:lineRule="auto"/>
              <w:jc w:val="center"/>
              <w:outlineLvl w:val="3"/>
              <w:rPr>
                <w:rFonts w:ascii="Calibri" w:eastAsia="MS Gothic" w:hAnsi="Calibri" w:cs="Calibri"/>
                <w:i/>
                <w:iCs/>
                <w:color w:val="000000"/>
                <w:sz w:val="20"/>
                <w:szCs w:val="20"/>
                <w:lang w:val="uk-UA" w:eastAsia="zh-CN"/>
              </w:rPr>
            </w:pPr>
            <w:r w:rsidRPr="00335688">
              <w:rPr>
                <w:rFonts w:ascii="Times New Roman" w:eastAsia="MS Gothic" w:hAnsi="Times New Roman" w:cs="Times New Roman"/>
                <w:iCs/>
                <w:color w:val="000000"/>
                <w:sz w:val="20"/>
                <w:szCs w:val="20"/>
                <w:lang w:val="uk-UA" w:eastAsia="zh-CN"/>
              </w:rPr>
              <w:t>Зараховано</w:t>
            </w: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54"/>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54"/>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Не зараховано</w:t>
            </w:r>
          </w:p>
        </w:tc>
      </w:tr>
      <w:tr w:rsidR="00335688" w:rsidRPr="00335688" w:rsidTr="008701F9">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68"/>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pacing w:after="0" w:line="220" w:lineRule="auto"/>
              <w:ind w:right="223"/>
              <w:jc w:val="center"/>
              <w:rPr>
                <w:rFonts w:ascii="Times New Roman" w:eastAsia="MS Mincho" w:hAnsi="Times New Roman" w:cs="Times New Roman"/>
                <w:color w:val="000000"/>
                <w:sz w:val="20"/>
                <w:szCs w:val="20"/>
                <w:lang w:val="uk-UA" w:eastAsia="zh-CN"/>
              </w:rPr>
            </w:pPr>
            <w:r w:rsidRPr="00335688">
              <w:rPr>
                <w:rFonts w:ascii="Times New Roman" w:eastAsia="MS Mincho" w:hAnsi="Times New Roman" w:cs="Times New Roman"/>
                <w:color w:val="000000"/>
                <w:spacing w:val="-2"/>
                <w:sz w:val="20"/>
                <w:szCs w:val="20"/>
                <w:lang w:val="uk-UA" w:eastAsia="zh-CN"/>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35688" w:rsidRPr="00335688" w:rsidRDefault="00335688" w:rsidP="00335688">
            <w:pPr>
              <w:widowControl w:val="0"/>
              <w:suppressAutoHyphens/>
              <w:autoSpaceDE w:val="0"/>
              <w:autoSpaceDN w:val="0"/>
              <w:snapToGrid w:val="0"/>
              <w:spacing w:after="0" w:line="220" w:lineRule="auto"/>
              <w:ind w:right="-54"/>
              <w:jc w:val="center"/>
              <w:rPr>
                <w:rFonts w:ascii="Times New Roman" w:eastAsia="MS Mincho" w:hAnsi="Times New Roman" w:cs="Times New Roman"/>
                <w:color w:val="000000"/>
                <w:spacing w:val="-2"/>
                <w:sz w:val="20"/>
                <w:szCs w:val="20"/>
                <w:lang w:val="uk-UA" w:eastAsia="zh-CN"/>
              </w:rPr>
            </w:pPr>
          </w:p>
        </w:tc>
      </w:tr>
    </w:tbl>
    <w:p w:rsidR="00335688" w:rsidRPr="00335688" w:rsidRDefault="00335688" w:rsidP="00335688">
      <w:pPr>
        <w:widowControl w:val="0"/>
        <w:shd w:val="clear" w:color="auto" w:fill="FFFFFF"/>
        <w:suppressAutoHyphens/>
        <w:autoSpaceDE w:val="0"/>
        <w:autoSpaceDN w:val="0"/>
        <w:spacing w:after="0" w:line="240" w:lineRule="auto"/>
        <w:jc w:val="center"/>
        <w:rPr>
          <w:rFonts w:ascii="Times New Roman" w:eastAsia="MS Mincho" w:hAnsi="Times New Roman" w:cs="Times New Roman"/>
          <w:b/>
          <w:sz w:val="20"/>
          <w:szCs w:val="20"/>
          <w:lang w:val="uk-UA" w:eastAsia="zh-CN"/>
        </w:rPr>
      </w:pPr>
    </w:p>
    <w:p w:rsidR="00335688" w:rsidRPr="00335688" w:rsidRDefault="00335688">
      <w:pPr>
        <w:rPr>
          <w:lang w:val="uk-UA"/>
        </w:rPr>
      </w:pPr>
    </w:p>
    <w:sectPr w:rsidR="00335688" w:rsidRPr="00335688" w:rsidSect="00335688">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A467E"/>
    <w:multiLevelType w:val="hybridMultilevel"/>
    <w:tmpl w:val="03A4F3EC"/>
    <w:lvl w:ilvl="0" w:tplc="D26E6654">
      <w:start w:val="4"/>
      <w:numFmt w:val="bullet"/>
      <w:lvlText w:val="–"/>
      <w:lvlJc w:val="left"/>
      <w:pPr>
        <w:ind w:left="1429" w:hanging="360"/>
      </w:pPr>
      <w:rPr>
        <w:rFonts w:ascii="Times New Roman" w:eastAsia="Times New Roman" w:hAnsi="Times New Roman" w:cs="Times New Roman"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1" w15:restartNumberingAfterBreak="0">
    <w:nsid w:val="7D806640"/>
    <w:multiLevelType w:val="hybridMultilevel"/>
    <w:tmpl w:val="DFC4FBF4"/>
    <w:lvl w:ilvl="0" w:tplc="6A84CFEE">
      <w:numFmt w:val="bullet"/>
      <w:lvlText w:val="–"/>
      <w:lvlJc w:val="left"/>
      <w:pPr>
        <w:ind w:left="5954"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6905" w:hanging="425"/>
      </w:pPr>
      <w:rPr>
        <w:lang w:val="uk-UA" w:eastAsia="en-US" w:bidi="ar-SA"/>
      </w:rPr>
    </w:lvl>
    <w:lvl w:ilvl="2" w:tplc="A5E24860">
      <w:numFmt w:val="bullet"/>
      <w:lvlText w:val="•"/>
      <w:lvlJc w:val="left"/>
      <w:pPr>
        <w:ind w:left="7855" w:hanging="425"/>
      </w:pPr>
      <w:rPr>
        <w:lang w:val="uk-UA" w:eastAsia="en-US" w:bidi="ar-SA"/>
      </w:rPr>
    </w:lvl>
    <w:lvl w:ilvl="3" w:tplc="1CCC195E">
      <w:numFmt w:val="bullet"/>
      <w:lvlText w:val="•"/>
      <w:lvlJc w:val="left"/>
      <w:pPr>
        <w:ind w:left="8805" w:hanging="425"/>
      </w:pPr>
      <w:rPr>
        <w:lang w:val="uk-UA" w:eastAsia="en-US" w:bidi="ar-SA"/>
      </w:rPr>
    </w:lvl>
    <w:lvl w:ilvl="4" w:tplc="936C07D4">
      <w:numFmt w:val="bullet"/>
      <w:lvlText w:val="•"/>
      <w:lvlJc w:val="left"/>
      <w:pPr>
        <w:ind w:left="9755" w:hanging="425"/>
      </w:pPr>
      <w:rPr>
        <w:lang w:val="uk-UA" w:eastAsia="en-US" w:bidi="ar-SA"/>
      </w:rPr>
    </w:lvl>
    <w:lvl w:ilvl="5" w:tplc="9420FCD4">
      <w:numFmt w:val="bullet"/>
      <w:lvlText w:val="•"/>
      <w:lvlJc w:val="left"/>
      <w:pPr>
        <w:ind w:left="10705" w:hanging="425"/>
      </w:pPr>
      <w:rPr>
        <w:lang w:val="uk-UA" w:eastAsia="en-US" w:bidi="ar-SA"/>
      </w:rPr>
    </w:lvl>
    <w:lvl w:ilvl="6" w:tplc="06BE23D8">
      <w:numFmt w:val="bullet"/>
      <w:lvlText w:val="•"/>
      <w:lvlJc w:val="left"/>
      <w:pPr>
        <w:ind w:left="11655" w:hanging="425"/>
      </w:pPr>
      <w:rPr>
        <w:lang w:val="uk-UA" w:eastAsia="en-US" w:bidi="ar-SA"/>
      </w:rPr>
    </w:lvl>
    <w:lvl w:ilvl="7" w:tplc="9198D6A8">
      <w:numFmt w:val="bullet"/>
      <w:lvlText w:val="•"/>
      <w:lvlJc w:val="left"/>
      <w:pPr>
        <w:ind w:left="12605" w:hanging="425"/>
      </w:pPr>
      <w:rPr>
        <w:lang w:val="uk-UA" w:eastAsia="en-US" w:bidi="ar-SA"/>
      </w:rPr>
    </w:lvl>
    <w:lvl w:ilvl="8" w:tplc="8C1A524E">
      <w:numFmt w:val="bullet"/>
      <w:lvlText w:val="•"/>
      <w:lvlJc w:val="left"/>
      <w:pPr>
        <w:ind w:left="13555" w:hanging="425"/>
      </w:pPr>
      <w:rPr>
        <w:lang w:val="uk-UA"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688"/>
    <w:rsid w:val="00335688"/>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15C9"/>
  <w15:chartTrackingRefBased/>
  <w15:docId w15:val="{604A87BE-7FB2-4143-A2E9-A331B9222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rl.li/uldlbv" TargetMode="External"/><Relationship Id="rId5" Type="http://schemas.openxmlformats.org/officeDocument/2006/relationships/hyperlink" Target="https://salo.li/D2b62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3050</Words>
  <Characters>17385</Characters>
  <Application>Microsoft Office Word</Application>
  <DocSecurity>0</DocSecurity>
  <Lines>144</Lines>
  <Paragraphs>40</Paragraphs>
  <ScaleCrop>false</ScaleCrop>
  <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Оля</cp:lastModifiedBy>
  <cp:revision>1</cp:revision>
  <dcterms:created xsi:type="dcterms:W3CDTF">2025-10-10T10:45:00Z</dcterms:created>
  <dcterms:modified xsi:type="dcterms:W3CDTF">2025-10-10T10:48:00Z</dcterms:modified>
</cp:coreProperties>
</file>