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2947C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  <w:lang w:val="uk-UA"/>
        </w:rPr>
      </w:pPr>
      <w:r w:rsidRPr="00487277">
        <w:rPr>
          <w:rFonts w:eastAsia="Calibri"/>
          <w:b/>
          <w:sz w:val="28"/>
          <w:szCs w:val="28"/>
          <w:lang w:val="uk-UA"/>
        </w:rPr>
        <w:t>Тема</w:t>
      </w:r>
      <w:r>
        <w:rPr>
          <w:rFonts w:eastAsia="Calibri"/>
          <w:b/>
          <w:sz w:val="28"/>
          <w:szCs w:val="28"/>
          <w:lang w:val="uk-UA"/>
        </w:rPr>
        <w:t xml:space="preserve"> 4 </w:t>
      </w:r>
      <w:r w:rsidRPr="00487277">
        <w:rPr>
          <w:rFonts w:eastAsia="Calibri"/>
          <w:b/>
          <w:sz w:val="28"/>
          <w:szCs w:val="28"/>
          <w:lang w:val="uk-UA"/>
        </w:rPr>
        <w:t>Діловий</w:t>
      </w:r>
      <w:r>
        <w:rPr>
          <w:rFonts w:eastAsia="Calibri"/>
          <w:b/>
          <w:sz w:val="28"/>
          <w:szCs w:val="28"/>
          <w:lang w:val="uk-UA"/>
        </w:rPr>
        <w:t xml:space="preserve"> </w:t>
      </w:r>
      <w:r w:rsidRPr="00487277">
        <w:rPr>
          <w:rFonts w:eastAsia="Calibri"/>
          <w:b/>
          <w:sz w:val="28"/>
          <w:szCs w:val="28"/>
          <w:lang w:val="uk-UA"/>
        </w:rPr>
        <w:t>подарунок</w:t>
      </w:r>
      <w:r>
        <w:rPr>
          <w:rFonts w:eastAsia="Calibri"/>
          <w:b/>
          <w:sz w:val="28"/>
          <w:szCs w:val="28"/>
          <w:lang w:val="uk-UA"/>
        </w:rPr>
        <w:t xml:space="preserve"> </w:t>
      </w:r>
      <w:r w:rsidRPr="00487277">
        <w:rPr>
          <w:rFonts w:eastAsia="Calibri"/>
          <w:b/>
          <w:sz w:val="28"/>
          <w:szCs w:val="28"/>
          <w:lang w:val="uk-UA"/>
        </w:rPr>
        <w:t>в</w:t>
      </w:r>
      <w:r>
        <w:rPr>
          <w:rFonts w:eastAsia="Calibri"/>
          <w:b/>
          <w:sz w:val="28"/>
          <w:szCs w:val="28"/>
          <w:lang w:val="uk-UA"/>
        </w:rPr>
        <w:t xml:space="preserve"> </w:t>
      </w:r>
      <w:r w:rsidRPr="00487277">
        <w:rPr>
          <w:rFonts w:eastAsia="Calibri"/>
          <w:b/>
          <w:sz w:val="28"/>
          <w:szCs w:val="28"/>
          <w:lang w:val="uk-UA"/>
        </w:rPr>
        <w:t>міжнародній</w:t>
      </w:r>
      <w:r>
        <w:rPr>
          <w:rFonts w:eastAsia="Calibri"/>
          <w:b/>
          <w:sz w:val="28"/>
          <w:szCs w:val="28"/>
          <w:lang w:val="uk-UA"/>
        </w:rPr>
        <w:t xml:space="preserve"> </w:t>
      </w:r>
      <w:r w:rsidRPr="00487277">
        <w:rPr>
          <w:rFonts w:eastAsia="Calibri"/>
          <w:b/>
          <w:sz w:val="28"/>
          <w:szCs w:val="28"/>
          <w:lang w:val="uk-UA"/>
        </w:rPr>
        <w:t>практиці:</w:t>
      </w:r>
      <w:r>
        <w:rPr>
          <w:rFonts w:eastAsia="Calibri"/>
          <w:b/>
          <w:sz w:val="28"/>
          <w:szCs w:val="28"/>
          <w:lang w:val="uk-UA"/>
        </w:rPr>
        <w:t xml:space="preserve"> </w:t>
      </w:r>
      <w:r w:rsidRPr="00487277">
        <w:rPr>
          <w:rFonts w:eastAsia="Calibri"/>
          <w:b/>
          <w:sz w:val="28"/>
          <w:szCs w:val="28"/>
          <w:lang w:val="uk-UA"/>
        </w:rPr>
        <w:t>правила</w:t>
      </w:r>
      <w:r>
        <w:rPr>
          <w:rFonts w:eastAsia="Calibri"/>
          <w:b/>
          <w:sz w:val="28"/>
          <w:szCs w:val="28"/>
          <w:lang w:val="uk-UA"/>
        </w:rPr>
        <w:t xml:space="preserve"> </w:t>
      </w:r>
      <w:r w:rsidRPr="00487277">
        <w:rPr>
          <w:rFonts w:eastAsia="Calibri"/>
          <w:b/>
          <w:sz w:val="28"/>
          <w:szCs w:val="28"/>
          <w:lang w:val="uk-UA"/>
        </w:rPr>
        <w:t>етикету</w:t>
      </w:r>
    </w:p>
    <w:p w14:paraId="414722ED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6113BBAE" w14:textId="77777777" w:rsidR="001F437E" w:rsidRPr="00487277" w:rsidRDefault="001F437E" w:rsidP="001F437E">
      <w:pPr>
        <w:pStyle w:val="a3"/>
        <w:ind w:left="0" w:firstLine="709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1.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Поняття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та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роль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ділового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подарунку.</w:t>
      </w:r>
    </w:p>
    <w:p w14:paraId="4D13FD64" w14:textId="77777777" w:rsidR="001F437E" w:rsidRPr="00487277" w:rsidRDefault="001F437E" w:rsidP="001F437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Основні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вибору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ділового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подарунку.</w:t>
      </w:r>
    </w:p>
    <w:p w14:paraId="12ECD6D9" w14:textId="77777777" w:rsidR="001F437E" w:rsidRPr="00487277" w:rsidRDefault="001F437E" w:rsidP="001F437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Загальні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табу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етикеті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ділових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подарунків.</w:t>
      </w:r>
    </w:p>
    <w:p w14:paraId="22FAFD6E" w14:textId="77777777" w:rsidR="001F437E" w:rsidRPr="00487277" w:rsidRDefault="001F437E" w:rsidP="001F437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Японії,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Саудівській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Аравії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Україні.</w:t>
      </w:r>
    </w:p>
    <w:p w14:paraId="11D91A17" w14:textId="77777777" w:rsidR="001F437E" w:rsidRPr="00487277" w:rsidRDefault="001F437E" w:rsidP="001F43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0CA8F83" w14:textId="77777777" w:rsidR="001F437E" w:rsidRPr="00487277" w:rsidRDefault="001F437E" w:rsidP="001F437E">
      <w:pPr>
        <w:pStyle w:val="a3"/>
        <w:numPr>
          <w:ilvl w:val="1"/>
          <w:numId w:val="29"/>
        </w:numPr>
        <w:rPr>
          <w:b/>
          <w:color w:val="000000" w:themeColor="text1"/>
          <w:sz w:val="28"/>
          <w:szCs w:val="28"/>
          <w:lang w:val="uk-UA"/>
        </w:rPr>
      </w:pPr>
      <w:r w:rsidRPr="00487277">
        <w:rPr>
          <w:b/>
          <w:color w:val="000000" w:themeColor="text1"/>
          <w:sz w:val="28"/>
          <w:szCs w:val="28"/>
          <w:lang w:val="uk-UA"/>
        </w:rPr>
        <w:t>Поняття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b/>
          <w:color w:val="000000" w:themeColor="text1"/>
          <w:sz w:val="28"/>
          <w:szCs w:val="28"/>
          <w:lang w:val="uk-UA"/>
        </w:rPr>
        <w:t>та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b/>
          <w:color w:val="000000" w:themeColor="text1"/>
          <w:sz w:val="28"/>
          <w:szCs w:val="28"/>
          <w:lang w:val="uk-UA"/>
        </w:rPr>
        <w:t>роль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b/>
          <w:color w:val="000000" w:themeColor="text1"/>
          <w:sz w:val="28"/>
          <w:szCs w:val="28"/>
          <w:lang w:val="uk-UA"/>
        </w:rPr>
        <w:t>ділового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b/>
          <w:color w:val="000000" w:themeColor="text1"/>
          <w:sz w:val="28"/>
          <w:szCs w:val="28"/>
          <w:lang w:val="uk-UA"/>
        </w:rPr>
        <w:t>подарунку</w:t>
      </w:r>
    </w:p>
    <w:p w14:paraId="05F08669" w14:textId="77777777" w:rsidR="001F437E" w:rsidRPr="00487277" w:rsidRDefault="001F437E" w:rsidP="001F437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7611A3F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Професійна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етика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сукупність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певних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обов'язків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норм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поведінки,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підтримують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моральний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престиж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професійних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груп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суспільстві.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завдань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професійної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етики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входить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виявлення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моральних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норм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оцінок,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суджень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понять,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характеризують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людей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ролі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представників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певної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професії.</w:t>
      </w:r>
    </w:p>
    <w:p w14:paraId="6338D440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Професійна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етика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виробляє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норми,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стандарти,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вимоги,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характерні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певних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видів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діяльності.</w:t>
      </w:r>
    </w:p>
    <w:p w14:paraId="163394B6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Діловий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етикет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найважливішою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стороною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моралі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професійної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поведінки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підприємця.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Поважаючи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себе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честь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своєї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компанії,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підприємці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після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першої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ж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зустрічі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можуть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припинити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переговори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через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некоректну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поведінку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партнерів.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Щоб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потрапити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безглузду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ситуацію,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необхідно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знати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правила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хорошого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тону.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53DCCE73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Знання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етикету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основою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підприємницького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успіху.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Ігнорування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правил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етикету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середовищі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викликає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негативне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ставлення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оточуючих.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дуже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важливо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знати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дотримуватися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правил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етикету.</w:t>
      </w:r>
    </w:p>
    <w:p w14:paraId="58E904CB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Діловий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етикет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диктує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безліч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правил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щодо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кожного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аспекту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професійної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діяльності,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момент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вручення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прийняття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виняток.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Робити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підносити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сувеніри,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також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приймати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потрібно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теж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дотримуючись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правил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етикету.</w:t>
      </w:r>
    </w:p>
    <w:p w14:paraId="7E69B29D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Подарунок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соціальне,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культурне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економічне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явище,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пронизує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національні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культурні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межі.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завжди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приємно.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Причому,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дарувати,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одержувати.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Традиція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дарувати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стала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невід'ємною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частиною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культури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відносин.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колегам,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партнерам,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керівникам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підлеглим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роблять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трудове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життя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багатшим,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добрішим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повноціннішим.</w:t>
      </w:r>
    </w:p>
    <w:p w14:paraId="37F62D31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Однак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вибір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справа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дуже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відповідальна.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Адже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неправильно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підібраний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подарунок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може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по-справжньому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зіпсувати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відносини.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Щоб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уникнути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подібних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непорозумінь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виборі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презенту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товариша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службі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варто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дотримуватися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етикету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дарування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подарунків.</w:t>
      </w:r>
    </w:p>
    <w:p w14:paraId="7A3089E3" w14:textId="77777777" w:rsidR="001F437E" w:rsidRPr="00487277" w:rsidRDefault="001F437E" w:rsidP="001F4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невід'ємна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підносити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сувеніри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фірмовими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традиція.</w:t>
      </w:r>
    </w:p>
    <w:p w14:paraId="3326C88B" w14:textId="77777777" w:rsidR="001F437E" w:rsidRPr="00487277" w:rsidRDefault="001F437E" w:rsidP="001F4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Подарунки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колегам,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підлеглому,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Підносити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скріпляє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досягнутих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</w:t>
      </w:r>
    </w:p>
    <w:p w14:paraId="71E858BB" w14:textId="77777777" w:rsidR="001F437E" w:rsidRPr="00487277" w:rsidRDefault="001F437E" w:rsidP="001F4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наміри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стимулювати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послуг.</w:t>
      </w:r>
    </w:p>
    <w:p w14:paraId="79A0EEC6" w14:textId="77777777" w:rsidR="001F437E" w:rsidRPr="00487277" w:rsidRDefault="001F437E" w:rsidP="001F4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вдячність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товаришів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підлеглих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зміцнюють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одноманітні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яскраві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враження,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цікавішим,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насиченим,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різноманітним.</w:t>
      </w:r>
    </w:p>
    <w:p w14:paraId="2DF5110D" w14:textId="77777777" w:rsidR="001F437E" w:rsidRPr="00487277" w:rsidRDefault="001F437E" w:rsidP="001F4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стільки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якісність,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корисність,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оригінальність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стильність.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підкреслить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цінуються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бізнесу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ексклюзивність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зроблені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замовлення.</w:t>
      </w:r>
    </w:p>
    <w:p w14:paraId="2D9BE196" w14:textId="77777777" w:rsidR="001F437E" w:rsidRPr="00487277" w:rsidRDefault="001F437E" w:rsidP="001F4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найголовніший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етикетом,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товаришів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кар'єрних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невигідне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становище.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По-перше,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подарунком.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по-друге,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приховане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яку-небудь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розцінений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виняткової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ювілею.</w:t>
      </w:r>
    </w:p>
    <w:p w14:paraId="502A045E" w14:textId="77777777" w:rsidR="001F437E" w:rsidRPr="00487277" w:rsidRDefault="001F437E" w:rsidP="001F43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Діловий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будь-який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інший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презент,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повинен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впливати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всі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почуття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одержувача:</w:t>
      </w:r>
    </w:p>
    <w:p w14:paraId="76F671EC" w14:textId="77777777" w:rsidR="001F437E" w:rsidRPr="00487277" w:rsidRDefault="001F437E" w:rsidP="001F437E">
      <w:pPr>
        <w:pStyle w:val="a3"/>
        <w:numPr>
          <w:ilvl w:val="0"/>
          <w:numId w:val="31"/>
        </w:numPr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Зір.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Презент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повинен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«чіпляти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погляд»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одержувача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бути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естетичним.</w:t>
      </w:r>
    </w:p>
    <w:p w14:paraId="677D5A86" w14:textId="77777777" w:rsidR="001F437E" w:rsidRPr="00487277" w:rsidRDefault="001F437E" w:rsidP="001F437E">
      <w:pPr>
        <w:pStyle w:val="a3"/>
        <w:numPr>
          <w:ilvl w:val="0"/>
          <w:numId w:val="31"/>
        </w:numPr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Слух.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Звичайно,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супровід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гімном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або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салютом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виступлять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яскравим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звуковим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супроводом,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однак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для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невеликих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подарунків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більшості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ситуацій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досить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приємного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шелесту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упаковки,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без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дратівного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шелестіння.</w:t>
      </w:r>
    </w:p>
    <w:p w14:paraId="4F06C72E" w14:textId="77777777" w:rsidR="001F437E" w:rsidRPr="00487277" w:rsidRDefault="001F437E" w:rsidP="001F437E">
      <w:pPr>
        <w:pStyle w:val="a3"/>
        <w:numPr>
          <w:ilvl w:val="0"/>
          <w:numId w:val="31"/>
        </w:numPr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Нюх.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Запах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подарунка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має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велике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значення.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забувайте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про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те,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що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упаковка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також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має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свій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запах.</w:t>
      </w:r>
    </w:p>
    <w:p w14:paraId="52141D41" w14:textId="77777777" w:rsidR="001F437E" w:rsidRPr="00487277" w:rsidRDefault="001F437E" w:rsidP="001F437E">
      <w:pPr>
        <w:pStyle w:val="a3"/>
        <w:numPr>
          <w:ilvl w:val="0"/>
          <w:numId w:val="31"/>
        </w:numPr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Дотик.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Приємні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тактильні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відчуття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від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подарунка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упаковки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також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є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обов'язковим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елементом.</w:t>
      </w:r>
    </w:p>
    <w:p w14:paraId="68B335E1" w14:textId="77777777" w:rsidR="001F437E" w:rsidRPr="00487277" w:rsidRDefault="001F437E" w:rsidP="001F437E">
      <w:pPr>
        <w:pStyle w:val="a3"/>
        <w:numPr>
          <w:ilvl w:val="0"/>
          <w:numId w:val="31"/>
        </w:numPr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Смак.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Тут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мова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йде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тільки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про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«їстівні»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ділові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подарунки,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але,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скоріше,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про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почуття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стилю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цілому.</w:t>
      </w:r>
    </w:p>
    <w:p w14:paraId="3E26EED3" w14:textId="77777777" w:rsidR="001F437E" w:rsidRPr="00487277" w:rsidRDefault="001F437E" w:rsidP="001F437E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A4F8AE" w14:textId="77777777" w:rsidR="001F437E" w:rsidRPr="00487277" w:rsidRDefault="001F437E" w:rsidP="001F43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E517DC" w14:textId="77777777" w:rsidR="001F437E" w:rsidRPr="00487277" w:rsidRDefault="001F437E" w:rsidP="001F43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D11516" w14:textId="77777777" w:rsidR="001F437E" w:rsidRPr="00487277" w:rsidRDefault="001F437E" w:rsidP="001F437E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вибору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ділового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подарунку</w:t>
      </w:r>
    </w:p>
    <w:p w14:paraId="3C22AF61" w14:textId="77777777" w:rsidR="001F437E" w:rsidRPr="00487277" w:rsidRDefault="001F437E" w:rsidP="001F437E">
      <w:pPr>
        <w:pStyle w:val="a3"/>
        <w:ind w:left="0" w:firstLine="709"/>
        <w:rPr>
          <w:b/>
          <w:color w:val="000000" w:themeColor="text1"/>
          <w:sz w:val="28"/>
          <w:szCs w:val="28"/>
          <w:lang w:val="uk-UA"/>
        </w:rPr>
      </w:pPr>
    </w:p>
    <w:p w14:paraId="19AEF388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Перш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ніж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почати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купувати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подарунки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для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клієнтів,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колег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чи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службовців,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слід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враховувати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етикетні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поради:</w:t>
      </w:r>
    </w:p>
    <w:p w14:paraId="67C17355" w14:textId="77777777" w:rsidR="001F437E" w:rsidRPr="00487277" w:rsidRDefault="001F437E" w:rsidP="001F437E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Персоналізуйте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подарунки,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якщо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можливо.</w:t>
      </w:r>
    </w:p>
    <w:p w14:paraId="0372764C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По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можливості,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подарунок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повинен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бути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персоналізований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для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кожного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одержувача.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Клієнти,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ділові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партнери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та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колеги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хочуть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знати,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що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їх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цінують.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487277">
        <w:rPr>
          <w:color w:val="000000" w:themeColor="text1"/>
          <w:sz w:val="28"/>
          <w:szCs w:val="28"/>
          <w:lang w:val="uk-UA"/>
        </w:rPr>
        <w:t>Giv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якщо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предмет,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який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конкретно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відповідає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їх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інтересам,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може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означати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більше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рекламний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товар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від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своєї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компанії.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Однак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є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вийнятки.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14:paraId="59310318" w14:textId="77777777" w:rsidR="001F437E" w:rsidRPr="00487277" w:rsidRDefault="001F437E" w:rsidP="001F437E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Плануйте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бюджет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подарунки.</w:t>
      </w:r>
    </w:p>
    <w:p w14:paraId="4850A67B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Прийняття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рішення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про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бюджет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випадки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дарування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подарунків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протягом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року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буде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багато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стосуватися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фінансів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компанії.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Однак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велика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помилка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була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б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витратити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занадто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багато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подарунки.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певних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видів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постачальників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послуг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є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обмеження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типи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подарунків,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які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вони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можуть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отримати,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тоді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як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деяких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заборонено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приймати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подарунки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взагалі.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14:paraId="590F92B3" w14:textId="77777777" w:rsidR="001F437E" w:rsidRPr="00487277" w:rsidRDefault="001F437E" w:rsidP="001F437E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Розгляньте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релігійні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вірування.</w:t>
      </w:r>
    </w:p>
    <w:p w14:paraId="457BCAF2" w14:textId="77777777" w:rsidR="001F437E" w:rsidRPr="00487277" w:rsidRDefault="001F437E" w:rsidP="001F437E">
      <w:pPr>
        <w:pStyle w:val="a4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Кожна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людина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важлива.</w:t>
      </w:r>
    </w:p>
    <w:p w14:paraId="392591A9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7151E1E0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Вручаючи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подарунки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працівникам,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важливо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пам’ятати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кожного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дарувати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подарунки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лише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певним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членам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команди.</w:t>
      </w:r>
      <w:r>
        <w:rPr>
          <w:color w:val="000000" w:themeColor="text1"/>
          <w:sz w:val="28"/>
          <w:szCs w:val="28"/>
          <w:lang w:val="uk-UA"/>
        </w:rPr>
        <w:t xml:space="preserve">   </w:t>
      </w:r>
    </w:p>
    <w:p w14:paraId="6D533446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Обмін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подарунками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між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діловими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людьми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Заході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розповсюджений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широко,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Сході,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але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невеличкий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сувенір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скрізь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приймуть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вдячністю,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особливо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знаєте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свого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достатньо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добре,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щоб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щось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відповідне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його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інтересам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смакам.</w:t>
      </w:r>
    </w:p>
    <w:p w14:paraId="2C0962D5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Під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час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першої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зустрічі,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згідно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етикетом,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підносить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господар.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наступних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зустрічах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взаємний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обмін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ними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стає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обов'язковим,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особливо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Ваші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Сходу.</w:t>
      </w:r>
    </w:p>
    <w:p w14:paraId="7F215387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Подарунки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можуть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правило,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повинні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містити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символіку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міста,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розташовується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фірма.</w:t>
      </w:r>
    </w:p>
    <w:p w14:paraId="3C8E4D31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Перший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приїзд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делегацій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інших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країн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передбачає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невеликих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розмірів,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наприклад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сувеніри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вигляді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картин,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статуеток,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настінних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тарілок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символікою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країни.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ході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подальших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приїздів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делегацій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того,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іншого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боку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якості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подарунків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виступають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різні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предмети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скла,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кераміки,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шкіри,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дерева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т.п.</w:t>
      </w:r>
    </w:p>
    <w:p w14:paraId="3A34210D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Вибір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подарунків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багато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чому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залежить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характеру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взаємовідносин: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керівникам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делегацій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можна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що-небудь,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нагадує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країну,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наприклад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вироби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художніх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промислів.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будь-якого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зарубіжного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партнера,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безумовно,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пам'ятним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приємним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подарунком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може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стати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невелика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авторська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робота.</w:t>
      </w:r>
    </w:p>
    <w:p w14:paraId="7CE4B7CD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Щодо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будь-яких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інших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подарунків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слід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особливо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враховувати,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національні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особливості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законодавство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різних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країн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ставлять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іноді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дуже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серйозні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обмеження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умови.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Наприклад,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європейських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колах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прийнято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дарувати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одяг.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Виняток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краватка,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типовий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подарунок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партнерам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Заході;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особливо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його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люблять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комп'ютерні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авіаційні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компанії.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Але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тут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lastRenderedPageBreak/>
        <w:t>потрібно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знати,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краще,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цей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предмет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чоловічого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гардеробу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буде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однотонним.</w:t>
      </w:r>
    </w:p>
    <w:p w14:paraId="6D6C29A2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дарують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особисті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речі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(сорочки,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парфуми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т.д.).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Нікому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ніколи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слід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дарувати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годинник,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дзеркала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ножі: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Заході,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Сході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погана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прикмета.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варто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дарувати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значки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довгій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гострій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шпильці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складні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ножі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(у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багатьох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країнах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колючі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предмети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погана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прикмета).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Але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все-таки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якості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буде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обраний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один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предметів,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слід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добре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обдумати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упаковку.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Ніж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повинен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бути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футлярі,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значок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презентаційній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листівці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картці.</w:t>
      </w:r>
    </w:p>
    <w:p w14:paraId="698616EC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прийнято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колах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Заходу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подарунок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спиртне.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Буде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ідеально,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людина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зможе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користуватися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подарунком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підприємстві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офісі.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подарунок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повинен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нагадувати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партнерство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дарувальником,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підкреслювати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відносини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виглядати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занадто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яскраво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інтер'єрі.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Багато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фірм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офісного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дизайну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відносяться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суворо.</w:t>
      </w:r>
    </w:p>
    <w:p w14:paraId="582A4B4D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Вибираючи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подарунок,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необхідно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подумати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його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вартість.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іноземним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партнером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немає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особливих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випадків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зазначених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відносин,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ціна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повинна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перевищувати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100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$.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Отримавши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занадто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дорогий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подарунок,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іноземець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може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відчути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себе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боржником.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Дорогий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знак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уваги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можуть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порахувати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хабар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(так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ізраїльським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посадовим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особам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дозволяється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приймати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дорогих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подарунків).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цьому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навряд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чи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серйозний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бізнесмен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віддячить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дарувальника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послугою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загрожує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нього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неприємними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наслідками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батьківщині.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багатьох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країнах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офіційним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посадовим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особам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заборонено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приймати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партнерів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дорогі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подарунки.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краще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маленький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сувенір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кінці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переговорів,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також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регулярні,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без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запізнень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привітання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святами,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числі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національними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(як,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наприклад,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День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незалежності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День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подяки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США).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іншому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випадку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виникне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відчуття,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дарувальник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підкуповує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фірму,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тисне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веде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нечесну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гру.</w:t>
      </w:r>
    </w:p>
    <w:p w14:paraId="6997B491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Ідеальний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подарунок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закордонним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друзям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квіти.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Дарують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квіти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горщиках,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вони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прикрасять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офіс.</w:t>
      </w:r>
    </w:p>
    <w:p w14:paraId="7BF71895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При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прийомі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зарубіжних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гостей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візит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іншу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країну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найкраще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заздалегідь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ознайомитися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традиціями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звичаями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іншої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нації.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Особливо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уважним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треба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бути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врученні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подарунків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партнерам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Азії.</w:t>
      </w:r>
    </w:p>
    <w:p w14:paraId="5176FA46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Педантичні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китайці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японці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подадуть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виду,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вони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ображені,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але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нічого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хорошого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обіцяє.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японцям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варто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дарувати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подарунок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чотирьох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предметів.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число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пов'язане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смертю.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Китаї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службовцям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заборонено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законом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приймати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персональні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сувеніри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повинні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бути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адресовані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всьому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колективу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підприємству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цілому.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Але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варто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дарувати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годинник,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китайцям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вони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нагадують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швидкоплинність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життя.</w:t>
      </w:r>
    </w:p>
    <w:p w14:paraId="5C6C29DE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Також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важливо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саме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буде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подарований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сувенір.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Його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треба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вручати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двома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руками,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злегка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нахилившись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вперед.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менш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складно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європейськими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партнерами,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хоча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тут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панують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більш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демократичні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традиції.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Німеччині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дуже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поширені.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ж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все-таки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презент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вручається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німецьким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партнерам,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він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повинен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бути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безпосередньо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пов'язаний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організацією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дарувальника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(тобто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символізувати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те,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виробляє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чим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торгує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компанія).</w:t>
      </w:r>
    </w:p>
    <w:p w14:paraId="3C8F0CB4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lastRenderedPageBreak/>
        <w:t>Найлегше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Італії: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необов'язкові,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але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ніхто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здивується,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їм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подарують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ручку,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портмоне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офісне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приладдя.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звичаї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італійців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дарувати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якісь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дрібниці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Різдво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пляшку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коньяку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що-небудь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цьому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дусі.</w:t>
      </w:r>
    </w:p>
    <w:p w14:paraId="56E7342D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Франції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взагалі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прийнято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обмінюватися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діловими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подарунками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першу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зустріч,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от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пізніше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можна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сувенір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національним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колоритом.</w:t>
      </w:r>
    </w:p>
    <w:p w14:paraId="7EC97391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Англії,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Іспанії,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можна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після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зустрічі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запальничку,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ручку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календар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логотипом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компанії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дарувальника.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Більш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дорогий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подарунок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насторожить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іноземних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партнерів.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більшою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вдячністю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британці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іспанці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візьмуть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запрошення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театр.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Різдво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вони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спокійно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поставляться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алкогольних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напоїв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кондитерським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виробам.</w:t>
      </w:r>
    </w:p>
    <w:p w14:paraId="11637DFC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Фіни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взагалі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купують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подарунок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предмети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розкоші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(діє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принцип: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"дорогий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подарунок,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увага").</w:t>
      </w:r>
    </w:p>
    <w:p w14:paraId="30E4ED36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США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сприймають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насторожено.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Американці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побоюються,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вони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можуть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бути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розцінені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хабар,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цим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США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дуже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дуже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жорстко.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Політики,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наприклад,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можуть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приймати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дорожче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$.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Всі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більш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цінні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предмети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послуги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вважаються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подарунком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людині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особисто,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організації,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яку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він</w:t>
      </w:r>
      <w:r>
        <w:rPr>
          <w:sz w:val="28"/>
          <w:szCs w:val="28"/>
          <w:lang w:val="uk-UA"/>
        </w:rPr>
        <w:t xml:space="preserve"> </w:t>
      </w:r>
      <w:r w:rsidRPr="00487277">
        <w:rPr>
          <w:sz w:val="28"/>
          <w:szCs w:val="28"/>
          <w:lang w:val="uk-UA"/>
        </w:rPr>
        <w:t>представляє.</w:t>
      </w:r>
      <w:r>
        <w:rPr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Але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цьому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самі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американці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можуть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рахунок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фірми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запросити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свого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ресторан,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влаштувати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відпочинок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містом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курорті.</w:t>
      </w:r>
    </w:p>
    <w:p w14:paraId="596D0117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прийняті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дорогі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Австралії.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краще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обмежитися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ручкою,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парасолькою,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блокнотом,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брелоком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кухлем.</w:t>
      </w:r>
    </w:p>
    <w:p w14:paraId="45CFAC57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Найбільшу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трудність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представляють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особисті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подарунки.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довелося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прийняти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зарубіжного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колегу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себе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вдома,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варто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йому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квитки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кращий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театр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міста.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Також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можна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запросити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його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ресторан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українською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кухнею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запропонувати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йому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познайомитися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національним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колоритом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нашого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столу.</w:t>
      </w:r>
    </w:p>
    <w:p w14:paraId="4B136F67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За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традиціями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нашої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країни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завжди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підносять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гостинці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дорогу.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іноземний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знайомий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традиціями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прихильно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відноситься,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легко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підійде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типовий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набір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"Горілка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плюс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ікра"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(це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пропускає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митниця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будь-якої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країни).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більш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європейський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варіант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коньяк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плюс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коробка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хорошого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шоколаду.</w:t>
      </w:r>
    </w:p>
    <w:p w14:paraId="43A5AE8A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При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цьому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потрібно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пам'ятати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«голу»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пляшку,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тобто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без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фірмової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упаковки,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дарувати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вважається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непристойним.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також,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непристойним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вважається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підносити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міцні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напої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жінкам.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будь-якому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випадку,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подарунок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підноситься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алкогольний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напій,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його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виборі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обов'язково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повинні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враховуватися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смаки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того,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його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дарують.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немає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впевненості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смаках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іноземного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партнера,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цього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краще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відмовитися.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цьому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випадку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можна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сувенір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національною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символікою,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нього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прикласти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шоколад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ікру,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оскільки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такі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підношення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прийняті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багатьох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країнах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світу.</w:t>
      </w:r>
    </w:p>
    <w:p w14:paraId="4625C218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Ніколи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можна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забувати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раніше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подаровані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подарунки.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Повторно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підносити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можна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лише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квіти,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шоколадні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набори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спиртні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напої.</w:t>
      </w:r>
    </w:p>
    <w:p w14:paraId="3193E404" w14:textId="77777777" w:rsidR="001F437E" w:rsidRPr="00487277" w:rsidRDefault="001F437E" w:rsidP="001F437E">
      <w:pPr>
        <w:pStyle w:val="a3"/>
        <w:ind w:left="420"/>
        <w:rPr>
          <w:color w:val="000000" w:themeColor="text1"/>
          <w:sz w:val="28"/>
          <w:szCs w:val="28"/>
          <w:lang w:val="uk-UA"/>
        </w:rPr>
      </w:pPr>
    </w:p>
    <w:p w14:paraId="119F4A5E" w14:textId="77777777" w:rsidR="001F437E" w:rsidRPr="00487277" w:rsidRDefault="001F437E" w:rsidP="001F437E">
      <w:pPr>
        <w:pStyle w:val="a3"/>
        <w:numPr>
          <w:ilvl w:val="0"/>
          <w:numId w:val="23"/>
        </w:numPr>
        <w:rPr>
          <w:b/>
          <w:color w:val="000000" w:themeColor="text1"/>
          <w:sz w:val="28"/>
          <w:szCs w:val="28"/>
          <w:lang w:val="uk-UA"/>
        </w:rPr>
      </w:pPr>
      <w:r w:rsidRPr="00487277">
        <w:rPr>
          <w:b/>
          <w:color w:val="000000" w:themeColor="text1"/>
          <w:sz w:val="28"/>
          <w:szCs w:val="28"/>
          <w:lang w:val="uk-UA"/>
        </w:rPr>
        <w:lastRenderedPageBreak/>
        <w:t>Загальні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b/>
          <w:color w:val="000000" w:themeColor="text1"/>
          <w:sz w:val="28"/>
          <w:szCs w:val="28"/>
          <w:lang w:val="uk-UA"/>
        </w:rPr>
        <w:t>табу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b/>
          <w:color w:val="000000" w:themeColor="text1"/>
          <w:sz w:val="28"/>
          <w:szCs w:val="28"/>
          <w:lang w:val="uk-UA"/>
        </w:rPr>
        <w:t>в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b/>
          <w:color w:val="000000" w:themeColor="text1"/>
          <w:sz w:val="28"/>
          <w:szCs w:val="28"/>
          <w:lang w:val="uk-UA"/>
        </w:rPr>
        <w:t>етикеті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b/>
          <w:color w:val="000000" w:themeColor="text1"/>
          <w:sz w:val="28"/>
          <w:szCs w:val="28"/>
          <w:lang w:val="uk-UA"/>
        </w:rPr>
        <w:t>ділових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b/>
          <w:color w:val="000000" w:themeColor="text1"/>
          <w:sz w:val="28"/>
          <w:szCs w:val="28"/>
          <w:lang w:val="uk-UA"/>
        </w:rPr>
        <w:t>подарунків</w:t>
      </w:r>
    </w:p>
    <w:p w14:paraId="26F4B49E" w14:textId="77777777" w:rsidR="001F437E" w:rsidRPr="00487277" w:rsidRDefault="001F437E" w:rsidP="001F437E">
      <w:pPr>
        <w:pStyle w:val="a3"/>
        <w:ind w:left="420"/>
        <w:rPr>
          <w:b/>
          <w:color w:val="000000" w:themeColor="text1"/>
          <w:sz w:val="28"/>
          <w:szCs w:val="28"/>
          <w:lang w:val="uk-UA"/>
        </w:rPr>
      </w:pPr>
    </w:p>
    <w:p w14:paraId="14C1DB48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Найчастіше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заборони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пов'язані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національними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особливостями,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але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існує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невелика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група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загальних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заборон,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характерних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культур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багатьох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народів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світу.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Наприклад,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часто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побоюються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подарунків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вигляді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дзеркал,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ножів,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носових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хусток,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упередженням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ставляться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такого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перли.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прийнято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дарувати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ікони.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Вони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предметом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культу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цієї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причини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можуть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служити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подарунком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світському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розумінні.</w:t>
      </w:r>
    </w:p>
    <w:p w14:paraId="6C061060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На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Близькому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Сході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не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допускаються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подарунки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із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зображенням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оголених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жінок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і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домашніх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тварин,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наприклад,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собак,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які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вважаються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в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цих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країнах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нечистими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тваринами.</w:t>
      </w:r>
      <w:r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87277">
        <w:rPr>
          <w:color w:val="000000"/>
          <w:sz w:val="28"/>
          <w:szCs w:val="28"/>
          <w:shd w:val="clear" w:color="auto" w:fill="FFFFFF" w:themeFill="background1"/>
          <w:lang w:val="uk-UA"/>
        </w:rPr>
        <w:t>Под</w:t>
      </w:r>
      <w:r w:rsidRPr="00487277">
        <w:rPr>
          <w:color w:val="000000"/>
          <w:sz w:val="28"/>
          <w:szCs w:val="28"/>
          <w:lang w:val="uk-UA"/>
        </w:rPr>
        <w:t>арунок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вигляді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ножа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партнерові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країн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Латинської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Америки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може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бути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сприйнятий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їм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розрив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відносин.</w:t>
      </w:r>
    </w:p>
    <w:p w14:paraId="3FAF2E0F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Часто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годинник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сприймається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поганим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знаком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країнах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Заходу,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Сході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(на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офісні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годинники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традиція,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правило,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поширюється).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Широко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відомо,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китайській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мові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ієрогліф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«годинник»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нагадує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ієрогліф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«смерть»,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годинник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вигляді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часто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вважаються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знаком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нещастя.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Однак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такий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подарунок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буде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цілком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доречним,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якщо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партнер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Китаю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проявляє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явний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інтерес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російських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«командирських»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годиниках,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вельми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популярними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всьому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світі,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продемонструє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адекватне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ставлення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народних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прикмет.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3E86C09A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Обачність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обережність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слід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проявити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етиці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квіткового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букета,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який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має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безліч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національних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особливостей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сприйняття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власне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квітів,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так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кольору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бутона.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Наприклад,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яскраві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темно-червоні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бордові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троянди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вважаються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знаком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пристрасних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почуттів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абсолютно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недоречні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діловій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обстановці.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Навпаки,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троянди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світлих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відтінків,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числі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рожеві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строкаті,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вважаються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нейтральними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цілком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припустимі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бізнес-букеті.</w:t>
      </w:r>
    </w:p>
    <w:p w14:paraId="5297B4E7" w14:textId="77777777" w:rsidR="001F437E" w:rsidRPr="00487277" w:rsidRDefault="001F437E" w:rsidP="001F437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87277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списку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заборон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подарунків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значаться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також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предмети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особистого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характеру.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Наприклад,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діловій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обстановці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не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прийнято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дарувати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одяг,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білизну,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парфуми,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губну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помаду,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дамські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сумки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т.п.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речі,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призначені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близького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сімейного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кола</w:t>
      </w:r>
      <w:r>
        <w:rPr>
          <w:color w:val="000000"/>
          <w:sz w:val="28"/>
          <w:szCs w:val="28"/>
          <w:lang w:val="uk-UA"/>
        </w:rPr>
        <w:t xml:space="preserve"> </w:t>
      </w:r>
      <w:r w:rsidRPr="00487277">
        <w:rPr>
          <w:color w:val="000000"/>
          <w:sz w:val="28"/>
          <w:szCs w:val="28"/>
          <w:lang w:val="uk-UA"/>
        </w:rPr>
        <w:t>спілкування.</w:t>
      </w:r>
    </w:p>
    <w:p w14:paraId="2103DD68" w14:textId="77777777" w:rsidR="001F437E" w:rsidRPr="00487277" w:rsidRDefault="001F437E" w:rsidP="001F43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51B04E" w14:textId="77777777" w:rsidR="001F437E" w:rsidRPr="00487277" w:rsidRDefault="001F437E" w:rsidP="001F437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Особливості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дарування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подарунків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Японії,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Саудівській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Аравії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Україні</w:t>
      </w:r>
    </w:p>
    <w:p w14:paraId="54E56BCA" w14:textId="77777777" w:rsidR="001F437E" w:rsidRPr="00487277" w:rsidRDefault="001F437E" w:rsidP="001F437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64FADB" w14:textId="77777777" w:rsidR="001F437E" w:rsidRPr="00487277" w:rsidRDefault="001F437E" w:rsidP="001F437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Особливості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дарування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подарунків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Японії</w:t>
      </w:r>
    </w:p>
    <w:p w14:paraId="3CF84833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Японці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настільки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люблять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ускладнює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життя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західним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гостям,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самим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господарям.</w:t>
      </w:r>
    </w:p>
    <w:p w14:paraId="1BF69F8D" w14:textId="77777777" w:rsidR="001F437E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Бізнес-подарунки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Японії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більш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екстравагантні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престижні,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головне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скромність.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Компанії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витрачають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великі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суми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грошей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своїм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клієнтам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покупцям.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бізнес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розвивається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почуття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конкуренції,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найоригінальніший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вдумливий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подарунок.</w:t>
      </w:r>
    </w:p>
    <w:p w14:paraId="5F53AFF9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A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drawing>
          <wp:inline distT="0" distB="0" distL="0" distR="0" wp14:anchorId="352603CF" wp14:editId="0E6CDA51">
            <wp:extent cx="2692791" cy="1933575"/>
            <wp:effectExtent l="0" t="0" r="0" b="0"/>
            <wp:docPr id="18436" name="Picture 4" descr="Картинки по запросу японцы и подарки">
              <a:extLst xmlns:a="http://schemas.openxmlformats.org/drawingml/2006/main">
                <a:ext uri="{FF2B5EF4-FFF2-40B4-BE49-F238E27FC236}">
                  <a16:creationId xmlns:a16="http://schemas.microsoft.com/office/drawing/2014/main" id="{AF2677E9-74D6-4978-9B64-F25A28B2B6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Картинки по запросу японцы и подарки">
                      <a:extLst>
                        <a:ext uri="{FF2B5EF4-FFF2-40B4-BE49-F238E27FC236}">
                          <a16:creationId xmlns:a16="http://schemas.microsoft.com/office/drawing/2014/main" id="{AF2677E9-74D6-4978-9B64-F25A28B2B6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45" cy="194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776ADC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01001F29" wp14:editId="7CB8112D">
            <wp:extent cx="2476500" cy="2132435"/>
            <wp:effectExtent l="0" t="0" r="0" b="1270"/>
            <wp:docPr id="18435" name="Picture 2" descr="Картинки по запросу японцы и подарки">
              <a:extLst xmlns:a="http://schemas.openxmlformats.org/drawingml/2006/main">
                <a:ext uri="{FF2B5EF4-FFF2-40B4-BE49-F238E27FC236}">
                  <a16:creationId xmlns:a16="http://schemas.microsoft.com/office/drawing/2014/main" id="{0B22A41B-6E6D-4DEF-BAC8-D374D31F71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2" descr="Картинки по запросу японцы и подарки">
                      <a:extLst>
                        <a:ext uri="{FF2B5EF4-FFF2-40B4-BE49-F238E27FC236}">
                          <a16:creationId xmlns:a16="http://schemas.microsoft.com/office/drawing/2014/main" id="{0B22A41B-6E6D-4DEF-BAC8-D374D31F711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89" cy="213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892D5CD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Очікується,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першій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зустрічі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буде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запропонований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будуть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залишатися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частиною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ваших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ділових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відносин.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Приготуйтеся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цієї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першої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зустрічі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красиво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упакованим,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якісним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екстравагантним.</w:t>
      </w:r>
    </w:p>
    <w:p w14:paraId="2420D3FE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приносите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своєї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країни,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переконайтеся,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«зроблений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Японії».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вибирайте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товари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логотипом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вашої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компанії.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розглядати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рекламний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предмет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розглядати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дешевий.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Місцеві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страви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кухні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вашого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регіону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вітаються.</w:t>
      </w:r>
    </w:p>
    <w:p w14:paraId="1A718BCC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Акцент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японській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діловій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культурі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робиться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ритуалі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самому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цієї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причини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можете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отримати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здається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занадто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скромним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або,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навпаки,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екстравагантним.</w:t>
      </w:r>
    </w:p>
    <w:p w14:paraId="110CC064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загорнутий,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відчиняйте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його,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підете.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упакований,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обов'язково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висловіть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велику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вдячність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(подобається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ні).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Задайте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кілька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показати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ваш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інтерес.</w:t>
      </w:r>
    </w:p>
    <w:p w14:paraId="313D8768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Прийнято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коментувати,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подаєте,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навіть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екстравагантний,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«tsumaranai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mon»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[«нецікава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нудна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річ»].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твердження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призначене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передачі: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«Наші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відносини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важливіше,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ніж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тривіальний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елемент».</w:t>
      </w:r>
    </w:p>
    <w:p w14:paraId="20807AC6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плануєте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витратити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більше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бюджетних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грошей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того,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партнерам-японцям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вишукані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дорогі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Японії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теж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поширені.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Дорогий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буде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сприйматися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хабар.</w:t>
      </w:r>
    </w:p>
    <w:p w14:paraId="7BF2B72C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повинен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бути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зроблений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приватному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порядку.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даруєте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групі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людей,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нехай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всі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вони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присутні.</w:t>
      </w:r>
    </w:p>
    <w:p w14:paraId="296A0A7F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японський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етикет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отримувати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обома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руками.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Перш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ніж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прийняти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ввічливо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відмовтеся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хоча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рази,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перш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ніж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прийняти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подарунок.</w:t>
      </w:r>
    </w:p>
    <w:p w14:paraId="6421792F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подарунків,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існує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сезони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середина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літа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(O-Chugen)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кінець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(O-Seibo).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Потрібно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сезонів.</w:t>
      </w:r>
    </w:p>
    <w:p w14:paraId="7332F21D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японській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культурі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уявлення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само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важливо,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Існує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безліч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звичаїв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правил,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безпосередньо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пов'язані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упаковкою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відіграють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важливу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виготовленні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навіть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заходять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далеко,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увазі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ваші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почуття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відношенню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людини,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отримує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подарунок.</w:t>
      </w:r>
    </w:p>
    <w:p w14:paraId="047F2DE9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печиво,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дорогі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цукерки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фрукти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завжди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хороший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вибір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особливо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скромних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подарунків.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11025D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Подарунки,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яких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слід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уникати:</w:t>
      </w:r>
    </w:p>
    <w:p w14:paraId="0D945E8A" w14:textId="77777777" w:rsidR="001F437E" w:rsidRPr="00487277" w:rsidRDefault="001F437E" w:rsidP="001F437E">
      <w:pPr>
        <w:pStyle w:val="a3"/>
        <w:numPr>
          <w:ilvl w:val="0"/>
          <w:numId w:val="33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лілії,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квіти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лотоса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камелії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пов'язані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з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похоронами.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Білі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квіти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будь-якого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роду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це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подарунки,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яких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слід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уникати.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Існує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також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повір'я,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що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горшкові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рослини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сприяють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хворобам;</w:t>
      </w:r>
    </w:p>
    <w:p w14:paraId="0FFB82D1" w14:textId="77777777" w:rsidR="001F437E" w:rsidRPr="00487277" w:rsidRDefault="001F437E" w:rsidP="001F437E">
      <w:pPr>
        <w:pStyle w:val="a3"/>
        <w:numPr>
          <w:ilvl w:val="0"/>
          <w:numId w:val="33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подарунки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парах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вважаються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щасливими.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Числа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вісім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три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також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вважаються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щасливими.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Вісім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означає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процвітання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три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означає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народження;</w:t>
      </w:r>
    </w:p>
    <w:p w14:paraId="3ED6459F" w14:textId="77777777" w:rsidR="001F437E" w:rsidRPr="00487277" w:rsidRDefault="001F437E" w:rsidP="001F437E">
      <w:pPr>
        <w:pStyle w:val="a3"/>
        <w:numPr>
          <w:ilvl w:val="0"/>
          <w:numId w:val="33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давати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чотири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або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дев'ять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з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чого-небудь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вважається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невдалим.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Це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марновірство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здається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менш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важливим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наші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дні;</w:t>
      </w:r>
    </w:p>
    <w:p w14:paraId="3D39B95B" w14:textId="77777777" w:rsidR="001F437E" w:rsidRPr="00487277" w:rsidRDefault="001F437E" w:rsidP="001F437E">
      <w:pPr>
        <w:pStyle w:val="a3"/>
        <w:numPr>
          <w:ilvl w:val="0"/>
          <w:numId w:val="33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7277">
        <w:rPr>
          <w:color w:val="000000" w:themeColor="text1"/>
          <w:sz w:val="28"/>
          <w:szCs w:val="28"/>
          <w:lang w:val="uk-UA"/>
        </w:rPr>
        <w:t>слід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уникати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червоних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різдвяних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листівок,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так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як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повідомлення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про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похорон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зазвичай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друкуються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в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цьому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7277">
        <w:rPr>
          <w:color w:val="000000" w:themeColor="text1"/>
          <w:sz w:val="28"/>
          <w:szCs w:val="28"/>
          <w:lang w:val="uk-UA"/>
        </w:rPr>
        <w:t>кольорі.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14:paraId="6A88B4AB" w14:textId="77777777" w:rsidR="001F437E" w:rsidRPr="00487277" w:rsidRDefault="001F437E" w:rsidP="001F437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Особливості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дарування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подарунків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Саудовській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Аравії</w:t>
      </w:r>
    </w:p>
    <w:p w14:paraId="1987F172" w14:textId="77777777" w:rsidR="001F437E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Арабські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просто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іноземні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держави,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зовсім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інший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світ,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своїми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законами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своїми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уявленнями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життя,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цілому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людей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окремо.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арабських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країнах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ділові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прийоми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відрізняються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європейських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аналогів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ввічливості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інші.</w:t>
      </w:r>
    </w:p>
    <w:p w14:paraId="0F46566B" w14:textId="77777777" w:rsidR="001F437E" w:rsidRPr="00487277" w:rsidRDefault="001F437E" w:rsidP="001F43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ADC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3C77EEC6" wp14:editId="600FF7DF">
            <wp:extent cx="3676650" cy="2230223"/>
            <wp:effectExtent l="0" t="0" r="0" b="0"/>
            <wp:docPr id="21511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296E4A14-CA39-4854-BD95-179C000AB7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1" name="Picture 9">
                      <a:extLst>
                        <a:ext uri="{FF2B5EF4-FFF2-40B4-BE49-F238E27FC236}">
                          <a16:creationId xmlns:a16="http://schemas.microsoft.com/office/drawing/2014/main" id="{296E4A14-CA39-4854-BD95-179C000AB7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57" cy="223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86DFC99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слід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найближчим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друзям.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саудівця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отримати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менш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знайомого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ніяково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прикро.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Одержувач,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швидше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все,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відкриє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уважно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вивчить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присутності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дарувальника,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всіх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інших,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хто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випадково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присутній.</w:t>
      </w:r>
    </w:p>
    <w:p w14:paraId="4E803620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Квіти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чоловікам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найкращий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хоча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жінка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своїй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господині.</w:t>
      </w:r>
    </w:p>
    <w:p w14:paraId="27A93A79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варто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купувати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золоті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прикраси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шовковий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одяг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чоловіків,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ісламі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вони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вважаються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жіночними.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Платина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більш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прийнятна,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але,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оскільки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сплутати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білим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золотом,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срібло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безпечніше.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само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нічого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зображенням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собаки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тому,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тварини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вважаються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брудними.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Роботи,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показано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тіло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людини,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особливо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оголене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частково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оголене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можуть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служити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якості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подарунка.</w:t>
      </w:r>
    </w:p>
    <w:p w14:paraId="22350D6C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Вартість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бізнес-сувенірів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зазвичай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обмежується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символічною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сумою,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доведеться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поламати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голову.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Книги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письмове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приладдя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цінуються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символ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знання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мудрості.</w:t>
      </w:r>
    </w:p>
    <w:p w14:paraId="6850BD6D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Саудівській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Аравії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забороняє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алкоголь.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будь-які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продукти,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які,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містять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алкоголь.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Крім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вживання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їжу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заборонена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свинина,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птиця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морепродукти,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слід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уникати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виробів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свинячої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шкіри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адже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свині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вважаються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образливими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мусульман.</w:t>
      </w:r>
    </w:p>
    <w:p w14:paraId="7C7FEC97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Намагайтеся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дружині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арабського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колеги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ніколи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питайте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неї.</w:t>
      </w:r>
    </w:p>
    <w:p w14:paraId="52A44F92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арабській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культурі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дарують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отримують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правою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рукою,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використовуючи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обидві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руки.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Ліва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рука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ніколи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використовується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подарунків,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вважається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нечистою.</w:t>
      </w:r>
    </w:p>
    <w:p w14:paraId="048D717B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Елегантно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зроблений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компас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стати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хорошим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Компас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дозволяє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побожним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мусульманам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завжди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знати,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знаходиться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Мекка,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навіть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подорожей.</w:t>
      </w:r>
    </w:p>
    <w:p w14:paraId="41471C34" w14:textId="77777777" w:rsidR="001F437E" w:rsidRPr="00487277" w:rsidRDefault="001F437E" w:rsidP="001F437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Особливості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дарування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подарунків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Україні</w:t>
      </w:r>
    </w:p>
    <w:p w14:paraId="6011CA49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обрані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діловим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партнерам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допомагають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налагодити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зміцнити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бізнес-відносини.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Приводом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вручення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бути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особисте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свято,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державне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свято,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закінчення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переговорів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укладення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контракту.</w:t>
      </w:r>
    </w:p>
    <w:p w14:paraId="258A32BB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складовою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європейської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культури,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бізнес-подарунків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використовується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невід'ємна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частина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ділових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відносин.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означає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буде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оцінений,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означає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людина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очікує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першій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зустрічі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основі.</w:t>
      </w:r>
    </w:p>
    <w:p w14:paraId="41C8EC1A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того,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діловими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партнерами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будете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вести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бізнес,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завжди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повинні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бути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готові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спільного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часу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діловій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вечері,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вечора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театрі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заходів.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допоможе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закріпити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існуючі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ділові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стосунки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побудувати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нові.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хороший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місця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звичаїв,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допоможе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закріпити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відносини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діловим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партнером.</w:t>
      </w:r>
    </w:p>
    <w:p w14:paraId="541675D0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людям,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є?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Краща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порада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заздалегідь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навести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довідки.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маєте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жодного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уявлення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інтереси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приймаючої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сторони,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вибирайте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перевірену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класику: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альбоми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фотографіями,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музичні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диски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увазі,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традиція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обмінюватися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бізнес-подарунками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поступово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відмирає.</w:t>
      </w:r>
    </w:p>
    <w:p w14:paraId="7CB29AA1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Типи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подарунків,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можете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подарувати,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багато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чому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будуть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залежати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ваших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відносин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одержувачем.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правило,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колеги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бізнесу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будуть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обмінювати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шоколад,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цукерки,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фрукти,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офісні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аксесуари,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високоякісну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каву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чай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листівки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квіти.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Квіти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майже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завжди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зарезервовані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жінок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зазвичай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вручаються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жіночий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Особисті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речі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одяг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зарезервовані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близьких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друзів.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відносно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дорогі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повинні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бути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упаковані;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вони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повинні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супроводжуватися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картою.</w:t>
      </w:r>
    </w:p>
    <w:p w14:paraId="6AE30C2B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Зараз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Європі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увійшла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елегантна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екологічно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чиста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упаковка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вигляді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шматка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матерії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родом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Японії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назвою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furoshiki.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зазвичай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відкривають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відразу.</w:t>
      </w:r>
    </w:p>
    <w:p w14:paraId="2356CD3A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Найчастіше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дарують,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запрошують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будинок.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веденні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бізнесу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прийнято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запрошувати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колег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вечерю.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разі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запрошення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вважається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нечемним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прибути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порожніми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руками.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високоякісний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віскі,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шоколад,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екзотичні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фрукти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тістечка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хороші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ідеї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подарунків.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Надання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горілки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бути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невірно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витлумачене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образу.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0BEA6F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Зазвичай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всі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жінки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будинку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отримують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квіти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своїх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гостей.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Уникайте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жовтих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квітів,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оскільки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вони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означають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кінець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відносин.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Квіти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парних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рядах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зарезервовані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покійних,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повинні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даруватися.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2D7F49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Діти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надзвичайно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важливі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культурі,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принесення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чогось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справити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враження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вашого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хозяїна.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цукерки,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шоколадні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цукерки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маленькі,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недорогі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іграшки.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47900FE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даруєте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подарунки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потискуєте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руки,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обов'язково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знімайте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рукавички,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тримати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місці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грубо.</w:t>
      </w:r>
    </w:p>
    <w:p w14:paraId="2127D236" w14:textId="77777777" w:rsidR="001F437E" w:rsidRPr="00487277" w:rsidRDefault="001F437E" w:rsidP="001F4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Діловим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партнерам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варто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підносити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речі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логотипом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компанії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(це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вважається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позбавленим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смаку),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особистих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(одягу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парфумів)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дорогих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277">
        <w:rPr>
          <w:rFonts w:ascii="Times New Roman" w:hAnsi="Times New Roman" w:cs="Times New Roman"/>
          <w:color w:val="000000" w:themeColor="text1"/>
          <w:sz w:val="28"/>
          <w:szCs w:val="28"/>
        </w:rPr>
        <w:t>презентів.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B83577" w14:textId="77777777" w:rsidR="001F437E" w:rsidRPr="00487277" w:rsidRDefault="001F437E" w:rsidP="001F43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E7D386" w14:textId="77777777" w:rsidR="001F437E" w:rsidRPr="00487277" w:rsidRDefault="001F437E" w:rsidP="001F43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AA857B" w14:textId="77777777" w:rsidR="001F437E" w:rsidRDefault="001F437E" w:rsidP="001F43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CFBCAB" w14:textId="77777777" w:rsidR="001F437E" w:rsidRDefault="001F437E" w:rsidP="001F43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859EB3" w14:textId="77777777" w:rsidR="001F437E" w:rsidRDefault="001F437E" w:rsidP="001F43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45E471" w14:textId="77777777" w:rsidR="00462C47" w:rsidRDefault="00462C47">
      <w:bookmarkStart w:id="0" w:name="_GoBack"/>
      <w:bookmarkEnd w:id="0"/>
    </w:p>
    <w:sectPr w:rsidR="0046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2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9FF"/>
    <w:multiLevelType w:val="hybridMultilevel"/>
    <w:tmpl w:val="E4AE8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6442"/>
    <w:multiLevelType w:val="multilevel"/>
    <w:tmpl w:val="02EC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E7516"/>
    <w:multiLevelType w:val="hybridMultilevel"/>
    <w:tmpl w:val="58867EF6"/>
    <w:lvl w:ilvl="0" w:tplc="260E387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3CC60E1"/>
    <w:multiLevelType w:val="hybridMultilevel"/>
    <w:tmpl w:val="8D2C5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70BE"/>
    <w:multiLevelType w:val="multilevel"/>
    <w:tmpl w:val="DE14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A37B0"/>
    <w:multiLevelType w:val="multilevel"/>
    <w:tmpl w:val="175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03E31"/>
    <w:multiLevelType w:val="hybridMultilevel"/>
    <w:tmpl w:val="38C65BD8"/>
    <w:lvl w:ilvl="0" w:tplc="2292A49A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7" w15:restartNumberingAfterBreak="0">
    <w:nsid w:val="0D511A2D"/>
    <w:multiLevelType w:val="multilevel"/>
    <w:tmpl w:val="3A7C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C4FD3"/>
    <w:multiLevelType w:val="hybridMultilevel"/>
    <w:tmpl w:val="79F2B84A"/>
    <w:lvl w:ilvl="0" w:tplc="89A88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611ED9"/>
    <w:multiLevelType w:val="hybridMultilevel"/>
    <w:tmpl w:val="5ABE8750"/>
    <w:lvl w:ilvl="0" w:tplc="4B4278A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246221"/>
    <w:multiLevelType w:val="multilevel"/>
    <w:tmpl w:val="965A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B23CF3"/>
    <w:multiLevelType w:val="multilevel"/>
    <w:tmpl w:val="9844E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2" w15:restartNumberingAfterBreak="0">
    <w:nsid w:val="23727DD3"/>
    <w:multiLevelType w:val="hybridMultilevel"/>
    <w:tmpl w:val="78749FB6"/>
    <w:lvl w:ilvl="0" w:tplc="BAE0D2A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FB47E0"/>
    <w:multiLevelType w:val="hybridMultilevel"/>
    <w:tmpl w:val="539CF69E"/>
    <w:lvl w:ilvl="0" w:tplc="F4EC82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1C3AD4"/>
    <w:multiLevelType w:val="hybridMultilevel"/>
    <w:tmpl w:val="178E0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6167E5"/>
    <w:multiLevelType w:val="hybridMultilevel"/>
    <w:tmpl w:val="2D1CF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1DBF"/>
    <w:multiLevelType w:val="hybridMultilevel"/>
    <w:tmpl w:val="978EB99C"/>
    <w:lvl w:ilvl="0" w:tplc="33801C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A60A99"/>
    <w:multiLevelType w:val="hybridMultilevel"/>
    <w:tmpl w:val="286C23A0"/>
    <w:lvl w:ilvl="0" w:tplc="921CC5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CD33B4"/>
    <w:multiLevelType w:val="hybridMultilevel"/>
    <w:tmpl w:val="F0522B18"/>
    <w:lvl w:ilvl="0" w:tplc="BA084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CA67E0"/>
    <w:multiLevelType w:val="multilevel"/>
    <w:tmpl w:val="76B4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CD19F4"/>
    <w:multiLevelType w:val="hybridMultilevel"/>
    <w:tmpl w:val="9A72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30A9C"/>
    <w:multiLevelType w:val="hybridMultilevel"/>
    <w:tmpl w:val="1B3E87BC"/>
    <w:lvl w:ilvl="0" w:tplc="0576C87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BA63B0"/>
    <w:multiLevelType w:val="hybridMultilevel"/>
    <w:tmpl w:val="29261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95E72"/>
    <w:multiLevelType w:val="hybridMultilevel"/>
    <w:tmpl w:val="70F031C8"/>
    <w:lvl w:ilvl="0" w:tplc="049046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C64E42"/>
    <w:multiLevelType w:val="hybridMultilevel"/>
    <w:tmpl w:val="06D44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D42064"/>
    <w:multiLevelType w:val="multilevel"/>
    <w:tmpl w:val="96687E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6" w15:restartNumberingAfterBreak="0">
    <w:nsid w:val="53FB7B6E"/>
    <w:multiLevelType w:val="hybridMultilevel"/>
    <w:tmpl w:val="4A88967A"/>
    <w:lvl w:ilvl="0" w:tplc="A01E07D2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4B32D0D"/>
    <w:multiLevelType w:val="multilevel"/>
    <w:tmpl w:val="F79A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C1592"/>
    <w:multiLevelType w:val="hybridMultilevel"/>
    <w:tmpl w:val="1BF8796E"/>
    <w:lvl w:ilvl="0" w:tplc="EE3E71AE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C35D42"/>
    <w:multiLevelType w:val="hybridMultilevel"/>
    <w:tmpl w:val="02B09A26"/>
    <w:lvl w:ilvl="0" w:tplc="8AA450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02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76477"/>
    <w:multiLevelType w:val="multilevel"/>
    <w:tmpl w:val="9844E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31" w15:restartNumberingAfterBreak="0">
    <w:nsid w:val="64F67B72"/>
    <w:multiLevelType w:val="hybridMultilevel"/>
    <w:tmpl w:val="E28CC486"/>
    <w:lvl w:ilvl="0" w:tplc="3CD8BE5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3B1AF2"/>
    <w:multiLevelType w:val="hybridMultilevel"/>
    <w:tmpl w:val="FA8EA0E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3F1E80"/>
    <w:multiLevelType w:val="multilevel"/>
    <w:tmpl w:val="B054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056170"/>
    <w:multiLevelType w:val="hybridMultilevel"/>
    <w:tmpl w:val="5A106CC2"/>
    <w:lvl w:ilvl="0" w:tplc="E3806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F47CB"/>
    <w:multiLevelType w:val="hybridMultilevel"/>
    <w:tmpl w:val="F2926F88"/>
    <w:lvl w:ilvl="0" w:tplc="030C53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85DCF"/>
    <w:multiLevelType w:val="multilevel"/>
    <w:tmpl w:val="32DED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D859CE"/>
    <w:multiLevelType w:val="hybridMultilevel"/>
    <w:tmpl w:val="CAACC7F4"/>
    <w:lvl w:ilvl="0" w:tplc="6FE409EE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8A6AE6"/>
    <w:multiLevelType w:val="multilevel"/>
    <w:tmpl w:val="96687E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9" w15:restartNumberingAfterBreak="0">
    <w:nsid w:val="7A23521D"/>
    <w:multiLevelType w:val="multilevel"/>
    <w:tmpl w:val="F0AEE2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BF4806"/>
    <w:multiLevelType w:val="hybridMultilevel"/>
    <w:tmpl w:val="BC6C2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E4B4C"/>
    <w:multiLevelType w:val="hybridMultilevel"/>
    <w:tmpl w:val="F924880A"/>
    <w:lvl w:ilvl="0" w:tplc="0C52E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1"/>
  </w:num>
  <w:num w:numId="3">
    <w:abstractNumId w:val="21"/>
  </w:num>
  <w:num w:numId="4">
    <w:abstractNumId w:val="36"/>
  </w:num>
  <w:num w:numId="5">
    <w:abstractNumId w:val="19"/>
  </w:num>
  <w:num w:numId="6">
    <w:abstractNumId w:val="14"/>
  </w:num>
  <w:num w:numId="7">
    <w:abstractNumId w:val="35"/>
  </w:num>
  <w:num w:numId="8">
    <w:abstractNumId w:val="31"/>
  </w:num>
  <w:num w:numId="9">
    <w:abstractNumId w:val="32"/>
  </w:num>
  <w:num w:numId="10">
    <w:abstractNumId w:val="28"/>
  </w:num>
  <w:num w:numId="11">
    <w:abstractNumId w:val="33"/>
  </w:num>
  <w:num w:numId="12">
    <w:abstractNumId w:val="6"/>
  </w:num>
  <w:num w:numId="13">
    <w:abstractNumId w:val="24"/>
  </w:num>
  <w:num w:numId="14">
    <w:abstractNumId w:val="2"/>
  </w:num>
  <w:num w:numId="15">
    <w:abstractNumId w:val="29"/>
  </w:num>
  <w:num w:numId="16">
    <w:abstractNumId w:val="34"/>
  </w:num>
  <w:num w:numId="17">
    <w:abstractNumId w:val="3"/>
  </w:num>
  <w:num w:numId="18">
    <w:abstractNumId w:val="0"/>
  </w:num>
  <w:num w:numId="19">
    <w:abstractNumId w:val="40"/>
  </w:num>
  <w:num w:numId="20">
    <w:abstractNumId w:val="20"/>
  </w:num>
  <w:num w:numId="21">
    <w:abstractNumId w:val="22"/>
  </w:num>
  <w:num w:numId="22">
    <w:abstractNumId w:val="25"/>
  </w:num>
  <w:num w:numId="23">
    <w:abstractNumId w:val="11"/>
  </w:num>
  <w:num w:numId="24">
    <w:abstractNumId w:val="4"/>
  </w:num>
  <w:num w:numId="25">
    <w:abstractNumId w:val="1"/>
  </w:num>
  <w:num w:numId="26">
    <w:abstractNumId w:val="27"/>
  </w:num>
  <w:num w:numId="27">
    <w:abstractNumId w:val="5"/>
  </w:num>
  <w:num w:numId="28">
    <w:abstractNumId w:val="10"/>
  </w:num>
  <w:num w:numId="29">
    <w:abstractNumId w:val="7"/>
  </w:num>
  <w:num w:numId="30">
    <w:abstractNumId w:val="39"/>
  </w:num>
  <w:num w:numId="31">
    <w:abstractNumId w:val="16"/>
  </w:num>
  <w:num w:numId="32">
    <w:abstractNumId w:val="18"/>
  </w:num>
  <w:num w:numId="33">
    <w:abstractNumId w:val="15"/>
  </w:num>
  <w:num w:numId="34">
    <w:abstractNumId w:val="8"/>
  </w:num>
  <w:num w:numId="35">
    <w:abstractNumId w:val="30"/>
  </w:num>
  <w:num w:numId="36">
    <w:abstractNumId w:val="9"/>
  </w:num>
  <w:num w:numId="37">
    <w:abstractNumId w:val="17"/>
  </w:num>
  <w:num w:numId="38">
    <w:abstractNumId w:val="37"/>
  </w:num>
  <w:num w:numId="39">
    <w:abstractNumId w:val="26"/>
  </w:num>
  <w:num w:numId="40">
    <w:abstractNumId w:val="13"/>
  </w:num>
  <w:num w:numId="41">
    <w:abstractNumId w:val="23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71"/>
    <w:rsid w:val="001F437E"/>
    <w:rsid w:val="00462C47"/>
    <w:rsid w:val="0059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1D305-62EF-42B6-8534-EE7CC1A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37E"/>
    <w:rPr>
      <w:noProof/>
      <w:lang w:val="uk-UA"/>
    </w:rPr>
  </w:style>
  <w:style w:type="paragraph" w:styleId="1">
    <w:name w:val="heading 1"/>
    <w:basedOn w:val="a"/>
    <w:link w:val="10"/>
    <w:uiPriority w:val="9"/>
    <w:qFormat/>
    <w:rsid w:val="001F4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1F4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43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noProof w:val="0"/>
      <w:color w:val="1F3763" w:themeColor="accent1" w:themeShade="7F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3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37E"/>
    <w:rPr>
      <w:rFonts w:ascii="Times New Roman" w:eastAsia="Times New Roman" w:hAnsi="Times New Roman" w:cs="Times New Roman"/>
      <w:b/>
      <w:bCs/>
      <w:noProof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437E"/>
    <w:rPr>
      <w:rFonts w:ascii="Times New Roman" w:eastAsia="Times New Roman" w:hAnsi="Times New Roman" w:cs="Times New Roman"/>
      <w:b/>
      <w:bCs/>
      <w:noProof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37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1F437E"/>
    <w:rPr>
      <w:rFonts w:asciiTheme="majorHAnsi" w:eastAsiaTheme="majorEastAsia" w:hAnsiTheme="majorHAnsi" w:cstheme="majorBidi"/>
      <w:noProof/>
      <w:color w:val="2F5496" w:themeColor="accent1" w:themeShade="BF"/>
      <w:lang w:val="uk-UA"/>
    </w:rPr>
  </w:style>
  <w:style w:type="paragraph" w:styleId="a3">
    <w:name w:val="List Paragraph"/>
    <w:basedOn w:val="a"/>
    <w:uiPriority w:val="34"/>
    <w:qFormat/>
    <w:rsid w:val="001F437E"/>
    <w:pPr>
      <w:spacing w:after="0" w:line="240" w:lineRule="auto"/>
      <w:ind w:left="720" w:hanging="357"/>
      <w:contextualSpacing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4">
    <w:name w:val="Normal (Web)"/>
    <w:basedOn w:val="a"/>
    <w:uiPriority w:val="99"/>
    <w:unhideWhenUsed/>
    <w:rsid w:val="001F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1F437E"/>
    <w:pPr>
      <w:spacing w:after="0" w:line="240" w:lineRule="auto"/>
    </w:pPr>
    <w:rPr>
      <w:rFonts w:eastAsiaTheme="minorEastAsia"/>
      <w:lang w:eastAsia="ru-RU"/>
    </w:rPr>
  </w:style>
  <w:style w:type="character" w:customStyle="1" w:styleId="72">
    <w:name w:val="Подпись к картинке + 72"/>
    <w:aliases w:val="5 pt6,Полужирный6"/>
    <w:basedOn w:val="a0"/>
    <w:rsid w:val="001F437E"/>
    <w:rPr>
      <w:rFonts w:ascii="Arial Unicode MS" w:eastAsia="Arial Unicode MS" w:hAnsi="Arial Unicode MS"/>
      <w:b/>
      <w:bCs/>
      <w:sz w:val="15"/>
      <w:szCs w:val="15"/>
      <w:lang w:bidi="ar-SA"/>
    </w:rPr>
  </w:style>
  <w:style w:type="character" w:customStyle="1" w:styleId="31">
    <w:name w:val="Подпись к картинке (3)_"/>
    <w:basedOn w:val="a0"/>
    <w:link w:val="310"/>
    <w:locked/>
    <w:rsid w:val="001F437E"/>
    <w:rPr>
      <w:rFonts w:ascii="Arial Unicode MS" w:eastAsia="Arial Unicode MS" w:hAnsi="Arial Unicode MS"/>
      <w:sz w:val="13"/>
      <w:szCs w:val="13"/>
      <w:shd w:val="clear" w:color="auto" w:fill="FFFFFF"/>
    </w:rPr>
  </w:style>
  <w:style w:type="paragraph" w:customStyle="1" w:styleId="310">
    <w:name w:val="Подпись к картинке (3)1"/>
    <w:basedOn w:val="a"/>
    <w:link w:val="31"/>
    <w:rsid w:val="001F437E"/>
    <w:pPr>
      <w:shd w:val="clear" w:color="auto" w:fill="FFFFFF"/>
      <w:spacing w:after="0" w:line="158" w:lineRule="exact"/>
    </w:pPr>
    <w:rPr>
      <w:rFonts w:ascii="Arial Unicode MS" w:eastAsia="Arial Unicode MS" w:hAnsi="Arial Unicode MS"/>
      <w:noProof w:val="0"/>
      <w:sz w:val="13"/>
      <w:szCs w:val="13"/>
      <w:lang w:val="ru-RU"/>
    </w:rPr>
  </w:style>
  <w:style w:type="character" w:customStyle="1" w:styleId="32">
    <w:name w:val="Подпись к картинке (3) + Полужирный"/>
    <w:aliases w:val="Интервал 0 pt8"/>
    <w:basedOn w:val="31"/>
    <w:rsid w:val="001F437E"/>
    <w:rPr>
      <w:rFonts w:ascii="Arial Unicode MS" w:eastAsia="Arial Unicode MS" w:hAnsi="Arial Unicode MS"/>
      <w:b/>
      <w:bCs/>
      <w:spacing w:val="10"/>
      <w:sz w:val="13"/>
      <w:szCs w:val="13"/>
      <w:shd w:val="clear" w:color="auto" w:fill="FFFFFF"/>
    </w:rPr>
  </w:style>
  <w:style w:type="table" w:styleId="a6">
    <w:name w:val="Table Grid"/>
    <w:basedOn w:val="a1"/>
    <w:uiPriority w:val="39"/>
    <w:rsid w:val="001F437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1F437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ru-RU"/>
    </w:rPr>
  </w:style>
  <w:style w:type="character" w:customStyle="1" w:styleId="34">
    <w:name w:val="Основной текст с отступом 3 Знак"/>
    <w:basedOn w:val="a0"/>
    <w:link w:val="33"/>
    <w:rsid w:val="001F437E"/>
    <w:rPr>
      <w:rFonts w:ascii="Calibri" w:eastAsia="Calibri" w:hAnsi="Calibri" w:cs="Times New Roman"/>
      <w:noProof/>
      <w:sz w:val="16"/>
      <w:szCs w:val="16"/>
    </w:rPr>
  </w:style>
  <w:style w:type="character" w:styleId="a7">
    <w:name w:val="Emphasis"/>
    <w:basedOn w:val="a0"/>
    <w:uiPriority w:val="20"/>
    <w:qFormat/>
    <w:rsid w:val="001F437E"/>
    <w:rPr>
      <w:i/>
      <w:iCs/>
    </w:rPr>
  </w:style>
  <w:style w:type="character" w:customStyle="1" w:styleId="apple-converted-space">
    <w:name w:val="apple-converted-space"/>
    <w:basedOn w:val="a0"/>
    <w:rsid w:val="001F437E"/>
  </w:style>
  <w:style w:type="character" w:styleId="a8">
    <w:name w:val="Hyperlink"/>
    <w:uiPriority w:val="99"/>
    <w:rsid w:val="001F437E"/>
    <w:rPr>
      <w:color w:val="0000FF"/>
      <w:u w:val="single"/>
    </w:rPr>
  </w:style>
  <w:style w:type="character" w:customStyle="1" w:styleId="a9">
    <w:name w:val="Символы концевой сноски"/>
    <w:rsid w:val="001F437E"/>
  </w:style>
  <w:style w:type="character" w:styleId="aa">
    <w:name w:val="endnote reference"/>
    <w:uiPriority w:val="99"/>
    <w:rsid w:val="001F437E"/>
    <w:rPr>
      <w:vertAlign w:val="superscript"/>
    </w:rPr>
  </w:style>
  <w:style w:type="paragraph" w:customStyle="1" w:styleId="311">
    <w:name w:val="Основной текст с отступом 31"/>
    <w:basedOn w:val="a"/>
    <w:rsid w:val="001F437E"/>
    <w:pPr>
      <w:suppressAutoHyphens/>
      <w:spacing w:after="120" w:line="240" w:lineRule="auto"/>
      <w:ind w:left="283"/>
    </w:pPr>
    <w:rPr>
      <w:rFonts w:ascii="Calibri" w:eastAsia="font72" w:hAnsi="Calibri" w:cs="Times New Roman"/>
      <w:kern w:val="1"/>
      <w:sz w:val="16"/>
      <w:szCs w:val="16"/>
      <w:lang w:val="en-US" w:bidi="en-US"/>
    </w:rPr>
  </w:style>
  <w:style w:type="paragraph" w:customStyle="1" w:styleId="msonormal0">
    <w:name w:val="msonormal"/>
    <w:basedOn w:val="a"/>
    <w:rsid w:val="001F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1F437E"/>
    <w:rPr>
      <w:b/>
      <w:bCs/>
    </w:rPr>
  </w:style>
  <w:style w:type="table" w:customStyle="1" w:styleId="11">
    <w:name w:val="Таблица простая 11"/>
    <w:basedOn w:val="a1"/>
    <w:uiPriority w:val="41"/>
    <w:rsid w:val="001F437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3501</Words>
  <Characters>19961</Characters>
  <Application>Microsoft Office Word</Application>
  <DocSecurity>0</DocSecurity>
  <Lines>166</Lines>
  <Paragraphs>46</Paragraphs>
  <ScaleCrop>false</ScaleCrop>
  <Company/>
  <LinksUpToDate>false</LinksUpToDate>
  <CharactersWithSpaces>23416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2020-09-02T04:54:00Z</dcterms:created>
  <dcterms:modified xsi:type="dcterms:W3CDTF">2020-09-02T04:54:00Z</dcterms:modified>
</cp:coreProperties>
</file>