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11A" w:rsidRPr="001F0AC7" w:rsidRDefault="001F0AC7" w:rsidP="001F0AC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F0AC7">
        <w:rPr>
          <w:rFonts w:ascii="Times New Roman" w:eastAsia="Times New Roman" w:hAnsi="Times New Roman" w:cs="Times New Roman"/>
          <w:sz w:val="28"/>
          <w:szCs w:val="28"/>
          <w:lang w:val="uk-UA"/>
        </w:rPr>
        <w:t>Рецептивна поетика як методологія дослідження літературознавчого тексту</w:t>
      </w:r>
    </w:p>
    <w:p w:rsidR="001F0AC7" w:rsidRPr="001F0AC7" w:rsidRDefault="001F0AC7" w:rsidP="001F0AC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F0AC7">
        <w:rPr>
          <w:rFonts w:ascii="Times New Roman" w:eastAsia="Times New Roman" w:hAnsi="Times New Roman" w:cs="Times New Roman"/>
          <w:sz w:val="28"/>
          <w:szCs w:val="28"/>
          <w:lang w:val="uk-UA"/>
        </w:rPr>
        <w:t>Шляхи розвитку рецептивної поетики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1F0AC7" w:rsidRPr="001F0AC7" w:rsidRDefault="001F0AC7" w:rsidP="001F0AC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F0AC7">
        <w:rPr>
          <w:rFonts w:ascii="Times New Roman" w:eastAsia="Times New Roman" w:hAnsi="Times New Roman" w:cs="Times New Roman"/>
          <w:sz w:val="28"/>
          <w:szCs w:val="28"/>
          <w:lang w:val="uk-UA"/>
        </w:rPr>
        <w:t>Принципи  рецептивної естетики.</w:t>
      </w:r>
    </w:p>
    <w:p w:rsidR="001F0AC7" w:rsidRPr="001F0AC7" w:rsidRDefault="001F0AC7" w:rsidP="001F0AC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F0AC7">
        <w:rPr>
          <w:rFonts w:ascii="Times New Roman" w:eastAsia="Times New Roman" w:hAnsi="Times New Roman" w:cs="Times New Roman"/>
          <w:sz w:val="28"/>
          <w:szCs w:val="28"/>
          <w:lang w:val="uk-UA"/>
        </w:rPr>
        <w:t>Рецептивна теорія і сучасна літературознавча наука.</w:t>
      </w:r>
    </w:p>
    <w:p w:rsidR="001F0AC7" w:rsidRDefault="001F0AC7" w:rsidP="001F0AC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F0A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Рецептивна  теорія, </w:t>
      </w:r>
      <w:proofErr w:type="spellStart"/>
      <w:r w:rsidRPr="001F0AC7">
        <w:rPr>
          <w:rFonts w:ascii="Times New Roman" w:eastAsia="Times New Roman" w:hAnsi="Times New Roman" w:cs="Times New Roman"/>
          <w:sz w:val="28"/>
          <w:szCs w:val="28"/>
          <w:lang w:val="uk-UA"/>
        </w:rPr>
        <w:t>рецептивий</w:t>
      </w:r>
      <w:proofErr w:type="spellEnd"/>
      <w:r w:rsidRPr="001F0A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аналіз, рецептивна поетика.</w:t>
      </w:r>
    </w:p>
    <w:p w:rsidR="001F0AC7" w:rsidRPr="001F0AC7" w:rsidRDefault="001F0AC7" w:rsidP="001F0AC7">
      <w:pPr>
        <w:pStyle w:val="a3"/>
        <w:spacing w:line="240" w:lineRule="auto"/>
        <w:ind w:left="92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Література</w:t>
      </w:r>
    </w:p>
    <w:p w:rsidR="001F0AC7" w:rsidRPr="001F0AC7" w:rsidRDefault="001F0AC7" w:rsidP="001F0AC7">
      <w:pPr>
        <w:pStyle w:val="a3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r w:rsidRPr="001F0AC7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Літературознавча енциклопедія : у 2 т. / Ю. І. Ковалів. Київ : Академія, 2007.  Т. 1. 608 с.; Т. 2. 624 с.</w:t>
      </w:r>
    </w:p>
    <w:p w:rsidR="001F0AC7" w:rsidRPr="001F0AC7" w:rsidRDefault="001F0AC7" w:rsidP="001F0AC7">
      <w:pPr>
        <w:pStyle w:val="a3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r w:rsidRPr="001F0AC7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Літературознавчий словник-довідник / Р. Т. </w:t>
      </w:r>
      <w:proofErr w:type="spellStart"/>
      <w:r w:rsidRPr="001F0AC7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Гром’як</w:t>
      </w:r>
      <w:proofErr w:type="spellEnd"/>
      <w:r w:rsidRPr="001F0AC7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, Ю. І. Ковалів та ін. Київ : Академія, 1997. 752 с.</w:t>
      </w:r>
    </w:p>
    <w:p w:rsidR="001F0AC7" w:rsidRPr="001F0AC7" w:rsidRDefault="001F0AC7" w:rsidP="001F0AC7">
      <w:pPr>
        <w:pStyle w:val="a3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r w:rsidRPr="001F0AC7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Лексикон загального та порівняльного літературознавства. Чернівці : Золоті литаври, 2001. 636 с.</w:t>
      </w:r>
    </w:p>
    <w:p w:rsidR="001F0AC7" w:rsidRPr="001F0AC7" w:rsidRDefault="001F0AC7" w:rsidP="001F0AC7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1F0AC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Інґарден</w:t>
      </w:r>
      <w:proofErr w:type="spellEnd"/>
      <w:r w:rsidRPr="001F0AC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Р. Про пізнавання літературного твору. </w:t>
      </w:r>
      <w:r w:rsidRPr="001F0AC7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Антологія світової літературно-критичної думки XX ст.</w:t>
      </w:r>
      <w:r w:rsidRPr="001F0AC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Львів : Літопис, 2001  С. 176–204.</w:t>
      </w:r>
    </w:p>
    <w:p w:rsidR="001F0AC7" w:rsidRPr="001F0AC7" w:rsidRDefault="001F0AC7" w:rsidP="001F0AC7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1F0AC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Клочек</w:t>
      </w:r>
      <w:proofErr w:type="spellEnd"/>
      <w:r w:rsidRPr="001F0AC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Г. Трактат Івана Франка “Із секретів поетичної творчості” як предтеча вітчизняної рецептивної поетики. </w:t>
      </w:r>
      <w:r w:rsidRPr="001F0AC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URL</w:t>
      </w:r>
      <w:r w:rsidRPr="001F0AC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: http://www.slovoichas.in.ua/ </w:t>
      </w:r>
      <w:proofErr w:type="spellStart"/>
      <w:r w:rsidRPr="001F0AC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index.php</w:t>
      </w:r>
      <w:proofErr w:type="spellEnd"/>
      <w:r w:rsidRPr="001F0AC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1F0AC7" w:rsidRPr="001F0AC7" w:rsidRDefault="001F0AC7" w:rsidP="001F0AC7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F0AC7">
        <w:rPr>
          <w:rFonts w:ascii="Times New Roman" w:hAnsi="Times New Roman" w:cs="Times New Roman"/>
          <w:sz w:val="28"/>
          <w:szCs w:val="28"/>
          <w:lang w:val="uk-UA"/>
        </w:rPr>
        <w:t xml:space="preserve">Цар Ю. Ідеї рецептивної естетики у працях Олександра Потебні та Івана Франка. </w:t>
      </w:r>
      <w:r w:rsidRPr="001F0AC7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Вісник Львівського університету: </w:t>
      </w:r>
      <w:r w:rsidRPr="001F0AC7">
        <w:rPr>
          <w:rFonts w:ascii="Times New Roman" w:hAnsi="Times New Roman" w:cs="Times New Roman"/>
          <w:sz w:val="28"/>
          <w:szCs w:val="28"/>
          <w:lang w:val="uk-UA"/>
        </w:rPr>
        <w:t>Серія. Філологічна</w:t>
      </w:r>
      <w:r w:rsidRPr="001F0AC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Львів ЛНУ ім. І. Франка, </w:t>
      </w:r>
      <w:r w:rsidRPr="001F0AC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2011</w:t>
      </w:r>
      <w:r w:rsidRPr="001F0AC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С. </w:t>
      </w:r>
      <w:r w:rsidRPr="001F0AC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40</w:t>
      </w:r>
      <w:r w:rsidRPr="001F0AC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–</w:t>
      </w:r>
      <w:r w:rsidRPr="001F0AC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45</w:t>
      </w:r>
    </w:p>
    <w:p w:rsidR="001F0AC7" w:rsidRPr="001F0AC7" w:rsidRDefault="001F0AC7" w:rsidP="001F0AC7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0" w:name="_GoBack"/>
      <w:bookmarkEnd w:id="0"/>
      <w:proofErr w:type="spellStart"/>
      <w:r w:rsidRPr="001F0AC7">
        <w:rPr>
          <w:rFonts w:ascii="Times New Roman" w:hAnsi="Times New Roman" w:cs="Times New Roman"/>
          <w:bCs/>
          <w:sz w:val="28"/>
          <w:szCs w:val="28"/>
        </w:rPr>
        <w:t>Психологічні</w:t>
      </w:r>
      <w:proofErr w:type="spellEnd"/>
      <w:r w:rsidRPr="001F0AC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F0AC7">
        <w:rPr>
          <w:rFonts w:ascii="Times New Roman" w:hAnsi="Times New Roman" w:cs="Times New Roman"/>
          <w:bCs/>
          <w:sz w:val="28"/>
          <w:szCs w:val="28"/>
        </w:rPr>
        <w:t>аспекти</w:t>
      </w:r>
      <w:proofErr w:type="spellEnd"/>
      <w:r w:rsidRPr="001F0AC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F0AC7">
        <w:rPr>
          <w:rFonts w:ascii="Times New Roman" w:hAnsi="Times New Roman" w:cs="Times New Roman"/>
          <w:bCs/>
          <w:sz w:val="28"/>
          <w:szCs w:val="28"/>
        </w:rPr>
        <w:t>актуальної</w:t>
      </w:r>
      <w:proofErr w:type="spellEnd"/>
      <w:r w:rsidRPr="001F0AC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F0AC7">
        <w:rPr>
          <w:rFonts w:ascii="Times New Roman" w:hAnsi="Times New Roman" w:cs="Times New Roman"/>
          <w:bCs/>
          <w:sz w:val="28"/>
          <w:szCs w:val="28"/>
        </w:rPr>
        <w:t>рецепції</w:t>
      </w:r>
      <w:proofErr w:type="spellEnd"/>
      <w:r w:rsidRPr="001F0AC7">
        <w:rPr>
          <w:rFonts w:ascii="Times New Roman" w:hAnsi="Times New Roman" w:cs="Times New Roman"/>
          <w:bCs/>
          <w:sz w:val="28"/>
          <w:szCs w:val="28"/>
        </w:rPr>
        <w:t xml:space="preserve"> тексту. Теоретико-</w:t>
      </w:r>
      <w:proofErr w:type="spellStart"/>
      <w:r w:rsidRPr="001F0AC7">
        <w:rPr>
          <w:rFonts w:ascii="Times New Roman" w:hAnsi="Times New Roman" w:cs="Times New Roman"/>
          <w:bCs/>
          <w:sz w:val="28"/>
          <w:szCs w:val="28"/>
        </w:rPr>
        <w:t>методологічний</w:t>
      </w:r>
      <w:proofErr w:type="spellEnd"/>
      <w:r w:rsidRPr="001F0AC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F0AC7">
        <w:rPr>
          <w:rFonts w:ascii="Times New Roman" w:hAnsi="Times New Roman" w:cs="Times New Roman"/>
          <w:bCs/>
          <w:sz w:val="28"/>
          <w:szCs w:val="28"/>
        </w:rPr>
        <w:t>погляд</w:t>
      </w:r>
      <w:proofErr w:type="spellEnd"/>
      <w:r w:rsidRPr="001F0AC7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proofErr w:type="spellStart"/>
      <w:r w:rsidRPr="001F0AC7">
        <w:rPr>
          <w:rFonts w:ascii="Times New Roman" w:hAnsi="Times New Roman" w:cs="Times New Roman"/>
          <w:bCs/>
          <w:sz w:val="28"/>
          <w:szCs w:val="28"/>
        </w:rPr>
        <w:t>сучасну</w:t>
      </w:r>
      <w:proofErr w:type="spellEnd"/>
      <w:r w:rsidRPr="001F0AC7">
        <w:rPr>
          <w:rFonts w:ascii="Times New Roman" w:hAnsi="Times New Roman" w:cs="Times New Roman"/>
          <w:bCs/>
          <w:sz w:val="28"/>
          <w:szCs w:val="28"/>
        </w:rPr>
        <w:t xml:space="preserve"> практику </w:t>
      </w:r>
      <w:proofErr w:type="spellStart"/>
      <w:r w:rsidRPr="001F0AC7">
        <w:rPr>
          <w:rFonts w:ascii="Times New Roman" w:hAnsi="Times New Roman" w:cs="Times New Roman"/>
          <w:bCs/>
          <w:sz w:val="28"/>
          <w:szCs w:val="28"/>
        </w:rPr>
        <w:t>словесної</w:t>
      </w:r>
      <w:proofErr w:type="spellEnd"/>
      <w:r w:rsidRPr="001F0AC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F0AC7">
        <w:rPr>
          <w:rFonts w:ascii="Times New Roman" w:hAnsi="Times New Roman" w:cs="Times New Roman"/>
          <w:bCs/>
          <w:sz w:val="28"/>
          <w:szCs w:val="28"/>
        </w:rPr>
        <w:t>культури</w:t>
      </w:r>
      <w:proofErr w:type="spellEnd"/>
      <w:r w:rsidRPr="001F0AC7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.</w:t>
      </w:r>
      <w:r w:rsidRPr="001F0AC7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- </w:t>
      </w:r>
      <w:proofErr w:type="spellStart"/>
      <w:r w:rsidRPr="001F0AC7">
        <w:rPr>
          <w:rFonts w:ascii="Times New Roman" w:hAnsi="Times New Roman" w:cs="Times New Roman"/>
          <w:sz w:val="28"/>
          <w:szCs w:val="28"/>
          <w:shd w:val="clear" w:color="auto" w:fill="F9F9F9"/>
        </w:rPr>
        <w:t>Чернівці</w:t>
      </w:r>
      <w:proofErr w:type="spellEnd"/>
      <w:proofErr w:type="gramStart"/>
      <w:r w:rsidRPr="001F0AC7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:</w:t>
      </w:r>
      <w:proofErr w:type="gramEnd"/>
      <w:r w:rsidRPr="001F0AC7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Кн.-XXI, 2009. 284 c</w:t>
      </w:r>
      <w:r w:rsidRPr="001F0AC7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.</w:t>
      </w:r>
    </w:p>
    <w:sectPr w:rsidR="001F0AC7" w:rsidRPr="001F0A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F70BD"/>
    <w:multiLevelType w:val="hybridMultilevel"/>
    <w:tmpl w:val="65FE3A34"/>
    <w:lvl w:ilvl="0" w:tplc="B53C2D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CCA0DE7"/>
    <w:multiLevelType w:val="hybridMultilevel"/>
    <w:tmpl w:val="255E0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092646"/>
    <w:multiLevelType w:val="hybridMultilevel"/>
    <w:tmpl w:val="341C65D0"/>
    <w:lvl w:ilvl="0" w:tplc="56B615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9F8"/>
    <w:rsid w:val="00166CB7"/>
    <w:rsid w:val="00195181"/>
    <w:rsid w:val="001F0AC7"/>
    <w:rsid w:val="003D59F8"/>
    <w:rsid w:val="0093411A"/>
    <w:rsid w:val="00DC3D04"/>
    <w:rsid w:val="00FE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0A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0A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Валя</dc:creator>
  <cp:keywords/>
  <dc:description/>
  <cp:lastModifiedBy>Валя</cp:lastModifiedBy>
  <cp:revision>3</cp:revision>
  <dcterms:created xsi:type="dcterms:W3CDTF">2020-09-02T12:11:00Z</dcterms:created>
  <dcterms:modified xsi:type="dcterms:W3CDTF">2023-03-11T18:36:00Z</dcterms:modified>
</cp:coreProperties>
</file>