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0" w:rsidRDefault="000E3AF0" w:rsidP="000E3AF0">
      <w:pPr>
        <w:pStyle w:val="1"/>
        <w:spacing w:before="160"/>
        <w:ind w:left="1261" w:right="1358"/>
        <w:jc w:val="center"/>
      </w:pPr>
      <w:r>
        <w:rPr>
          <w:u w:val="thick"/>
        </w:rPr>
        <w:t>Практичне заняття 1</w:t>
      </w:r>
    </w:p>
    <w:p w:rsidR="000E3AF0" w:rsidRDefault="000E3AF0" w:rsidP="000E3AF0">
      <w:pPr>
        <w:spacing w:before="162"/>
        <w:ind w:right="96"/>
        <w:jc w:val="center"/>
        <w:rPr>
          <w:b/>
          <w:sz w:val="28"/>
        </w:rPr>
      </w:pPr>
      <w:r>
        <w:rPr>
          <w:b/>
          <w:sz w:val="28"/>
        </w:rPr>
        <w:t>Тема1. Основи побудови бухгалтерського обліку в бюджетних установах</w:t>
      </w:r>
    </w:p>
    <w:p w:rsidR="000E3AF0" w:rsidRDefault="000E3AF0" w:rsidP="000E3AF0">
      <w:pPr>
        <w:pStyle w:val="2"/>
        <w:spacing w:before="260"/>
        <w:ind w:left="1937" w:firstLine="0"/>
      </w:pPr>
      <w:r>
        <w:t>Теоретичні питання, які необхідно розглянути:</w:t>
      </w:r>
    </w:p>
    <w:p w:rsidR="000E3AF0" w:rsidRDefault="000E3AF0" w:rsidP="000E3AF0">
      <w:pPr>
        <w:pStyle w:val="a5"/>
        <w:numPr>
          <w:ilvl w:val="0"/>
          <w:numId w:val="1"/>
        </w:numPr>
        <w:tabs>
          <w:tab w:val="left" w:pos="892"/>
        </w:tabs>
        <w:spacing w:before="97"/>
        <w:ind w:left="891"/>
        <w:rPr>
          <w:sz w:val="28"/>
        </w:rPr>
      </w:pPr>
      <w:r>
        <w:rPr>
          <w:sz w:val="28"/>
        </w:rPr>
        <w:t>Особливості фінансово-господарської діяльності бюджетних</w:t>
      </w:r>
      <w:r>
        <w:rPr>
          <w:spacing w:val="44"/>
          <w:sz w:val="28"/>
        </w:rPr>
        <w:t xml:space="preserve"> </w:t>
      </w:r>
      <w:r>
        <w:rPr>
          <w:sz w:val="28"/>
        </w:rPr>
        <w:t>установ</w:t>
      </w:r>
    </w:p>
    <w:p w:rsidR="000E3AF0" w:rsidRDefault="000E3AF0" w:rsidP="000E3AF0">
      <w:pPr>
        <w:pStyle w:val="a5"/>
        <w:numPr>
          <w:ilvl w:val="0"/>
          <w:numId w:val="1"/>
        </w:numPr>
        <w:tabs>
          <w:tab w:val="left" w:pos="892"/>
        </w:tabs>
        <w:spacing w:before="161"/>
        <w:ind w:left="891"/>
        <w:rPr>
          <w:sz w:val="28"/>
        </w:rPr>
      </w:pPr>
      <w:r>
        <w:rPr>
          <w:spacing w:val="3"/>
          <w:sz w:val="28"/>
        </w:rPr>
        <w:t xml:space="preserve">Основні об'єкти обліку </w:t>
      </w:r>
      <w:r>
        <w:rPr>
          <w:sz w:val="28"/>
        </w:rPr>
        <w:t xml:space="preserve">в </w:t>
      </w:r>
      <w:r>
        <w:rPr>
          <w:spacing w:val="2"/>
          <w:sz w:val="28"/>
        </w:rPr>
        <w:t>бюджетних</w:t>
      </w:r>
      <w:r>
        <w:rPr>
          <w:spacing w:val="32"/>
          <w:sz w:val="28"/>
        </w:rPr>
        <w:t xml:space="preserve"> </w:t>
      </w:r>
      <w:r>
        <w:rPr>
          <w:spacing w:val="4"/>
          <w:sz w:val="28"/>
        </w:rPr>
        <w:t>установах</w:t>
      </w:r>
    </w:p>
    <w:p w:rsidR="000E3AF0" w:rsidRDefault="000E3AF0" w:rsidP="000E3AF0">
      <w:pPr>
        <w:pStyle w:val="a5"/>
        <w:numPr>
          <w:ilvl w:val="0"/>
          <w:numId w:val="1"/>
        </w:numPr>
        <w:tabs>
          <w:tab w:val="left" w:pos="892"/>
        </w:tabs>
        <w:spacing w:before="160"/>
        <w:ind w:left="891"/>
        <w:rPr>
          <w:sz w:val="28"/>
        </w:rPr>
      </w:pPr>
      <w:r>
        <w:rPr>
          <w:sz w:val="28"/>
        </w:rPr>
        <w:t xml:space="preserve">Зміст і </w:t>
      </w:r>
      <w:r>
        <w:rPr>
          <w:spacing w:val="2"/>
          <w:sz w:val="28"/>
        </w:rPr>
        <w:t xml:space="preserve">побудова </w:t>
      </w:r>
      <w:r>
        <w:rPr>
          <w:sz w:val="28"/>
        </w:rPr>
        <w:t xml:space="preserve">Плану </w:t>
      </w:r>
      <w:r>
        <w:rPr>
          <w:spacing w:val="2"/>
          <w:sz w:val="28"/>
        </w:rPr>
        <w:t xml:space="preserve">рахунків </w:t>
      </w:r>
      <w:r>
        <w:rPr>
          <w:sz w:val="28"/>
        </w:rPr>
        <w:t>бюджетних</w:t>
      </w:r>
      <w:r>
        <w:rPr>
          <w:spacing w:val="38"/>
          <w:sz w:val="28"/>
        </w:rPr>
        <w:t xml:space="preserve"> </w:t>
      </w:r>
      <w:r>
        <w:rPr>
          <w:spacing w:val="3"/>
          <w:sz w:val="28"/>
        </w:rPr>
        <w:t>установ</w:t>
      </w:r>
    </w:p>
    <w:p w:rsidR="000E3AF0" w:rsidRDefault="000E3AF0" w:rsidP="000E3AF0">
      <w:pPr>
        <w:pStyle w:val="a5"/>
        <w:numPr>
          <w:ilvl w:val="0"/>
          <w:numId w:val="1"/>
        </w:numPr>
        <w:tabs>
          <w:tab w:val="left" w:pos="892"/>
        </w:tabs>
        <w:spacing w:before="160"/>
        <w:ind w:left="891"/>
        <w:rPr>
          <w:sz w:val="28"/>
        </w:rPr>
      </w:pPr>
      <w:r>
        <w:rPr>
          <w:sz w:val="28"/>
        </w:rPr>
        <w:t xml:space="preserve">Зміст і </w:t>
      </w:r>
      <w:r>
        <w:rPr>
          <w:spacing w:val="2"/>
          <w:sz w:val="28"/>
        </w:rPr>
        <w:t xml:space="preserve">структура балансу </w:t>
      </w:r>
      <w:r>
        <w:rPr>
          <w:sz w:val="28"/>
        </w:rPr>
        <w:t>бюджетних</w:t>
      </w:r>
      <w:r>
        <w:rPr>
          <w:spacing w:val="33"/>
          <w:sz w:val="28"/>
        </w:rPr>
        <w:t xml:space="preserve"> </w:t>
      </w:r>
      <w:r>
        <w:rPr>
          <w:spacing w:val="2"/>
          <w:sz w:val="28"/>
        </w:rPr>
        <w:t>установ</w:t>
      </w:r>
    </w:p>
    <w:p w:rsidR="000E3AF0" w:rsidRDefault="000E3AF0" w:rsidP="000E3AF0">
      <w:pPr>
        <w:pStyle w:val="a5"/>
        <w:numPr>
          <w:ilvl w:val="0"/>
          <w:numId w:val="1"/>
        </w:numPr>
        <w:tabs>
          <w:tab w:val="left" w:pos="892"/>
        </w:tabs>
        <w:spacing w:before="159" w:line="348" w:lineRule="auto"/>
        <w:ind w:right="230" w:firstLine="0"/>
        <w:rPr>
          <w:sz w:val="28"/>
        </w:rPr>
      </w:pPr>
      <w:r>
        <w:rPr>
          <w:spacing w:val="6"/>
          <w:sz w:val="28"/>
        </w:rPr>
        <w:t xml:space="preserve">Зміст державного </w:t>
      </w:r>
      <w:r>
        <w:rPr>
          <w:spacing w:val="7"/>
          <w:sz w:val="28"/>
        </w:rPr>
        <w:t xml:space="preserve">регулювання </w:t>
      </w:r>
      <w:r>
        <w:rPr>
          <w:spacing w:val="6"/>
          <w:sz w:val="28"/>
        </w:rPr>
        <w:t xml:space="preserve">бухгалтерського </w:t>
      </w:r>
      <w:r>
        <w:rPr>
          <w:spacing w:val="5"/>
          <w:sz w:val="28"/>
        </w:rPr>
        <w:t xml:space="preserve">обліку </w:t>
      </w:r>
      <w:r>
        <w:rPr>
          <w:sz w:val="28"/>
        </w:rPr>
        <w:t xml:space="preserve">в </w:t>
      </w:r>
      <w:r>
        <w:rPr>
          <w:spacing w:val="2"/>
          <w:sz w:val="28"/>
        </w:rPr>
        <w:t>бюджетних установах</w:t>
      </w:r>
    </w:p>
    <w:p w:rsidR="000E3AF0" w:rsidRDefault="000E3AF0" w:rsidP="000E3AF0">
      <w:pPr>
        <w:pStyle w:val="a5"/>
        <w:numPr>
          <w:ilvl w:val="0"/>
          <w:numId w:val="1"/>
        </w:numPr>
        <w:tabs>
          <w:tab w:val="left" w:pos="892"/>
        </w:tabs>
        <w:spacing w:before="16"/>
        <w:ind w:left="891"/>
        <w:rPr>
          <w:sz w:val="28"/>
        </w:rPr>
      </w:pPr>
      <w:r>
        <w:rPr>
          <w:spacing w:val="7"/>
          <w:sz w:val="28"/>
        </w:rPr>
        <w:t>Взаємозв'язок</w:t>
      </w:r>
      <w:r>
        <w:rPr>
          <w:spacing w:val="28"/>
          <w:sz w:val="28"/>
        </w:rPr>
        <w:t xml:space="preserve"> </w:t>
      </w:r>
      <w:r>
        <w:rPr>
          <w:spacing w:val="6"/>
          <w:sz w:val="28"/>
        </w:rPr>
        <w:t>основних</w:t>
      </w:r>
      <w:r>
        <w:rPr>
          <w:spacing w:val="28"/>
          <w:sz w:val="28"/>
        </w:rPr>
        <w:t xml:space="preserve"> </w:t>
      </w:r>
      <w:r>
        <w:rPr>
          <w:spacing w:val="6"/>
          <w:sz w:val="28"/>
        </w:rPr>
        <w:t>реєстрів</w:t>
      </w:r>
      <w:r>
        <w:rPr>
          <w:spacing w:val="27"/>
          <w:sz w:val="28"/>
        </w:rPr>
        <w:t xml:space="preserve"> </w:t>
      </w:r>
      <w:r>
        <w:rPr>
          <w:spacing w:val="7"/>
          <w:sz w:val="28"/>
        </w:rPr>
        <w:t>бухгалтерського</w:t>
      </w:r>
      <w:r>
        <w:rPr>
          <w:spacing w:val="30"/>
          <w:sz w:val="28"/>
        </w:rPr>
        <w:t xml:space="preserve"> </w:t>
      </w:r>
      <w:r>
        <w:rPr>
          <w:spacing w:val="6"/>
          <w:sz w:val="28"/>
        </w:rPr>
        <w:t>обліку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</w:t>
      </w:r>
      <w:r>
        <w:rPr>
          <w:spacing w:val="18"/>
          <w:sz w:val="28"/>
        </w:rPr>
        <w:t xml:space="preserve"> </w:t>
      </w:r>
      <w:r>
        <w:rPr>
          <w:spacing w:val="2"/>
          <w:sz w:val="28"/>
        </w:rPr>
        <w:t>«</w:t>
      </w:r>
      <w:proofErr w:type="spellStart"/>
      <w:r>
        <w:rPr>
          <w:spacing w:val="2"/>
          <w:sz w:val="28"/>
        </w:rPr>
        <w:t>Жу-</w:t>
      </w:r>
      <w:proofErr w:type="spellEnd"/>
    </w:p>
    <w:p w:rsidR="000E3AF0" w:rsidRDefault="000E3AF0" w:rsidP="000E3AF0">
      <w:pPr>
        <w:pStyle w:val="a3"/>
        <w:spacing w:before="159"/>
        <w:ind w:left="494"/>
      </w:pPr>
      <w:proofErr w:type="spellStart"/>
      <w:r>
        <w:t>рнал-Головна</w:t>
      </w:r>
      <w:proofErr w:type="spellEnd"/>
      <w:r>
        <w:t>»</w:t>
      </w:r>
    </w:p>
    <w:p w:rsidR="000E3AF0" w:rsidRDefault="000E3AF0" w:rsidP="000E3AF0">
      <w:pPr>
        <w:pStyle w:val="a5"/>
        <w:numPr>
          <w:ilvl w:val="0"/>
          <w:numId w:val="1"/>
        </w:numPr>
        <w:tabs>
          <w:tab w:val="left" w:pos="892"/>
        </w:tabs>
        <w:spacing w:before="162"/>
        <w:ind w:left="891"/>
        <w:rPr>
          <w:sz w:val="28"/>
        </w:rPr>
      </w:pPr>
      <w:r>
        <w:rPr>
          <w:spacing w:val="5"/>
          <w:sz w:val="28"/>
        </w:rPr>
        <w:t xml:space="preserve">Організаційні </w:t>
      </w:r>
      <w:r>
        <w:rPr>
          <w:spacing w:val="4"/>
          <w:sz w:val="28"/>
        </w:rPr>
        <w:t xml:space="preserve">форми бухгалтерського </w:t>
      </w:r>
      <w:r>
        <w:rPr>
          <w:spacing w:val="5"/>
          <w:sz w:val="28"/>
        </w:rPr>
        <w:t xml:space="preserve">обліку </w:t>
      </w:r>
      <w:r>
        <w:rPr>
          <w:sz w:val="28"/>
        </w:rPr>
        <w:t xml:space="preserve">в </w:t>
      </w:r>
      <w:r>
        <w:rPr>
          <w:spacing w:val="5"/>
          <w:sz w:val="28"/>
        </w:rPr>
        <w:t>бюджетних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установах</w:t>
      </w:r>
    </w:p>
    <w:p w:rsidR="000E3AF0" w:rsidRDefault="000E3AF0" w:rsidP="000E3AF0">
      <w:pPr>
        <w:pStyle w:val="1"/>
        <w:spacing w:before="263"/>
        <w:jc w:val="both"/>
      </w:pPr>
      <w:r>
        <w:t>Задача 1</w:t>
      </w:r>
    </w:p>
    <w:p w:rsidR="000E3AF0" w:rsidRDefault="000E3AF0" w:rsidP="000E3AF0">
      <w:pPr>
        <w:pStyle w:val="a3"/>
        <w:spacing w:before="97" w:line="360" w:lineRule="auto"/>
        <w:ind w:left="134" w:right="228" w:firstLine="709"/>
        <w:jc w:val="both"/>
      </w:pPr>
      <w:r>
        <w:t>На підставі наведеного переліку господарських операцій визначити, у яких меморіальних ордерах дістануть відображення ці господарські операції. Результати оформити у вигляді таблиці.</w:t>
      </w:r>
    </w:p>
    <w:p w:rsidR="000E3AF0" w:rsidRDefault="000E3AF0" w:rsidP="000E3AF0">
      <w:pPr>
        <w:pStyle w:val="a3"/>
        <w:spacing w:line="321" w:lineRule="exact"/>
        <w:ind w:left="843"/>
        <w:jc w:val="both"/>
      </w:pPr>
      <w:r>
        <w:t>Таблиця 1 – Дані для виконання завдання</w:t>
      </w:r>
    </w:p>
    <w:p w:rsidR="000E3AF0" w:rsidRDefault="000E3AF0" w:rsidP="000E3AF0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46"/>
        <w:gridCol w:w="1077"/>
        <w:gridCol w:w="1083"/>
        <w:gridCol w:w="1124"/>
      </w:tblGrid>
      <w:tr w:rsidR="000E3AF0" w:rsidTr="000E3AF0">
        <w:trPr>
          <w:trHeight w:val="2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60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Кореспонденція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60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і</w:t>
            </w:r>
          </w:p>
        </w:tc>
      </w:tr>
      <w:tr w:rsidR="000E3AF0" w:rsidTr="000E3AF0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52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рахунків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52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  <w:tr w:rsidR="000E3AF0" w:rsidTr="000E3AF0">
        <w:trPr>
          <w:trHeight w:val="546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65" w:lineRule="exact"/>
              <w:ind w:left="-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з\п</w:t>
            </w:r>
            <w:proofErr w:type="spellEnd"/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65" w:lineRule="exact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господарських операцій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20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Дебет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20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65" w:lineRule="exact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меморі-</w:t>
            </w:r>
            <w:proofErr w:type="spellEnd"/>
          </w:p>
          <w:p w:rsidR="000E3AF0" w:rsidRDefault="000E3AF0">
            <w:pPr>
              <w:pStyle w:val="TableParagraph"/>
              <w:spacing w:line="261" w:lineRule="exact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ального</w:t>
            </w:r>
            <w:proofErr w:type="spellEnd"/>
          </w:p>
        </w:tc>
      </w:tr>
      <w:tr w:rsidR="000E3AF0" w:rsidTr="000E3AF0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252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ордера</w:t>
            </w:r>
          </w:p>
        </w:tc>
      </w:tr>
      <w:tr w:rsidR="000E3AF0" w:rsidTr="000E3AF0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Перераховано кошти міським службам </w:t>
            </w:r>
            <w:proofErr w:type="spellStart"/>
            <w:r>
              <w:rPr>
                <w:sz w:val="28"/>
              </w:rPr>
              <w:t>кому-</w:t>
            </w:r>
            <w:proofErr w:type="spellEnd"/>
          </w:p>
          <w:p w:rsidR="000E3AF0" w:rsidRDefault="000E3AF0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господарства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Нарахована заробітна плата працівникам </w:t>
            </w:r>
            <w:proofErr w:type="spellStart"/>
            <w:r>
              <w:rPr>
                <w:sz w:val="28"/>
              </w:rPr>
              <w:t>бю-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джетної</w:t>
            </w:r>
            <w:proofErr w:type="spellEnd"/>
            <w:r>
              <w:rPr>
                <w:sz w:val="28"/>
              </w:rPr>
              <w:t xml:space="preserve"> установи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Надійшли кошти до каси для виплати </w:t>
            </w:r>
            <w:proofErr w:type="spellStart"/>
            <w:r>
              <w:rPr>
                <w:sz w:val="28"/>
              </w:rPr>
              <w:t>заробі-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тної</w:t>
            </w:r>
            <w:proofErr w:type="spellEnd"/>
            <w:r>
              <w:rPr>
                <w:sz w:val="28"/>
              </w:rPr>
              <w:t xml:space="preserve"> плати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Виплачено з каси кошти під звіт на закупівлю матеріалів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1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ind w:left="107" w:right="95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Перераховано кошти у вигляді авансового платежу на виконання робіт для бюджетної установи за рахунок коштів спеціального </w:t>
            </w:r>
            <w:proofErr w:type="spellStart"/>
            <w:r>
              <w:rPr>
                <w:sz w:val="28"/>
              </w:rPr>
              <w:t>фо-</w:t>
            </w:r>
            <w:proofErr w:type="spellEnd"/>
          </w:p>
          <w:p w:rsidR="000E3AF0" w:rsidRDefault="000E3AF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нду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</w:tbl>
    <w:p w:rsidR="000E3AF0" w:rsidRDefault="000E3AF0" w:rsidP="000E3AF0">
      <w:pPr>
        <w:widowControl/>
        <w:autoSpaceDE/>
        <w:autoSpaceDN/>
        <w:rPr>
          <w:sz w:val="26"/>
        </w:rPr>
        <w:sectPr w:rsidR="000E3AF0">
          <w:pgSz w:w="11910" w:h="16840"/>
          <w:pgMar w:top="1060" w:right="900" w:bottom="980" w:left="1000" w:header="0" w:footer="788" w:gutter="0"/>
          <w:cols w:space="720"/>
        </w:sectPr>
      </w:pPr>
    </w:p>
    <w:p w:rsidR="000E3AF0" w:rsidRDefault="000E3AF0" w:rsidP="000E3AF0">
      <w:pPr>
        <w:pStyle w:val="a3"/>
        <w:spacing w:before="70"/>
        <w:ind w:left="0" w:right="230"/>
        <w:jc w:val="right"/>
      </w:pPr>
      <w:r>
        <w:lastRenderedPageBreak/>
        <w:t>Продовження табл. 1</w:t>
      </w:r>
    </w:p>
    <w:p w:rsidR="000E3AF0" w:rsidRDefault="000E3AF0" w:rsidP="000E3AF0">
      <w:pPr>
        <w:pStyle w:val="a3"/>
        <w:spacing w:before="4"/>
        <w:ind w:left="0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46"/>
        <w:gridCol w:w="1077"/>
        <w:gridCol w:w="1083"/>
        <w:gridCol w:w="1124"/>
      </w:tblGrid>
      <w:tr w:rsidR="000E3AF0" w:rsidTr="000E3AF0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Перераховано кошти постачальникам у </w:t>
            </w:r>
            <w:proofErr w:type="spellStart"/>
            <w:r>
              <w:rPr>
                <w:sz w:val="28"/>
              </w:rPr>
              <w:t>по-</w:t>
            </w:r>
            <w:proofErr w:type="spellEnd"/>
            <w:r>
              <w:rPr>
                <w:sz w:val="28"/>
              </w:rPr>
              <w:t xml:space="preserve"> рядку планових платежів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Списано малоцінні швидкозношувані </w:t>
            </w:r>
            <w:proofErr w:type="spellStart"/>
            <w:r>
              <w:rPr>
                <w:sz w:val="28"/>
              </w:rPr>
              <w:t>пред-</w:t>
            </w:r>
            <w:proofErr w:type="spellEnd"/>
            <w:r>
              <w:rPr>
                <w:sz w:val="28"/>
              </w:rPr>
              <w:t xml:space="preserve"> мети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Реалізовано транспортний засіб установи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Перераховано кошти за реалізований </w:t>
            </w:r>
            <w:proofErr w:type="spellStart"/>
            <w:r>
              <w:rPr>
                <w:sz w:val="28"/>
              </w:rPr>
              <w:t>транс-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портний</w:t>
            </w:r>
            <w:proofErr w:type="spellEnd"/>
            <w:r>
              <w:rPr>
                <w:sz w:val="28"/>
              </w:rPr>
              <w:t xml:space="preserve"> засіб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7" w:lineRule="exact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Нараховано</w:t>
            </w:r>
            <w:proofErr w:type="spellEnd"/>
            <w:r>
              <w:rPr>
                <w:sz w:val="28"/>
              </w:rPr>
              <w:t xml:space="preserve"> плату за перебування дітей у </w:t>
            </w:r>
            <w:proofErr w:type="spellStart"/>
            <w:r>
              <w:rPr>
                <w:sz w:val="28"/>
              </w:rPr>
              <w:t>ди-</w:t>
            </w:r>
            <w:proofErr w:type="spellEnd"/>
          </w:p>
          <w:p w:rsidR="000E3AF0" w:rsidRDefault="000E3AF0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тячому</w:t>
            </w:r>
            <w:proofErr w:type="spellEnd"/>
            <w:r>
              <w:rPr>
                <w:sz w:val="28"/>
              </w:rPr>
              <w:t xml:space="preserve"> дошкільному закладі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9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107" w:hanging="1"/>
              <w:rPr>
                <w:sz w:val="28"/>
              </w:rPr>
            </w:pPr>
            <w:r>
              <w:rPr>
                <w:sz w:val="28"/>
              </w:rPr>
              <w:t xml:space="preserve">Оприбутковано продукти харчування, що </w:t>
            </w:r>
            <w:proofErr w:type="spellStart"/>
            <w:r>
              <w:rPr>
                <w:sz w:val="28"/>
              </w:rPr>
              <w:t>на-</w:t>
            </w:r>
            <w:proofErr w:type="spellEnd"/>
          </w:p>
          <w:p w:rsidR="000E3AF0" w:rsidRDefault="000E3AF0">
            <w:pPr>
              <w:pStyle w:val="TableParagraph"/>
              <w:spacing w:before="4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дійшли від постачальників за розрахунками в порядку планових платежів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Списано використані продукти харчування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Списано витрачені господарські матеріали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99" w:right="19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Оприбутковано бланки довіреностей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</w:tbl>
    <w:p w:rsidR="000E3AF0" w:rsidRDefault="000E3AF0" w:rsidP="000E3AF0">
      <w:pPr>
        <w:pStyle w:val="a3"/>
        <w:spacing w:before="3"/>
        <w:ind w:left="0"/>
        <w:rPr>
          <w:sz w:val="41"/>
        </w:rPr>
      </w:pPr>
    </w:p>
    <w:p w:rsidR="000E3AF0" w:rsidRDefault="000E3AF0" w:rsidP="000E3AF0">
      <w:pPr>
        <w:spacing w:before="1"/>
        <w:ind w:left="2936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Методичні вказівки до рішення:</w:t>
      </w:r>
    </w:p>
    <w:p w:rsidR="000E3AF0" w:rsidRDefault="000E3AF0" w:rsidP="000E3AF0">
      <w:pPr>
        <w:pStyle w:val="a3"/>
        <w:spacing w:before="161" w:line="360" w:lineRule="auto"/>
        <w:ind w:right="228" w:firstLine="709"/>
        <w:jc w:val="both"/>
      </w:pPr>
      <w:r>
        <w:rPr>
          <w:b/>
          <w:i/>
        </w:rPr>
        <w:t xml:space="preserve">Основною формою практичного застосування в бюджетних </w:t>
      </w:r>
      <w:proofErr w:type="spellStart"/>
      <w:r>
        <w:rPr>
          <w:b/>
          <w:i/>
        </w:rPr>
        <w:t>устано-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вах</w:t>
      </w:r>
      <w:proofErr w:type="spellEnd"/>
      <w:r>
        <w:rPr>
          <w:b/>
          <w:i/>
        </w:rPr>
        <w:t xml:space="preserve"> є меморіально-ордерна</w:t>
      </w:r>
      <w:r>
        <w:t xml:space="preserve">, яка була введена з 1 жовтня 2000 року наказом Державного казначейства України від 27.07.2000 р. № 68, під цим же номером розроблена Інструкція про порядок складання меморіальних ордерів. Записи в меморіальному ордері здійснюються як за окремими первинними документами, так і за групами однорідних документів, які перевірені в бухгалтерії на повноту і правильність їх оформлення, заповнення в них реквізитів, а також зміст 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конність</w:t>
      </w:r>
      <w:proofErr w:type="spellEnd"/>
      <w:r>
        <w:t xml:space="preserve"> здійснення фінансових операцій. Особи, які склали і підписали </w:t>
      </w:r>
      <w:proofErr w:type="spellStart"/>
      <w:r>
        <w:t>доку-</w:t>
      </w:r>
      <w:proofErr w:type="spellEnd"/>
      <w:r>
        <w:t xml:space="preserve"> </w:t>
      </w:r>
      <w:proofErr w:type="spellStart"/>
      <w:r>
        <w:t>менти</w:t>
      </w:r>
      <w:proofErr w:type="spellEnd"/>
      <w:r>
        <w:t>, несуть відповідальність за достовірність їх даних, а також за своєчасне і якісне складання первинних документів</w:t>
      </w:r>
    </w:p>
    <w:p w:rsidR="000E3AF0" w:rsidRDefault="000E3AF0" w:rsidP="000E3AF0">
      <w:pPr>
        <w:pStyle w:val="1"/>
        <w:spacing w:before="85"/>
        <w:ind w:left="2909"/>
        <w:jc w:val="both"/>
      </w:pPr>
      <w:r>
        <w:t>Тема 2. Облік доходів і видатків</w:t>
      </w:r>
    </w:p>
    <w:p w:rsidR="000E3AF0" w:rsidRDefault="000E3AF0" w:rsidP="000E3AF0">
      <w:pPr>
        <w:pStyle w:val="a3"/>
        <w:spacing w:before="6"/>
        <w:ind w:left="0"/>
        <w:rPr>
          <w:b/>
          <w:sz w:val="29"/>
        </w:rPr>
      </w:pPr>
    </w:p>
    <w:p w:rsidR="000E3AF0" w:rsidRDefault="000E3AF0" w:rsidP="000E3AF0">
      <w:pPr>
        <w:pStyle w:val="2"/>
        <w:spacing w:before="1"/>
        <w:ind w:left="1937" w:firstLine="0"/>
      </w:pPr>
      <w:r>
        <w:t>Теоретичні питання, які необхідно розглянути:</w:t>
      </w:r>
    </w:p>
    <w:p w:rsidR="000E3AF0" w:rsidRDefault="000E3AF0" w:rsidP="000E3AF0">
      <w:pPr>
        <w:pStyle w:val="a5"/>
        <w:numPr>
          <w:ilvl w:val="0"/>
          <w:numId w:val="2"/>
        </w:numPr>
        <w:tabs>
          <w:tab w:val="left" w:pos="532"/>
        </w:tabs>
        <w:spacing w:before="97"/>
        <w:ind w:left="531"/>
        <w:rPr>
          <w:sz w:val="28"/>
        </w:rPr>
      </w:pPr>
      <w:r>
        <w:rPr>
          <w:sz w:val="28"/>
        </w:rPr>
        <w:t xml:space="preserve">Касові та фактичні </w:t>
      </w:r>
      <w:r>
        <w:rPr>
          <w:spacing w:val="2"/>
          <w:sz w:val="28"/>
        </w:rPr>
        <w:t xml:space="preserve">видатки </w:t>
      </w:r>
      <w:r>
        <w:rPr>
          <w:sz w:val="28"/>
        </w:rPr>
        <w:t>бюджетних</w:t>
      </w:r>
      <w:r>
        <w:rPr>
          <w:spacing w:val="37"/>
          <w:sz w:val="28"/>
        </w:rPr>
        <w:t xml:space="preserve"> </w:t>
      </w:r>
      <w:r>
        <w:rPr>
          <w:spacing w:val="2"/>
          <w:sz w:val="28"/>
        </w:rPr>
        <w:t>установ</w:t>
      </w:r>
    </w:p>
    <w:p w:rsidR="000E3AF0" w:rsidRDefault="000E3AF0" w:rsidP="000E3AF0">
      <w:pPr>
        <w:pStyle w:val="a5"/>
        <w:numPr>
          <w:ilvl w:val="0"/>
          <w:numId w:val="2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2"/>
          <w:sz w:val="28"/>
        </w:rPr>
        <w:t xml:space="preserve">Класифікація видатків </w:t>
      </w:r>
      <w:r>
        <w:rPr>
          <w:sz w:val="28"/>
        </w:rPr>
        <w:t xml:space="preserve">за </w:t>
      </w:r>
      <w:r>
        <w:rPr>
          <w:spacing w:val="2"/>
          <w:sz w:val="28"/>
        </w:rPr>
        <w:t>економічними</w:t>
      </w:r>
      <w:r>
        <w:rPr>
          <w:spacing w:val="25"/>
          <w:sz w:val="28"/>
        </w:rPr>
        <w:t xml:space="preserve"> </w:t>
      </w:r>
      <w:r>
        <w:rPr>
          <w:spacing w:val="3"/>
          <w:sz w:val="28"/>
        </w:rPr>
        <w:t>ознаками</w:t>
      </w:r>
    </w:p>
    <w:p w:rsidR="000E3AF0" w:rsidRDefault="000E3AF0" w:rsidP="000E3AF0">
      <w:pPr>
        <w:pStyle w:val="a5"/>
        <w:numPr>
          <w:ilvl w:val="0"/>
          <w:numId w:val="2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pacing w:val="2"/>
          <w:sz w:val="28"/>
        </w:rPr>
        <w:t xml:space="preserve">Поточні </w:t>
      </w:r>
      <w:r>
        <w:rPr>
          <w:sz w:val="28"/>
        </w:rPr>
        <w:t>видатки бюджетних</w:t>
      </w:r>
      <w:r>
        <w:rPr>
          <w:spacing w:val="20"/>
          <w:sz w:val="28"/>
        </w:rPr>
        <w:t xml:space="preserve"> </w:t>
      </w:r>
      <w:r>
        <w:rPr>
          <w:spacing w:val="2"/>
          <w:sz w:val="28"/>
        </w:rPr>
        <w:t>установ</w:t>
      </w:r>
    </w:p>
    <w:p w:rsidR="000E3AF0" w:rsidRDefault="000E3AF0" w:rsidP="000E3AF0">
      <w:pPr>
        <w:pStyle w:val="a5"/>
        <w:numPr>
          <w:ilvl w:val="0"/>
          <w:numId w:val="2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z w:val="28"/>
        </w:rPr>
        <w:t xml:space="preserve">Кошторис </w:t>
      </w:r>
      <w:r>
        <w:rPr>
          <w:spacing w:val="2"/>
          <w:sz w:val="28"/>
        </w:rPr>
        <w:t xml:space="preserve">бюджетних установ, </w:t>
      </w:r>
      <w:r>
        <w:rPr>
          <w:sz w:val="28"/>
        </w:rPr>
        <w:t>його</w:t>
      </w:r>
      <w:r>
        <w:rPr>
          <w:spacing w:val="24"/>
          <w:sz w:val="28"/>
        </w:rPr>
        <w:t xml:space="preserve"> </w:t>
      </w:r>
      <w:r>
        <w:rPr>
          <w:spacing w:val="3"/>
          <w:sz w:val="28"/>
        </w:rPr>
        <w:t>значення</w:t>
      </w:r>
    </w:p>
    <w:p w:rsidR="000E3AF0" w:rsidRDefault="000E3AF0" w:rsidP="000E3AF0">
      <w:pPr>
        <w:widowControl/>
        <w:autoSpaceDE/>
        <w:autoSpaceDN/>
        <w:rPr>
          <w:sz w:val="28"/>
        </w:rPr>
        <w:sectPr w:rsidR="000E3AF0">
          <w:pgSz w:w="11910" w:h="16840"/>
          <w:pgMar w:top="1060" w:right="900" w:bottom="980" w:left="1000" w:header="0" w:footer="788" w:gutter="0"/>
          <w:cols w:space="720"/>
        </w:sectPr>
      </w:pPr>
    </w:p>
    <w:p w:rsidR="000E3AF0" w:rsidRDefault="000E3AF0" w:rsidP="000E3AF0">
      <w:pPr>
        <w:pStyle w:val="a5"/>
        <w:numPr>
          <w:ilvl w:val="0"/>
          <w:numId w:val="2"/>
        </w:numPr>
        <w:tabs>
          <w:tab w:val="left" w:pos="532"/>
        </w:tabs>
        <w:spacing w:before="71"/>
        <w:ind w:left="531"/>
        <w:rPr>
          <w:sz w:val="28"/>
        </w:rPr>
      </w:pPr>
      <w:r>
        <w:rPr>
          <w:spacing w:val="2"/>
          <w:sz w:val="28"/>
        </w:rPr>
        <w:t>Облік доходів загального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фонду</w:t>
      </w:r>
    </w:p>
    <w:p w:rsidR="000E3AF0" w:rsidRDefault="000E3AF0" w:rsidP="000E3AF0">
      <w:pPr>
        <w:pStyle w:val="a5"/>
        <w:numPr>
          <w:ilvl w:val="0"/>
          <w:numId w:val="2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z w:val="28"/>
        </w:rPr>
        <w:t>Облік доходів спеціального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</w:p>
    <w:p w:rsidR="000E3AF0" w:rsidRDefault="000E3AF0" w:rsidP="000E3AF0">
      <w:pPr>
        <w:pStyle w:val="a5"/>
        <w:numPr>
          <w:ilvl w:val="0"/>
          <w:numId w:val="2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z w:val="28"/>
        </w:rPr>
        <w:t>Реєстри аналітичного і синтетичного обліку касових і фактичних</w:t>
      </w:r>
      <w:r>
        <w:rPr>
          <w:spacing w:val="6"/>
          <w:sz w:val="28"/>
        </w:rPr>
        <w:t xml:space="preserve"> </w:t>
      </w:r>
      <w:r>
        <w:rPr>
          <w:sz w:val="28"/>
        </w:rPr>
        <w:t>видатків</w:t>
      </w:r>
    </w:p>
    <w:p w:rsidR="000E3AF0" w:rsidRDefault="000E3AF0" w:rsidP="000E3AF0">
      <w:pPr>
        <w:pStyle w:val="1"/>
        <w:spacing w:before="236"/>
        <w:jc w:val="both"/>
      </w:pPr>
      <w:r>
        <w:t>Задача 2</w:t>
      </w:r>
    </w:p>
    <w:p w:rsidR="000E3AF0" w:rsidRDefault="000E3AF0" w:rsidP="000E3AF0">
      <w:pPr>
        <w:pStyle w:val="a3"/>
        <w:spacing w:before="157" w:line="360" w:lineRule="auto"/>
        <w:ind w:left="134" w:right="230" w:firstLine="720"/>
        <w:jc w:val="both"/>
      </w:pPr>
      <w:r>
        <w:t xml:space="preserve">Одним з основних ознак віднесення установ до бюджетних є </w:t>
      </w:r>
      <w:proofErr w:type="spellStart"/>
      <w:r>
        <w:t>представ-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їм асигнувань з державного або місцевих бюджетів для забезпечення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льності</w:t>
      </w:r>
      <w:proofErr w:type="spellEnd"/>
      <w:r>
        <w:t xml:space="preserve"> протягом року і здійснення витрат, затверджених у кошторисі.</w:t>
      </w:r>
    </w:p>
    <w:p w:rsidR="000E3AF0" w:rsidRDefault="000E3AF0" w:rsidP="000E3AF0">
      <w:pPr>
        <w:pStyle w:val="a3"/>
        <w:spacing w:before="1" w:line="360" w:lineRule="auto"/>
        <w:ind w:right="231" w:firstLine="460"/>
        <w:jc w:val="both"/>
      </w:pPr>
      <w:r>
        <w:rPr>
          <w:b/>
          <w:i/>
        </w:rPr>
        <w:t xml:space="preserve">Мета завдання </w:t>
      </w:r>
      <w:r>
        <w:t xml:space="preserve">– засвоїти господарські операції з обліку надходження і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трачання</w:t>
      </w:r>
      <w:proofErr w:type="spellEnd"/>
      <w:r>
        <w:t xml:space="preserve"> коштів загального фонду в установах, які утримуються з державного або місцевих бюджетів, завдяки більш детальному вивченню таких питань:</w:t>
      </w:r>
    </w:p>
    <w:p w:rsidR="000E3AF0" w:rsidRDefault="000E3AF0" w:rsidP="000E3AF0">
      <w:pPr>
        <w:pStyle w:val="a5"/>
        <w:numPr>
          <w:ilvl w:val="0"/>
          <w:numId w:val="3"/>
        </w:numPr>
        <w:tabs>
          <w:tab w:val="left" w:pos="438"/>
        </w:tabs>
        <w:spacing w:before="4"/>
        <w:ind w:hanging="305"/>
        <w:jc w:val="both"/>
        <w:rPr>
          <w:sz w:val="28"/>
        </w:rPr>
      </w:pPr>
      <w:r>
        <w:rPr>
          <w:sz w:val="28"/>
        </w:rPr>
        <w:t>облік операцій на реєстраційних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рахунках;</w:t>
      </w:r>
    </w:p>
    <w:p w:rsidR="000E3AF0" w:rsidRDefault="000E3AF0" w:rsidP="000E3AF0">
      <w:pPr>
        <w:pStyle w:val="a5"/>
        <w:numPr>
          <w:ilvl w:val="0"/>
          <w:numId w:val="3"/>
        </w:numPr>
        <w:tabs>
          <w:tab w:val="left" w:pos="438"/>
        </w:tabs>
        <w:spacing w:before="167"/>
        <w:ind w:hanging="305"/>
        <w:jc w:val="both"/>
        <w:rPr>
          <w:sz w:val="28"/>
        </w:rPr>
      </w:pPr>
      <w:r>
        <w:rPr>
          <w:sz w:val="28"/>
        </w:rPr>
        <w:t>облік касових і фактичних витрат;</w:t>
      </w:r>
    </w:p>
    <w:p w:rsidR="000E3AF0" w:rsidRDefault="000E3AF0" w:rsidP="000E3AF0">
      <w:pPr>
        <w:pStyle w:val="a5"/>
        <w:numPr>
          <w:ilvl w:val="0"/>
          <w:numId w:val="3"/>
        </w:numPr>
        <w:tabs>
          <w:tab w:val="left" w:pos="438"/>
        </w:tabs>
        <w:spacing w:before="165"/>
        <w:ind w:hanging="305"/>
        <w:jc w:val="both"/>
        <w:rPr>
          <w:sz w:val="28"/>
        </w:rPr>
      </w:pPr>
      <w:r>
        <w:rPr>
          <w:sz w:val="28"/>
        </w:rPr>
        <w:t>облік касових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операцій.</w:t>
      </w:r>
    </w:p>
    <w:p w:rsidR="000E3AF0" w:rsidRDefault="000E3AF0" w:rsidP="000E3AF0">
      <w:pPr>
        <w:pStyle w:val="a3"/>
        <w:spacing w:before="162"/>
      </w:pPr>
      <w:r>
        <w:t xml:space="preserve">Таблиця 2 </w:t>
      </w:r>
      <w:r>
        <w:rPr>
          <w:b/>
        </w:rPr>
        <w:t xml:space="preserve">– </w:t>
      </w:r>
      <w:r>
        <w:t>Дані для виконання завдання</w:t>
      </w:r>
    </w:p>
    <w:p w:rsidR="000E3AF0" w:rsidRDefault="000E3AF0" w:rsidP="000E3AF0">
      <w:pPr>
        <w:pStyle w:val="a3"/>
        <w:spacing w:before="3" w:after="1"/>
        <w:ind w:left="0"/>
        <w:rPr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04"/>
        <w:gridCol w:w="4573"/>
        <w:gridCol w:w="1250"/>
        <w:gridCol w:w="909"/>
        <w:gridCol w:w="734"/>
        <w:gridCol w:w="951"/>
      </w:tblGrid>
      <w:tr w:rsidR="000E3AF0" w:rsidTr="000E3AF0">
        <w:trPr>
          <w:trHeight w:val="552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before="145"/>
              <w:ind w:left="39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№ п/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spacing w:before="7"/>
              <w:rPr>
                <w:sz w:val="24"/>
              </w:rPr>
            </w:pPr>
          </w:p>
          <w:p w:rsidR="000E3AF0" w:rsidRDefault="000E3AF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spacing w:before="7"/>
              <w:rPr>
                <w:sz w:val="24"/>
              </w:rPr>
            </w:pPr>
          </w:p>
          <w:p w:rsidR="000E3AF0" w:rsidRDefault="000E3AF0">
            <w:pPr>
              <w:pStyle w:val="TableParagraph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господарських операцій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spacing w:before="7"/>
              <w:rPr>
                <w:sz w:val="24"/>
              </w:rPr>
            </w:pPr>
          </w:p>
          <w:p w:rsidR="000E3AF0" w:rsidRDefault="000E3AF0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Сума,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270" w:lineRule="atLeast"/>
              <w:ind w:left="115" w:firstLine="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Кореспонду-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ючі</w:t>
            </w:r>
            <w:proofErr w:type="spellEnd"/>
            <w:r>
              <w:rPr>
                <w:b/>
                <w:sz w:val="24"/>
              </w:rPr>
              <w:t xml:space="preserve"> рахунки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before="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КЕКВ</w:t>
            </w:r>
          </w:p>
        </w:tc>
      </w:tr>
      <w:tr w:rsidR="000E3AF0" w:rsidTr="000E3AF0">
        <w:trPr>
          <w:trHeight w:val="275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255" w:lineRule="exact"/>
              <w:ind w:left="254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255" w:lineRule="exact"/>
              <w:ind w:left="16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К-т</w:t>
            </w: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0E3AF0" w:rsidTr="000E3AF0">
        <w:trPr>
          <w:trHeight w:val="32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0E3AF0" w:rsidTr="000E3AF0">
        <w:trPr>
          <w:trHeight w:val="965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>1.03.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>Надійшли асигнування загального</w:t>
            </w:r>
          </w:p>
          <w:p w:rsidR="000E3AF0" w:rsidRDefault="000E3AF0">
            <w:pPr>
              <w:pStyle w:val="TableParagraph"/>
              <w:spacing w:before="4" w:line="322" w:lineRule="exact"/>
              <w:ind w:left="39" w:right="190"/>
              <w:rPr>
                <w:sz w:val="28"/>
              </w:rPr>
            </w:pPr>
            <w:r>
              <w:rPr>
                <w:sz w:val="28"/>
              </w:rPr>
              <w:t xml:space="preserve">фонду на утримання установи, у </w:t>
            </w:r>
            <w:proofErr w:type="spellStart"/>
            <w:r>
              <w:rPr>
                <w:sz w:val="28"/>
              </w:rPr>
              <w:t>то-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 числі на: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321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– заробітну плату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120000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– нарахування на заробітну плату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42400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– відрядження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7600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643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 xml:space="preserve">– оплату комунальних послуг і </w:t>
            </w:r>
            <w:proofErr w:type="spellStart"/>
            <w:r>
              <w:rPr>
                <w:sz w:val="28"/>
              </w:rPr>
              <w:t>енер-</w:t>
            </w:r>
            <w:proofErr w:type="spellEnd"/>
          </w:p>
          <w:p w:rsidR="000E3AF0" w:rsidRDefault="000E3AF0">
            <w:pPr>
              <w:pStyle w:val="TableParagraph"/>
              <w:spacing w:before="1" w:line="305" w:lineRule="exact"/>
              <w:ind w:left="39"/>
              <w:rPr>
                <w:sz w:val="28"/>
              </w:rPr>
            </w:pPr>
            <w:proofErr w:type="spellStart"/>
            <w:r>
              <w:rPr>
                <w:sz w:val="28"/>
              </w:rPr>
              <w:t>гоносіїв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60800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643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0E3AF0" w:rsidRDefault="000E3AF0">
            <w:pPr>
              <w:pStyle w:val="TableParagraph"/>
              <w:rPr>
                <w:sz w:val="30"/>
              </w:rPr>
            </w:pPr>
          </w:p>
          <w:p w:rsidR="000E3AF0" w:rsidRDefault="000E3AF0">
            <w:pPr>
              <w:pStyle w:val="TableParagraph"/>
              <w:rPr>
                <w:sz w:val="30"/>
              </w:rPr>
            </w:pPr>
          </w:p>
          <w:p w:rsidR="000E3AF0" w:rsidRDefault="000E3AF0">
            <w:pPr>
              <w:pStyle w:val="TableParagraph"/>
              <w:rPr>
                <w:sz w:val="30"/>
              </w:rPr>
            </w:pPr>
          </w:p>
          <w:p w:rsidR="000E3AF0" w:rsidRDefault="000E3AF0">
            <w:pPr>
              <w:pStyle w:val="TableParagraph"/>
              <w:spacing w:before="3"/>
              <w:rPr>
                <w:sz w:val="27"/>
              </w:rPr>
            </w:pPr>
          </w:p>
          <w:p w:rsidR="000E3AF0" w:rsidRDefault="000E3AF0">
            <w:pPr>
              <w:pStyle w:val="TableParagraph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>3.03.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sz w:val="28"/>
              </w:rPr>
              <w:t>Надійшли грошові кошти до каси</w:t>
            </w:r>
          </w:p>
          <w:p w:rsidR="000E3AF0" w:rsidRDefault="000E3AF0">
            <w:pPr>
              <w:pStyle w:val="TableParagraph"/>
              <w:spacing w:before="1" w:line="30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для виплати: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зарплати за другу частину лютого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64000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 тимчасовою непрацездатністю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1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відрядження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966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9" w:lineRule="exact"/>
              <w:ind w:left="39"/>
              <w:rPr>
                <w:sz w:val="28"/>
              </w:rPr>
            </w:pPr>
            <w:r>
              <w:rPr>
                <w:sz w:val="28"/>
              </w:rPr>
              <w:t>5.03.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ind w:left="39" w:right="186"/>
              <w:rPr>
                <w:sz w:val="28"/>
              </w:rPr>
            </w:pPr>
            <w:r>
              <w:rPr>
                <w:sz w:val="28"/>
              </w:rPr>
              <w:t xml:space="preserve">Перераховано утримання із </w:t>
            </w:r>
            <w:proofErr w:type="spellStart"/>
            <w:r>
              <w:rPr>
                <w:sz w:val="28"/>
              </w:rPr>
              <w:t>заробіт-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ної</w:t>
            </w:r>
            <w:proofErr w:type="spellEnd"/>
            <w:r>
              <w:rPr>
                <w:sz w:val="28"/>
              </w:rPr>
              <w:t xml:space="preserve"> плати і нарахування на фонд</w:t>
            </w:r>
          </w:p>
          <w:p w:rsidR="000E3AF0" w:rsidRDefault="000E3AF0">
            <w:pPr>
              <w:pStyle w:val="TableParagraph"/>
              <w:spacing w:line="305" w:lineRule="exact"/>
              <w:ind w:left="39"/>
              <w:rPr>
                <w:sz w:val="28"/>
              </w:rPr>
            </w:pPr>
            <w:r>
              <w:rPr>
                <w:sz w:val="28"/>
              </w:rPr>
              <w:t>оплати праці: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бюджету податковий податок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15200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9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 ЄСВ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9" w:lineRule="exact"/>
              <w:ind w:left="184" w:right="170"/>
              <w:jc w:val="center"/>
              <w:rPr>
                <w:sz w:val="28"/>
              </w:rPr>
            </w:pPr>
            <w:r>
              <w:rPr>
                <w:sz w:val="28"/>
              </w:rPr>
              <w:t>45980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профспілкові внески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2" w:lineRule="exact"/>
              <w:ind w:left="183" w:right="170"/>
              <w:jc w:val="center"/>
              <w:rPr>
                <w:sz w:val="28"/>
              </w:rPr>
            </w:pPr>
            <w:r>
              <w:rPr>
                <w:sz w:val="28"/>
              </w:rPr>
              <w:t>1040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</w:tbl>
    <w:p w:rsidR="000E3AF0" w:rsidRDefault="000E3AF0" w:rsidP="000E3AF0">
      <w:pPr>
        <w:widowControl/>
        <w:autoSpaceDE/>
        <w:autoSpaceDN/>
        <w:rPr>
          <w:sz w:val="24"/>
        </w:rPr>
        <w:sectPr w:rsidR="000E3AF0">
          <w:pgSz w:w="11910" w:h="16840"/>
          <w:pgMar w:top="1060" w:right="900" w:bottom="980" w:left="1000" w:header="0" w:footer="788" w:gutter="0"/>
          <w:cols w:space="720"/>
        </w:sectPr>
      </w:pPr>
    </w:p>
    <w:p w:rsidR="000E3AF0" w:rsidRDefault="000E3AF0" w:rsidP="000E3AF0">
      <w:pPr>
        <w:pStyle w:val="a3"/>
        <w:spacing w:before="70"/>
        <w:ind w:left="0" w:right="230"/>
        <w:jc w:val="right"/>
      </w:pPr>
      <w:r>
        <w:t>Продовження табл. 1</w:t>
      </w:r>
    </w:p>
    <w:p w:rsidR="000E3AF0" w:rsidRDefault="000E3AF0" w:rsidP="000E3AF0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04"/>
        <w:gridCol w:w="4573"/>
        <w:gridCol w:w="1250"/>
        <w:gridCol w:w="909"/>
        <w:gridCol w:w="734"/>
        <w:gridCol w:w="951"/>
      </w:tblGrid>
      <w:tr w:rsidR="000E3AF0" w:rsidTr="000E3AF0">
        <w:trPr>
          <w:trHeight w:val="6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3" w:line="322" w:lineRule="exact"/>
              <w:ind w:left="41" w:right="10"/>
              <w:rPr>
                <w:sz w:val="28"/>
              </w:rPr>
            </w:pPr>
            <w:r>
              <w:rPr>
                <w:sz w:val="28"/>
              </w:rPr>
              <w:t xml:space="preserve">Зараховані суми депонованої </w:t>
            </w:r>
            <w:proofErr w:type="spellStart"/>
            <w:r>
              <w:rPr>
                <w:sz w:val="28"/>
              </w:rPr>
              <w:t>заробі-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тної</w:t>
            </w:r>
            <w:proofErr w:type="spellEnd"/>
            <w:r>
              <w:rPr>
                <w:sz w:val="28"/>
              </w:rPr>
              <w:t xml:space="preserve"> плати, які були повернені із каси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ind w:left="397" w:right="380"/>
              <w:jc w:val="center"/>
              <w:rPr>
                <w:sz w:val="28"/>
              </w:rPr>
            </w:pPr>
            <w:r>
              <w:rPr>
                <w:sz w:val="28"/>
              </w:rPr>
              <w:t>740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321"/>
        </w:trPr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6.03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Перераховано за електроенергію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01" w:lineRule="exact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18 000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4"/>
              </w:rPr>
            </w:pPr>
          </w:p>
        </w:tc>
      </w:tr>
      <w:tr w:rsidR="000E3AF0" w:rsidTr="000E3AF0">
        <w:trPr>
          <w:trHeight w:val="9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9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9" w:lineRule="exact"/>
              <w:ind w:left="39"/>
              <w:rPr>
                <w:sz w:val="28"/>
              </w:rPr>
            </w:pPr>
            <w:r>
              <w:rPr>
                <w:sz w:val="28"/>
              </w:rPr>
              <w:t>18 03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before="1" w:line="322" w:lineRule="exact"/>
              <w:ind w:left="39" w:right="256"/>
              <w:rPr>
                <w:sz w:val="28"/>
              </w:rPr>
            </w:pPr>
            <w:r>
              <w:rPr>
                <w:sz w:val="28"/>
              </w:rPr>
              <w:t xml:space="preserve">Отримано до каси грошові кошти для виплати заробітної плати за </w:t>
            </w:r>
            <w:proofErr w:type="spellStart"/>
            <w:r>
              <w:rPr>
                <w:sz w:val="28"/>
              </w:rPr>
              <w:t>пе-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ршу</w:t>
            </w:r>
            <w:proofErr w:type="spellEnd"/>
            <w:r>
              <w:rPr>
                <w:sz w:val="28"/>
              </w:rPr>
              <w:t xml:space="preserve"> половину березня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9" w:lineRule="exact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44 000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6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38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22" w:lineRule="exact"/>
              <w:ind w:left="39" w:right="105"/>
              <w:rPr>
                <w:sz w:val="28"/>
              </w:rPr>
            </w:pPr>
            <w:r>
              <w:rPr>
                <w:sz w:val="28"/>
              </w:rPr>
              <w:t xml:space="preserve">Перераховано за послуги </w:t>
            </w:r>
            <w:proofErr w:type="spellStart"/>
            <w:r>
              <w:rPr>
                <w:sz w:val="28"/>
              </w:rPr>
              <w:t>водопоста-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чання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AF0" w:rsidRDefault="000E3AF0">
            <w:pPr>
              <w:pStyle w:val="TableParagraph"/>
              <w:spacing w:line="318" w:lineRule="exact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17 820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</w:tbl>
    <w:p w:rsidR="000E3AF0" w:rsidRDefault="000E3AF0" w:rsidP="000E3AF0">
      <w:pPr>
        <w:pStyle w:val="a3"/>
        <w:spacing w:before="7"/>
        <w:ind w:left="0"/>
        <w:rPr>
          <w:sz w:val="26"/>
        </w:rPr>
      </w:pPr>
    </w:p>
    <w:p w:rsidR="000E3AF0" w:rsidRDefault="000E3AF0" w:rsidP="000E3AF0">
      <w:pPr>
        <w:pStyle w:val="1"/>
        <w:ind w:left="2874"/>
      </w:pPr>
      <w:r>
        <w:t>Додаткова інформація до завдання 1</w:t>
      </w:r>
    </w:p>
    <w:p w:rsidR="000E3AF0" w:rsidRDefault="000E3AF0" w:rsidP="000E3AF0">
      <w:pPr>
        <w:pStyle w:val="a5"/>
        <w:numPr>
          <w:ilvl w:val="1"/>
          <w:numId w:val="3"/>
        </w:numPr>
        <w:tabs>
          <w:tab w:val="left" w:pos="1123"/>
        </w:tabs>
        <w:spacing w:before="157"/>
        <w:rPr>
          <w:sz w:val="28"/>
        </w:rPr>
      </w:pPr>
      <w:r>
        <w:rPr>
          <w:sz w:val="28"/>
        </w:rPr>
        <w:t>Установа утримується за рахунок коштів державного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бюджету.</w:t>
      </w:r>
    </w:p>
    <w:p w:rsidR="000E3AF0" w:rsidRDefault="000E3AF0" w:rsidP="000E3AF0">
      <w:pPr>
        <w:pStyle w:val="a5"/>
        <w:numPr>
          <w:ilvl w:val="1"/>
          <w:numId w:val="3"/>
        </w:numPr>
        <w:tabs>
          <w:tab w:val="left" w:pos="1123"/>
        </w:tabs>
        <w:spacing w:before="161" w:line="360" w:lineRule="auto"/>
        <w:ind w:left="133" w:right="243" w:firstLine="709"/>
        <w:rPr>
          <w:sz w:val="28"/>
        </w:rPr>
      </w:pPr>
      <w:r>
        <w:rPr>
          <w:sz w:val="28"/>
        </w:rPr>
        <w:t xml:space="preserve">Залишок коштів на реєстраційному рахунку станом на 1 березня 200_ р. складає 18 000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>, у тому числі за</w:t>
      </w:r>
      <w:r>
        <w:rPr>
          <w:spacing w:val="-2"/>
          <w:sz w:val="28"/>
        </w:rPr>
        <w:t xml:space="preserve"> </w:t>
      </w:r>
      <w:r>
        <w:rPr>
          <w:sz w:val="28"/>
        </w:rPr>
        <w:t>КЕКВ,</w:t>
      </w:r>
    </w:p>
    <w:p w:rsidR="000E3AF0" w:rsidRDefault="000E3AF0" w:rsidP="000E3AF0">
      <w:pPr>
        <w:pStyle w:val="a3"/>
        <w:spacing w:line="360" w:lineRule="auto"/>
        <w:ind w:left="842" w:right="1315"/>
      </w:pPr>
      <w:r>
        <w:t xml:space="preserve">1110 "Оплата праці працівників бюджетних установ" – 5 000 </w:t>
      </w:r>
      <w:proofErr w:type="spellStart"/>
      <w:r>
        <w:t>грн</w:t>
      </w:r>
      <w:proofErr w:type="spellEnd"/>
      <w:r>
        <w:t xml:space="preserve">; 1120 "Нарахування на заробітну плату" – 4 880 </w:t>
      </w:r>
      <w:proofErr w:type="spellStart"/>
      <w:r>
        <w:t>грн</w:t>
      </w:r>
      <w:proofErr w:type="spellEnd"/>
      <w:r>
        <w:t>;</w:t>
      </w:r>
    </w:p>
    <w:p w:rsidR="000E3AF0" w:rsidRDefault="000E3AF0" w:rsidP="000E3AF0">
      <w:pPr>
        <w:pStyle w:val="a3"/>
        <w:ind w:left="842"/>
      </w:pPr>
      <w:r>
        <w:t>1160 "Оплата комунальних послуг та енергоносіїв" – 8 120 грн.</w:t>
      </w:r>
    </w:p>
    <w:p w:rsidR="000E3AF0" w:rsidRDefault="000E3AF0" w:rsidP="000E3AF0">
      <w:pPr>
        <w:pStyle w:val="a5"/>
        <w:numPr>
          <w:ilvl w:val="1"/>
          <w:numId w:val="3"/>
        </w:numPr>
        <w:tabs>
          <w:tab w:val="left" w:pos="1123"/>
        </w:tabs>
        <w:spacing w:before="161" w:line="360" w:lineRule="auto"/>
        <w:ind w:left="133" w:right="535" w:firstLine="708"/>
        <w:rPr>
          <w:sz w:val="28"/>
        </w:rPr>
      </w:pPr>
      <w:r>
        <w:rPr>
          <w:sz w:val="28"/>
        </w:rPr>
        <w:t>Сума утримань із заробітної плати і нарахувань на фонд оплати праці перераховані 5.03 (табл.</w:t>
      </w:r>
      <w:r>
        <w:rPr>
          <w:spacing w:val="-3"/>
          <w:sz w:val="28"/>
        </w:rPr>
        <w:t xml:space="preserve"> </w:t>
      </w:r>
      <w:r>
        <w:rPr>
          <w:sz w:val="28"/>
        </w:rPr>
        <w:t>3).</w:t>
      </w:r>
    </w:p>
    <w:p w:rsidR="000E3AF0" w:rsidRDefault="000E3AF0" w:rsidP="000E3AF0">
      <w:pPr>
        <w:pStyle w:val="a3"/>
        <w:spacing w:before="24"/>
        <w:ind w:left="1259" w:right="1358"/>
        <w:jc w:val="center"/>
      </w:pPr>
      <w:r>
        <w:t>МЕМОРІАЛЬНИЙ ОРДЕР № 2</w:t>
      </w:r>
    </w:p>
    <w:p w:rsidR="000E3AF0" w:rsidRDefault="000E3AF0" w:rsidP="000E3AF0">
      <w:pPr>
        <w:pStyle w:val="a3"/>
        <w:tabs>
          <w:tab w:val="left" w:pos="1705"/>
          <w:tab w:val="left" w:pos="2335"/>
        </w:tabs>
        <w:spacing w:before="24" w:line="322" w:lineRule="exact"/>
        <w:ind w:left="0" w:right="97"/>
        <w:jc w:val="center"/>
      </w:pPr>
      <w:r>
        <w:t>за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р.</w:t>
      </w:r>
    </w:p>
    <w:p w:rsidR="000E3AF0" w:rsidRDefault="000E3AF0" w:rsidP="000E3AF0">
      <w:pPr>
        <w:ind w:right="96"/>
        <w:jc w:val="center"/>
        <w:rPr>
          <w:sz w:val="24"/>
        </w:rPr>
      </w:pPr>
      <w:r>
        <w:rPr>
          <w:sz w:val="24"/>
        </w:rPr>
        <w:t>Накопичувальна відомість руху грошових коштів загального фонду в органах Державного казначейства України (установах банку), типова форма № 381 (бюджет)</w:t>
      </w:r>
    </w:p>
    <w:p w:rsidR="000E3AF0" w:rsidRDefault="000E3AF0" w:rsidP="000E3AF0">
      <w:pPr>
        <w:pStyle w:val="a3"/>
        <w:ind w:left="0" w:right="8519"/>
        <w:jc w:val="center"/>
      </w:pPr>
      <w:r>
        <w:t>Таблиця 3</w:t>
      </w:r>
    </w:p>
    <w:p w:rsidR="000E3AF0" w:rsidRDefault="000E3AF0" w:rsidP="000E3AF0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074"/>
        <w:gridCol w:w="749"/>
        <w:gridCol w:w="609"/>
        <w:gridCol w:w="577"/>
        <w:gridCol w:w="792"/>
        <w:gridCol w:w="838"/>
        <w:gridCol w:w="837"/>
        <w:gridCol w:w="838"/>
        <w:gridCol w:w="578"/>
        <w:gridCol w:w="595"/>
        <w:gridCol w:w="578"/>
        <w:gridCol w:w="595"/>
        <w:gridCol w:w="379"/>
      </w:tblGrid>
      <w:tr w:rsidR="000E3AF0" w:rsidTr="000E3AF0">
        <w:trPr>
          <w:trHeight w:val="55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  <w:p w:rsidR="000E3AF0" w:rsidRDefault="000E3AF0">
            <w:pPr>
              <w:pStyle w:val="TableParagraph"/>
              <w:rPr>
                <w:sz w:val="26"/>
              </w:rPr>
            </w:pPr>
          </w:p>
          <w:p w:rsidR="000E3AF0" w:rsidRDefault="000E3AF0">
            <w:pPr>
              <w:pStyle w:val="TableParagraph"/>
              <w:spacing w:before="154"/>
              <w:ind w:left="122" w:right="92" w:firstLine="30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spacing w:before="5"/>
              <w:rPr>
                <w:sz w:val="19"/>
              </w:rPr>
            </w:pPr>
          </w:p>
          <w:p w:rsidR="000E3AF0" w:rsidRDefault="000E3AF0">
            <w:pPr>
              <w:pStyle w:val="TableParagraph"/>
              <w:ind w:left="148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  <w:proofErr w:type="spellStart"/>
            <w:r>
              <w:rPr>
                <w:b/>
                <w:sz w:val="20"/>
              </w:rPr>
              <w:t>ви-</w:t>
            </w:r>
            <w:proofErr w:type="spellEnd"/>
            <w:r>
              <w:rPr>
                <w:b/>
                <w:sz w:val="20"/>
              </w:rPr>
              <w:t xml:space="preserve"> писки органу ДКУ</w:t>
            </w:r>
          </w:p>
          <w:p w:rsidR="000E3AF0" w:rsidRDefault="000E3AF0"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устано-</w:t>
            </w:r>
            <w:proofErr w:type="spellEnd"/>
            <w:r>
              <w:rPr>
                <w:b/>
                <w:sz w:val="20"/>
              </w:rPr>
              <w:t xml:space="preserve"> ви </w:t>
            </w:r>
            <w:proofErr w:type="spellStart"/>
            <w:r>
              <w:rPr>
                <w:b/>
                <w:sz w:val="20"/>
              </w:rPr>
              <w:t>бан-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5" w:line="274" w:lineRule="exact"/>
              <w:ind w:left="149" w:right="122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субра-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хунку</w:t>
            </w:r>
            <w:proofErr w:type="spellEnd"/>
            <w:r>
              <w:rPr>
                <w:b/>
                <w:sz w:val="24"/>
              </w:rPr>
              <w:t xml:space="preserve"> 321</w:t>
            </w:r>
          </w:p>
        </w:tc>
        <w:tc>
          <w:tcPr>
            <w:tcW w:w="6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137"/>
              <w:ind w:left="2270" w:right="22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Кт</w:t>
            </w:r>
            <w:proofErr w:type="spellEnd"/>
            <w:r>
              <w:rPr>
                <w:b/>
                <w:sz w:val="24"/>
              </w:rPr>
              <w:t xml:space="preserve"> субрахунку 321</w:t>
            </w:r>
          </w:p>
        </w:tc>
      </w:tr>
      <w:tr w:rsidR="000E3AF0" w:rsidTr="000E3AF0">
        <w:trPr>
          <w:trHeight w:val="56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8" w:line="270" w:lineRule="atLeast"/>
              <w:ind w:left="195" w:right="11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</w:t>
            </w:r>
            <w:proofErr w:type="spellStart"/>
            <w:r>
              <w:rPr>
                <w:b/>
                <w:sz w:val="24"/>
              </w:rPr>
              <w:t>Кт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суб-</w:t>
            </w:r>
            <w:proofErr w:type="spellEnd"/>
            <w:r>
              <w:rPr>
                <w:b/>
                <w:sz w:val="24"/>
              </w:rPr>
              <w:t xml:space="preserve"> рахунків</w:t>
            </w:r>
          </w:p>
        </w:tc>
        <w:tc>
          <w:tcPr>
            <w:tcW w:w="6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146"/>
              <w:ind w:left="2268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</w:t>
            </w:r>
            <w:proofErr w:type="spellStart"/>
            <w:r>
              <w:rPr>
                <w:b/>
                <w:sz w:val="24"/>
              </w:rPr>
              <w:t>Дт</w:t>
            </w:r>
            <w:proofErr w:type="spellEnd"/>
            <w:r>
              <w:rPr>
                <w:b/>
                <w:sz w:val="24"/>
              </w:rPr>
              <w:t xml:space="preserve"> субрахунків</w:t>
            </w:r>
          </w:p>
        </w:tc>
      </w:tr>
      <w:tr w:rsidR="000E3AF0" w:rsidTr="000E3AF0">
        <w:trPr>
          <w:trHeight w:val="923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AF0" w:rsidRDefault="000E3AF0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3AF0" w:rsidRDefault="000E3AF0">
            <w:pPr>
              <w:pStyle w:val="TableParagraph"/>
              <w:spacing w:before="10"/>
              <w:rPr>
                <w:sz w:val="30"/>
              </w:rPr>
            </w:pPr>
          </w:p>
          <w:p w:rsidR="000E3AF0" w:rsidRDefault="000E3AF0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702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3AF0" w:rsidRDefault="000E3AF0">
            <w:pPr>
              <w:pStyle w:val="TableParagraph"/>
              <w:spacing w:before="162"/>
              <w:ind w:left="152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3AF0" w:rsidRDefault="000E3AF0">
            <w:pPr>
              <w:pStyle w:val="TableParagraph"/>
              <w:spacing w:before="180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301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3AF0" w:rsidRDefault="000E3AF0">
            <w:pPr>
              <w:pStyle w:val="TableParagraph"/>
              <w:spacing w:before="4"/>
              <w:rPr>
                <w:sz w:val="34"/>
              </w:rPr>
            </w:pPr>
          </w:p>
          <w:p w:rsidR="000E3AF0" w:rsidRDefault="000E3AF0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641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3AF0" w:rsidRDefault="000E3AF0">
            <w:pPr>
              <w:pStyle w:val="TableParagraph"/>
              <w:spacing w:before="1"/>
              <w:rPr>
                <w:sz w:val="38"/>
              </w:rPr>
            </w:pPr>
          </w:p>
          <w:p w:rsidR="000E3AF0" w:rsidRDefault="000E3AF0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651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3AF0" w:rsidRDefault="000E3AF0">
            <w:pPr>
              <w:pStyle w:val="TableParagraph"/>
              <w:rPr>
                <w:sz w:val="38"/>
              </w:rPr>
            </w:pPr>
          </w:p>
          <w:p w:rsidR="000E3AF0" w:rsidRDefault="000E3AF0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651-1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3AF0" w:rsidRDefault="000E3AF0">
            <w:pPr>
              <w:pStyle w:val="TableParagraph"/>
              <w:spacing w:before="11"/>
              <w:rPr>
                <w:sz w:val="37"/>
              </w:rPr>
            </w:pPr>
          </w:p>
          <w:p w:rsidR="000E3AF0" w:rsidRDefault="000E3AF0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651-2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3AF0" w:rsidRDefault="000E3AF0">
            <w:pPr>
              <w:pStyle w:val="TableParagraph"/>
              <w:spacing w:before="174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666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3AF0" w:rsidRDefault="000E3AF0">
            <w:pPr>
              <w:pStyle w:val="TableParagraph"/>
              <w:spacing w:before="189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664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3AF0" w:rsidRDefault="000E3AF0">
            <w:pPr>
              <w:pStyle w:val="TableParagraph"/>
              <w:spacing w:before="170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364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3AF0" w:rsidRDefault="000E3AF0">
            <w:pPr>
              <w:pStyle w:val="TableParagraph"/>
              <w:spacing w:before="185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3AF0" w:rsidRDefault="000E3AF0">
            <w:pPr>
              <w:pStyle w:val="TableParagraph"/>
              <w:spacing w:line="242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0E3AF0" w:rsidTr="000E3AF0">
        <w:trPr>
          <w:trHeight w:val="299"/>
        </w:trPr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66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НДФЛ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20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36,3%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20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6,1%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20" w:line="259" w:lineRule="exact"/>
              <w:ind w:left="161"/>
              <w:rPr>
                <w:sz w:val="24"/>
              </w:rPr>
            </w:pPr>
            <w:r>
              <w:rPr>
                <w:sz w:val="24"/>
              </w:rPr>
              <w:t>3,6%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</w:tr>
      <w:tr w:rsidR="000E3AF0" w:rsidTr="000E3AF0">
        <w:trPr>
          <w:trHeight w:val="2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8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</w:tr>
      <w:tr w:rsidR="000E3AF0" w:rsidTr="000E3AF0"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9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</w:tr>
      <w:tr w:rsidR="000E3AF0" w:rsidTr="000E3AF0">
        <w:trPr>
          <w:trHeight w:val="2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8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</w:tr>
      <w:tr w:rsidR="000E3AF0" w:rsidTr="000E3AF0">
        <w:trPr>
          <w:trHeight w:val="2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8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</w:pPr>
          </w:p>
        </w:tc>
      </w:tr>
      <w:tr w:rsidR="000E3AF0" w:rsidTr="000E3AF0">
        <w:trPr>
          <w:trHeight w:val="5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  <w:tr w:rsidR="000E3AF0" w:rsidTr="000E3AF0">
        <w:trPr>
          <w:trHeight w:val="35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0" w:rsidRDefault="000E3AF0">
            <w:pPr>
              <w:pStyle w:val="TableParagraph"/>
              <w:spacing w:before="3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F0" w:rsidRDefault="000E3AF0">
            <w:pPr>
              <w:pStyle w:val="TableParagraph"/>
              <w:rPr>
                <w:sz w:val="26"/>
              </w:rPr>
            </w:pPr>
          </w:p>
        </w:tc>
      </w:tr>
    </w:tbl>
    <w:p w:rsidR="000E3AF0" w:rsidRDefault="000E3AF0" w:rsidP="000E3AF0">
      <w:pPr>
        <w:widowControl/>
        <w:autoSpaceDE/>
        <w:autoSpaceDN/>
        <w:rPr>
          <w:sz w:val="26"/>
        </w:rPr>
        <w:sectPr w:rsidR="000E3AF0">
          <w:pgSz w:w="11910" w:h="16840"/>
          <w:pgMar w:top="1060" w:right="900" w:bottom="980" w:left="1000" w:header="0" w:footer="788" w:gutter="0"/>
          <w:cols w:space="720"/>
        </w:sectPr>
      </w:pPr>
    </w:p>
    <w:p w:rsidR="000E3AF0" w:rsidRDefault="000E3AF0" w:rsidP="000E3AF0">
      <w:pPr>
        <w:pStyle w:val="1"/>
        <w:spacing w:before="74"/>
        <w:ind w:left="3639"/>
        <w:jc w:val="both"/>
      </w:pPr>
      <w:r>
        <w:t>Методичні рекомендації</w:t>
      </w:r>
    </w:p>
    <w:p w:rsidR="000E3AF0" w:rsidRDefault="000E3AF0" w:rsidP="000E3AF0">
      <w:pPr>
        <w:pStyle w:val="a3"/>
        <w:spacing w:before="157" w:line="360" w:lineRule="auto"/>
        <w:ind w:right="229" w:firstLine="720"/>
        <w:jc w:val="both"/>
      </w:pPr>
      <w:r>
        <w:t>У табл. 2 наведені операції з руху грошових коштів загального фонду на реєстраційному рахунку бюджетної установи, відкритому в органі Державного казначейства України.</w:t>
      </w:r>
    </w:p>
    <w:p w:rsidR="000E3AF0" w:rsidRDefault="000E3AF0" w:rsidP="000E3AF0">
      <w:pPr>
        <w:pStyle w:val="a3"/>
        <w:spacing w:line="360" w:lineRule="auto"/>
        <w:ind w:right="230" w:firstLine="720"/>
        <w:jc w:val="both"/>
      </w:pPr>
      <w:r>
        <w:t>У графі 5 "КЕКВ" вказати код економічної класифікації витрат за кожною операцією.</w:t>
      </w:r>
    </w:p>
    <w:p w:rsidR="000E3AF0" w:rsidRDefault="000E3AF0" w:rsidP="000E3AF0">
      <w:pPr>
        <w:pStyle w:val="a3"/>
        <w:spacing w:before="1" w:line="360" w:lineRule="auto"/>
        <w:ind w:right="229" w:firstLine="720"/>
        <w:jc w:val="both"/>
      </w:pPr>
      <w:r>
        <w:t xml:space="preserve">Використовуючи інформацію, що міститься у табл. 2, скласти </w:t>
      </w:r>
      <w:proofErr w:type="spellStart"/>
      <w:r>
        <w:t>меморіаль-</w:t>
      </w:r>
      <w:proofErr w:type="spellEnd"/>
      <w:r>
        <w:t xml:space="preserve"> ний ордер № 2 "Накопичувальна відомість руху грошових коштів загального фонду в органах Державного казначейства України" за формою № 381 (</w:t>
      </w:r>
      <w:proofErr w:type="spellStart"/>
      <w:r>
        <w:t>бю-</w:t>
      </w:r>
      <w:proofErr w:type="spellEnd"/>
      <w:r>
        <w:t xml:space="preserve"> </w:t>
      </w:r>
      <w:proofErr w:type="spellStart"/>
      <w:r>
        <w:t>джет</w:t>
      </w:r>
      <w:proofErr w:type="spellEnd"/>
      <w:r>
        <w:t>), наведеної у табл. 3.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1816"/>
    <w:multiLevelType w:val="hybridMultilevel"/>
    <w:tmpl w:val="7866799E"/>
    <w:lvl w:ilvl="0" w:tplc="0DBA1748">
      <w:start w:val="1"/>
      <w:numFmt w:val="decimal"/>
      <w:lvlText w:val="%1)"/>
      <w:lvlJc w:val="left"/>
      <w:pPr>
        <w:ind w:left="437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CFE7644">
      <w:start w:val="1"/>
      <w:numFmt w:val="decimal"/>
      <w:lvlText w:val="%2."/>
      <w:lvlJc w:val="left"/>
      <w:pPr>
        <w:ind w:left="112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7C88E74">
      <w:numFmt w:val="bullet"/>
      <w:lvlText w:val="•"/>
      <w:lvlJc w:val="left"/>
      <w:pPr>
        <w:ind w:left="2107" w:hanging="280"/>
      </w:pPr>
      <w:rPr>
        <w:lang w:val="uk-UA" w:eastAsia="en-US" w:bidi="ar-SA"/>
      </w:rPr>
    </w:lvl>
    <w:lvl w:ilvl="3" w:tplc="7E3EAB5C">
      <w:numFmt w:val="bullet"/>
      <w:lvlText w:val="•"/>
      <w:lvlJc w:val="left"/>
      <w:pPr>
        <w:ind w:left="3094" w:hanging="280"/>
      </w:pPr>
      <w:rPr>
        <w:lang w:val="uk-UA" w:eastAsia="en-US" w:bidi="ar-SA"/>
      </w:rPr>
    </w:lvl>
    <w:lvl w:ilvl="4" w:tplc="80B29638">
      <w:numFmt w:val="bullet"/>
      <w:lvlText w:val="•"/>
      <w:lvlJc w:val="left"/>
      <w:pPr>
        <w:ind w:left="4081" w:hanging="280"/>
      </w:pPr>
      <w:rPr>
        <w:lang w:val="uk-UA" w:eastAsia="en-US" w:bidi="ar-SA"/>
      </w:rPr>
    </w:lvl>
    <w:lvl w:ilvl="5" w:tplc="8976DD00">
      <w:numFmt w:val="bullet"/>
      <w:lvlText w:val="•"/>
      <w:lvlJc w:val="left"/>
      <w:pPr>
        <w:ind w:left="5068" w:hanging="280"/>
      </w:pPr>
      <w:rPr>
        <w:lang w:val="uk-UA" w:eastAsia="en-US" w:bidi="ar-SA"/>
      </w:rPr>
    </w:lvl>
    <w:lvl w:ilvl="6" w:tplc="0C60406A">
      <w:numFmt w:val="bullet"/>
      <w:lvlText w:val="•"/>
      <w:lvlJc w:val="left"/>
      <w:pPr>
        <w:ind w:left="6055" w:hanging="280"/>
      </w:pPr>
      <w:rPr>
        <w:lang w:val="uk-UA" w:eastAsia="en-US" w:bidi="ar-SA"/>
      </w:rPr>
    </w:lvl>
    <w:lvl w:ilvl="7" w:tplc="AE569A08">
      <w:numFmt w:val="bullet"/>
      <w:lvlText w:val="•"/>
      <w:lvlJc w:val="left"/>
      <w:pPr>
        <w:ind w:left="7042" w:hanging="280"/>
      </w:pPr>
      <w:rPr>
        <w:lang w:val="uk-UA" w:eastAsia="en-US" w:bidi="ar-SA"/>
      </w:rPr>
    </w:lvl>
    <w:lvl w:ilvl="8" w:tplc="918E80A6">
      <w:numFmt w:val="bullet"/>
      <w:lvlText w:val="•"/>
      <w:lvlJc w:val="left"/>
      <w:pPr>
        <w:ind w:left="8030" w:hanging="280"/>
      </w:pPr>
      <w:rPr>
        <w:lang w:val="uk-UA" w:eastAsia="en-US" w:bidi="ar-SA"/>
      </w:rPr>
    </w:lvl>
  </w:abstractNum>
  <w:abstractNum w:abstractNumId="1">
    <w:nsid w:val="64514681"/>
    <w:multiLevelType w:val="hybridMultilevel"/>
    <w:tmpl w:val="2CD8A6BA"/>
    <w:lvl w:ilvl="0" w:tplc="C2E2DE9E">
      <w:numFmt w:val="bullet"/>
      <w:lvlText w:val=""/>
      <w:lvlJc w:val="left"/>
      <w:pPr>
        <w:ind w:left="13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764705A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A60438">
      <w:numFmt w:val="bullet"/>
      <w:lvlText w:val="•"/>
      <w:lvlJc w:val="left"/>
      <w:pPr>
        <w:ind w:left="2112" w:hanging="164"/>
      </w:pPr>
      <w:rPr>
        <w:lang w:val="uk-UA" w:eastAsia="en-US" w:bidi="ar-SA"/>
      </w:rPr>
    </w:lvl>
    <w:lvl w:ilvl="3" w:tplc="507E462C">
      <w:numFmt w:val="bullet"/>
      <w:lvlText w:val="•"/>
      <w:lvlJc w:val="left"/>
      <w:pPr>
        <w:ind w:left="3099" w:hanging="164"/>
      </w:pPr>
      <w:rPr>
        <w:lang w:val="uk-UA" w:eastAsia="en-US" w:bidi="ar-SA"/>
      </w:rPr>
    </w:lvl>
    <w:lvl w:ilvl="4" w:tplc="6B68FF84">
      <w:numFmt w:val="bullet"/>
      <w:lvlText w:val="•"/>
      <w:lvlJc w:val="left"/>
      <w:pPr>
        <w:ind w:left="4085" w:hanging="164"/>
      </w:pPr>
      <w:rPr>
        <w:lang w:val="uk-UA" w:eastAsia="en-US" w:bidi="ar-SA"/>
      </w:rPr>
    </w:lvl>
    <w:lvl w:ilvl="5" w:tplc="38FA172E">
      <w:numFmt w:val="bullet"/>
      <w:lvlText w:val="•"/>
      <w:lvlJc w:val="left"/>
      <w:pPr>
        <w:ind w:left="5072" w:hanging="164"/>
      </w:pPr>
      <w:rPr>
        <w:lang w:val="uk-UA" w:eastAsia="en-US" w:bidi="ar-SA"/>
      </w:rPr>
    </w:lvl>
    <w:lvl w:ilvl="6" w:tplc="B8B8EA54">
      <w:numFmt w:val="bullet"/>
      <w:lvlText w:val="•"/>
      <w:lvlJc w:val="left"/>
      <w:pPr>
        <w:ind w:left="6058" w:hanging="164"/>
      </w:pPr>
      <w:rPr>
        <w:lang w:val="uk-UA" w:eastAsia="en-US" w:bidi="ar-SA"/>
      </w:rPr>
    </w:lvl>
    <w:lvl w:ilvl="7" w:tplc="4E348E20">
      <w:numFmt w:val="bullet"/>
      <w:lvlText w:val="•"/>
      <w:lvlJc w:val="left"/>
      <w:pPr>
        <w:ind w:left="7045" w:hanging="164"/>
      </w:pPr>
      <w:rPr>
        <w:lang w:val="uk-UA" w:eastAsia="en-US" w:bidi="ar-SA"/>
      </w:rPr>
    </w:lvl>
    <w:lvl w:ilvl="8" w:tplc="E5D25302">
      <w:numFmt w:val="bullet"/>
      <w:lvlText w:val="•"/>
      <w:lvlJc w:val="left"/>
      <w:pPr>
        <w:ind w:left="8031" w:hanging="164"/>
      </w:pPr>
      <w:rPr>
        <w:lang w:val="uk-UA" w:eastAsia="en-US" w:bidi="ar-SA"/>
      </w:rPr>
    </w:lvl>
  </w:abstractNum>
  <w:abstractNum w:abstractNumId="2">
    <w:nsid w:val="6B75361D"/>
    <w:multiLevelType w:val="hybridMultilevel"/>
    <w:tmpl w:val="62664B46"/>
    <w:lvl w:ilvl="0" w:tplc="3FA658C4">
      <w:numFmt w:val="bullet"/>
      <w:lvlText w:val=""/>
      <w:lvlJc w:val="left"/>
      <w:pPr>
        <w:ind w:left="49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3B8B55E">
      <w:numFmt w:val="bullet"/>
      <w:lvlText w:val="•"/>
      <w:lvlJc w:val="left"/>
      <w:pPr>
        <w:ind w:left="1450" w:hanging="398"/>
      </w:pPr>
      <w:rPr>
        <w:lang w:val="uk-UA" w:eastAsia="en-US" w:bidi="ar-SA"/>
      </w:rPr>
    </w:lvl>
    <w:lvl w:ilvl="2" w:tplc="65E2EF5C">
      <w:numFmt w:val="bullet"/>
      <w:lvlText w:val="•"/>
      <w:lvlJc w:val="left"/>
      <w:pPr>
        <w:ind w:left="2400" w:hanging="398"/>
      </w:pPr>
      <w:rPr>
        <w:lang w:val="uk-UA" w:eastAsia="en-US" w:bidi="ar-SA"/>
      </w:rPr>
    </w:lvl>
    <w:lvl w:ilvl="3" w:tplc="456A4ACC">
      <w:numFmt w:val="bullet"/>
      <w:lvlText w:val="•"/>
      <w:lvlJc w:val="left"/>
      <w:pPr>
        <w:ind w:left="3351" w:hanging="398"/>
      </w:pPr>
      <w:rPr>
        <w:lang w:val="uk-UA" w:eastAsia="en-US" w:bidi="ar-SA"/>
      </w:rPr>
    </w:lvl>
    <w:lvl w:ilvl="4" w:tplc="C750EBDE">
      <w:numFmt w:val="bullet"/>
      <w:lvlText w:val="•"/>
      <w:lvlJc w:val="left"/>
      <w:pPr>
        <w:ind w:left="4301" w:hanging="398"/>
      </w:pPr>
      <w:rPr>
        <w:lang w:val="uk-UA" w:eastAsia="en-US" w:bidi="ar-SA"/>
      </w:rPr>
    </w:lvl>
    <w:lvl w:ilvl="5" w:tplc="21AAEBAC">
      <w:numFmt w:val="bullet"/>
      <w:lvlText w:val="•"/>
      <w:lvlJc w:val="left"/>
      <w:pPr>
        <w:ind w:left="5252" w:hanging="398"/>
      </w:pPr>
      <w:rPr>
        <w:lang w:val="uk-UA" w:eastAsia="en-US" w:bidi="ar-SA"/>
      </w:rPr>
    </w:lvl>
    <w:lvl w:ilvl="6" w:tplc="BE62562E">
      <w:numFmt w:val="bullet"/>
      <w:lvlText w:val="•"/>
      <w:lvlJc w:val="left"/>
      <w:pPr>
        <w:ind w:left="6202" w:hanging="398"/>
      </w:pPr>
      <w:rPr>
        <w:lang w:val="uk-UA" w:eastAsia="en-US" w:bidi="ar-SA"/>
      </w:rPr>
    </w:lvl>
    <w:lvl w:ilvl="7" w:tplc="9E58159A">
      <w:numFmt w:val="bullet"/>
      <w:lvlText w:val="•"/>
      <w:lvlJc w:val="left"/>
      <w:pPr>
        <w:ind w:left="7153" w:hanging="398"/>
      </w:pPr>
      <w:rPr>
        <w:lang w:val="uk-UA" w:eastAsia="en-US" w:bidi="ar-SA"/>
      </w:rPr>
    </w:lvl>
    <w:lvl w:ilvl="8" w:tplc="22B2666C">
      <w:numFmt w:val="bullet"/>
      <w:lvlText w:val="•"/>
      <w:lvlJc w:val="left"/>
      <w:pPr>
        <w:ind w:left="8103" w:hanging="398"/>
      </w:pPr>
      <w:rPr>
        <w:lang w:val="uk-UA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43"/>
    <w:rsid w:val="000E3AF0"/>
    <w:rsid w:val="00102D43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E3AF0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0E3AF0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A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0E3AF0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0E3AF0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E3A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E3AF0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0E3AF0"/>
  </w:style>
  <w:style w:type="table" w:customStyle="1" w:styleId="TableNormal">
    <w:name w:val="Table Normal"/>
    <w:uiPriority w:val="2"/>
    <w:semiHidden/>
    <w:qFormat/>
    <w:rsid w:val="000E3A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E3AF0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0E3AF0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A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0E3AF0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0E3AF0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E3A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E3AF0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0E3AF0"/>
  </w:style>
  <w:style w:type="table" w:customStyle="1" w:styleId="TableNormal">
    <w:name w:val="Table Normal"/>
    <w:uiPriority w:val="2"/>
    <w:semiHidden/>
    <w:qFormat/>
    <w:rsid w:val="000E3A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2020-09-03T06:47:00Z</dcterms:created>
  <dcterms:modified xsi:type="dcterms:W3CDTF">2020-09-03T06:48:00Z</dcterms:modified>
</cp:coreProperties>
</file>