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810" w:rsidRDefault="00C42810" w:rsidP="00C42810">
      <w:pPr>
        <w:pStyle w:val="1"/>
        <w:spacing w:before="98"/>
        <w:ind w:right="327"/>
        <w:jc w:val="center"/>
      </w:pPr>
      <w:r>
        <w:t>Тема 3. Бухгалтерський облік страхових резервів</w:t>
      </w:r>
    </w:p>
    <w:p w:rsidR="00C42810" w:rsidRDefault="00C42810" w:rsidP="00C42810">
      <w:pPr>
        <w:pStyle w:val="a3"/>
        <w:rPr>
          <w:b/>
        </w:rPr>
      </w:pPr>
    </w:p>
    <w:p w:rsidR="00C42810" w:rsidRDefault="00C42810" w:rsidP="00C42810">
      <w:pPr>
        <w:pStyle w:val="a5"/>
        <w:numPr>
          <w:ilvl w:val="1"/>
          <w:numId w:val="1"/>
        </w:numPr>
        <w:tabs>
          <w:tab w:val="left" w:pos="1832"/>
        </w:tabs>
        <w:rPr>
          <w:b/>
          <w:sz w:val="24"/>
        </w:rPr>
      </w:pPr>
      <w:r>
        <w:rPr>
          <w:b/>
          <w:sz w:val="28"/>
        </w:rPr>
        <w:t>Бухгалтерський облік технічних</w:t>
      </w:r>
      <w:r>
        <w:rPr>
          <w:b/>
          <w:spacing w:val="-1"/>
          <w:sz w:val="28"/>
        </w:rPr>
        <w:t xml:space="preserve"> </w:t>
      </w:r>
      <w:r>
        <w:rPr>
          <w:b/>
          <w:sz w:val="28"/>
        </w:rPr>
        <w:t>резервів</w:t>
      </w:r>
    </w:p>
    <w:p w:rsidR="00C42810" w:rsidRDefault="00C42810" w:rsidP="00C42810">
      <w:pPr>
        <w:pStyle w:val="a3"/>
        <w:spacing w:before="8"/>
        <w:rPr>
          <w:b/>
          <w:sz w:val="23"/>
        </w:rPr>
      </w:pPr>
    </w:p>
    <w:p w:rsidR="00C42810" w:rsidRDefault="00C42810" w:rsidP="00C42810">
      <w:pPr>
        <w:pStyle w:val="a3"/>
        <w:ind w:left="154" w:right="927" w:firstLine="720"/>
        <w:jc w:val="both"/>
      </w:pPr>
      <w:r>
        <w:t>Страховики зобов'язані згідно до страхового законодавства формувати та вести облік таких технічних резервів:</w:t>
      </w:r>
    </w:p>
    <w:p w:rsidR="00C42810" w:rsidRDefault="00C42810" w:rsidP="00C42810">
      <w:pPr>
        <w:pStyle w:val="a5"/>
        <w:numPr>
          <w:ilvl w:val="0"/>
          <w:numId w:val="2"/>
        </w:numPr>
        <w:tabs>
          <w:tab w:val="left" w:pos="1085"/>
        </w:tabs>
        <w:spacing w:line="321" w:lineRule="exact"/>
        <w:ind w:hanging="211"/>
        <w:jc w:val="both"/>
        <w:rPr>
          <w:sz w:val="28"/>
        </w:rPr>
      </w:pPr>
      <w:r>
        <w:rPr>
          <w:sz w:val="28"/>
        </w:rPr>
        <w:t>резерву незароблених премій;</w:t>
      </w:r>
    </w:p>
    <w:p w:rsidR="00C42810" w:rsidRDefault="00C42810" w:rsidP="00C42810">
      <w:pPr>
        <w:pStyle w:val="a5"/>
        <w:numPr>
          <w:ilvl w:val="0"/>
          <w:numId w:val="3"/>
        </w:numPr>
        <w:tabs>
          <w:tab w:val="left" w:pos="1108"/>
        </w:tabs>
        <w:spacing w:before="1" w:line="322" w:lineRule="exact"/>
        <w:ind w:left="1107" w:hanging="234"/>
        <w:jc w:val="both"/>
        <w:rPr>
          <w:sz w:val="28"/>
        </w:rPr>
      </w:pPr>
      <w:r>
        <w:rPr>
          <w:sz w:val="28"/>
        </w:rPr>
        <w:t>резерву збитків.</w:t>
      </w:r>
    </w:p>
    <w:p w:rsidR="00C42810" w:rsidRDefault="00C42810" w:rsidP="00C42810">
      <w:pPr>
        <w:pStyle w:val="a3"/>
        <w:ind w:left="154" w:right="925" w:firstLine="840"/>
        <w:jc w:val="both"/>
      </w:pPr>
      <w:r>
        <w:t>Страхові компанії, які здійснюють страхування життя, повинні формувати та вести облік страхових резервів з даного виду страхування.</w:t>
      </w:r>
    </w:p>
    <w:p w:rsidR="00C42810" w:rsidRDefault="00C42810" w:rsidP="00C42810">
      <w:pPr>
        <w:pStyle w:val="a3"/>
        <w:ind w:left="154" w:right="926" w:firstLine="720"/>
        <w:jc w:val="both"/>
      </w:pPr>
      <w:r>
        <w:t>Резерв незароблених премій (РНП) - це резерв, що включає частки від сум надходжень страхових платежів, які відповідають страховим ризикам, що не минули на звітну дату.</w:t>
      </w:r>
    </w:p>
    <w:p w:rsidR="00C42810" w:rsidRDefault="00C42810" w:rsidP="00C42810">
      <w:pPr>
        <w:pStyle w:val="a3"/>
        <w:ind w:left="154" w:right="926" w:firstLine="720"/>
        <w:jc w:val="both"/>
      </w:pPr>
      <w:r>
        <w:t>Резерв незароблених премій розраховується залежно від сум надходжень страхових платежів за відповідними видами страхування за період попередніх дев'яти місяців (далі розрахунковий період).</w:t>
      </w:r>
    </w:p>
    <w:p w:rsidR="00C42810" w:rsidRDefault="00C42810" w:rsidP="00C42810">
      <w:pPr>
        <w:pStyle w:val="a3"/>
        <w:ind w:left="154" w:right="924" w:firstLine="720"/>
        <w:jc w:val="both"/>
      </w:pPr>
      <w:r>
        <w:t>РНП = Сума надходжень страхових платежів за перших три місяці х1/4+ +сума надходжень страхових платежів за наступних три місяці х1/2+ +сума надходжень страхових платежів за останніх три місяці розрахункового періоду х 3/4.</w:t>
      </w:r>
    </w:p>
    <w:p w:rsidR="00C42810" w:rsidRDefault="00C42810" w:rsidP="00C42810">
      <w:pPr>
        <w:pStyle w:val="a3"/>
        <w:ind w:left="154" w:right="927" w:firstLine="719"/>
        <w:jc w:val="both"/>
      </w:pPr>
      <w:r>
        <w:t>Для узагальнення інформації про рух коштів страхових резервів призначений рахунок 49 “Страхові резерви”.</w:t>
      </w:r>
    </w:p>
    <w:p w:rsidR="00C42810" w:rsidRDefault="00C42810" w:rsidP="00C42810">
      <w:pPr>
        <w:pStyle w:val="a3"/>
        <w:ind w:left="154" w:right="926" w:firstLine="789"/>
        <w:jc w:val="both"/>
      </w:pPr>
      <w:r>
        <w:t>Рахунок 49 використовується підприємствами, які є страховиками відповідно до Закону України “Про страхування” і в передбаченому порядку формують страхові резерви.</w:t>
      </w:r>
    </w:p>
    <w:p w:rsidR="00C42810" w:rsidRDefault="00C42810" w:rsidP="00C42810">
      <w:pPr>
        <w:pStyle w:val="a3"/>
        <w:ind w:left="874" w:right="2121" w:hanging="1"/>
      </w:pPr>
      <w:r>
        <w:t>Рахунок 49 “Страхові резерви” має такі субрахунки: 491 “Технічні резерви”</w:t>
      </w:r>
    </w:p>
    <w:p w:rsidR="00C42810" w:rsidRDefault="00C42810" w:rsidP="00C42810">
      <w:pPr>
        <w:pStyle w:val="a5"/>
        <w:numPr>
          <w:ilvl w:val="0"/>
          <w:numId w:val="4"/>
        </w:numPr>
        <w:tabs>
          <w:tab w:val="left" w:pos="1366"/>
        </w:tabs>
        <w:spacing w:line="322" w:lineRule="exact"/>
        <w:ind w:hanging="492"/>
        <w:rPr>
          <w:sz w:val="28"/>
        </w:rPr>
      </w:pPr>
      <w:r>
        <w:rPr>
          <w:sz w:val="28"/>
        </w:rPr>
        <w:t>“Резерви із страхування життя”</w:t>
      </w:r>
    </w:p>
    <w:p w:rsidR="00C42810" w:rsidRDefault="00C42810" w:rsidP="00C42810">
      <w:pPr>
        <w:pStyle w:val="a5"/>
        <w:numPr>
          <w:ilvl w:val="0"/>
          <w:numId w:val="4"/>
        </w:numPr>
        <w:tabs>
          <w:tab w:val="left" w:pos="1366"/>
        </w:tabs>
        <w:spacing w:line="322" w:lineRule="exact"/>
        <w:ind w:hanging="492"/>
        <w:rPr>
          <w:sz w:val="28"/>
        </w:rPr>
      </w:pPr>
      <w:r>
        <w:rPr>
          <w:sz w:val="28"/>
        </w:rPr>
        <w:t>“Частка перестраховиків у технічних</w:t>
      </w:r>
      <w:r>
        <w:rPr>
          <w:spacing w:val="-2"/>
          <w:sz w:val="28"/>
        </w:rPr>
        <w:t xml:space="preserve"> </w:t>
      </w:r>
      <w:r>
        <w:rPr>
          <w:sz w:val="28"/>
        </w:rPr>
        <w:t>резервах”</w:t>
      </w:r>
    </w:p>
    <w:p w:rsidR="00C42810" w:rsidRDefault="00C42810" w:rsidP="00C42810">
      <w:pPr>
        <w:pStyle w:val="a5"/>
        <w:numPr>
          <w:ilvl w:val="0"/>
          <w:numId w:val="4"/>
        </w:numPr>
        <w:tabs>
          <w:tab w:val="left" w:pos="1484"/>
        </w:tabs>
        <w:ind w:left="154" w:right="928" w:firstLine="720"/>
        <w:jc w:val="both"/>
        <w:rPr>
          <w:sz w:val="28"/>
        </w:rPr>
      </w:pPr>
      <w:r>
        <w:rPr>
          <w:sz w:val="28"/>
        </w:rPr>
        <w:t>“ Частка перестраховиків у резервах із страхування життя”</w:t>
      </w:r>
    </w:p>
    <w:p w:rsidR="00C42810" w:rsidRDefault="00C42810" w:rsidP="00C42810">
      <w:pPr>
        <w:pStyle w:val="a5"/>
        <w:numPr>
          <w:ilvl w:val="0"/>
          <w:numId w:val="4"/>
        </w:numPr>
        <w:tabs>
          <w:tab w:val="left" w:pos="1365"/>
        </w:tabs>
        <w:spacing w:line="322" w:lineRule="exact"/>
        <w:jc w:val="both"/>
        <w:rPr>
          <w:sz w:val="28"/>
        </w:rPr>
      </w:pPr>
      <w:r>
        <w:rPr>
          <w:sz w:val="28"/>
        </w:rPr>
        <w:t>“Результат зміни технічних</w:t>
      </w:r>
      <w:r>
        <w:rPr>
          <w:spacing w:val="-1"/>
          <w:sz w:val="28"/>
        </w:rPr>
        <w:t xml:space="preserve"> </w:t>
      </w:r>
      <w:r>
        <w:rPr>
          <w:sz w:val="28"/>
        </w:rPr>
        <w:t>резервів”</w:t>
      </w:r>
    </w:p>
    <w:p w:rsidR="00C42810" w:rsidRDefault="00C42810" w:rsidP="00C42810">
      <w:pPr>
        <w:pStyle w:val="a5"/>
        <w:numPr>
          <w:ilvl w:val="0"/>
          <w:numId w:val="4"/>
        </w:numPr>
        <w:tabs>
          <w:tab w:val="left" w:pos="1366"/>
        </w:tabs>
        <w:spacing w:line="322" w:lineRule="exact"/>
        <w:ind w:hanging="492"/>
        <w:jc w:val="both"/>
        <w:rPr>
          <w:sz w:val="28"/>
        </w:rPr>
      </w:pPr>
      <w:r>
        <w:rPr>
          <w:sz w:val="28"/>
        </w:rPr>
        <w:t>“ Результат зміни резервів із страхування</w:t>
      </w:r>
      <w:r>
        <w:rPr>
          <w:spacing w:val="-3"/>
          <w:sz w:val="28"/>
        </w:rPr>
        <w:t xml:space="preserve"> </w:t>
      </w:r>
      <w:r>
        <w:rPr>
          <w:sz w:val="28"/>
        </w:rPr>
        <w:t>життя”.</w:t>
      </w:r>
    </w:p>
    <w:p w:rsidR="00C42810" w:rsidRDefault="00C42810" w:rsidP="00C42810">
      <w:pPr>
        <w:pStyle w:val="a3"/>
        <w:ind w:left="154" w:right="924" w:firstLine="720"/>
        <w:jc w:val="both"/>
      </w:pPr>
      <w:r>
        <w:t>На субрахунках 491, 493, 495 узагальнюється інформація про стан і рух коштів резервів незароблених премій, резервів збитків та інших технічних резервів.</w:t>
      </w:r>
    </w:p>
    <w:p w:rsidR="00C42810" w:rsidRDefault="00C42810" w:rsidP="00C42810">
      <w:pPr>
        <w:pStyle w:val="a3"/>
        <w:ind w:left="154" w:right="925" w:firstLine="719"/>
        <w:jc w:val="both"/>
      </w:pPr>
      <w:r>
        <w:t>На субрахунках 492, 494, 496 узагальнюється інформація про стан і рух коштів резервів довгострокових зобов’язань (математичних резервів) і резервів належних виплат страхових сум.</w:t>
      </w:r>
    </w:p>
    <w:p w:rsidR="00C42810" w:rsidRDefault="00C42810" w:rsidP="00C42810">
      <w:pPr>
        <w:widowControl/>
        <w:autoSpaceDE/>
        <w:autoSpaceDN/>
        <w:sectPr w:rsidR="00C42810">
          <w:pgSz w:w="11900" w:h="16840"/>
          <w:pgMar w:top="1600" w:right="960" w:bottom="960" w:left="1660" w:header="0" w:footer="699" w:gutter="0"/>
          <w:cols w:space="720"/>
        </w:sectPr>
      </w:pPr>
    </w:p>
    <w:p w:rsidR="00C42810" w:rsidRDefault="00C42810" w:rsidP="00C42810">
      <w:pPr>
        <w:pStyle w:val="a3"/>
        <w:spacing w:before="70"/>
        <w:ind w:left="233" w:right="846" w:firstLine="719"/>
        <w:jc w:val="both"/>
      </w:pPr>
      <w:r>
        <w:lastRenderedPageBreak/>
        <w:t>Для здійснення обліку технічних резервів за їхніми видами вказані вище субрахунки доповнюються відповідними рахунками третього порядку:</w:t>
      </w:r>
    </w:p>
    <w:p w:rsidR="00C42810" w:rsidRDefault="00C42810" w:rsidP="00C42810">
      <w:pPr>
        <w:pStyle w:val="a3"/>
        <w:ind w:left="953" w:right="4065"/>
        <w:jc w:val="both"/>
      </w:pPr>
      <w:r>
        <w:t>4911 “Резерв незароблених премій” 4912 “Резерв збитків”</w:t>
      </w:r>
    </w:p>
    <w:p w:rsidR="00C42810" w:rsidRDefault="00C42810" w:rsidP="00C42810">
      <w:pPr>
        <w:pStyle w:val="a3"/>
        <w:ind w:left="233" w:right="848" w:firstLine="719"/>
        <w:jc w:val="both"/>
      </w:pPr>
      <w:r>
        <w:t>4931 “Частка перестраховиків у резервах незароблених премій”</w:t>
      </w:r>
    </w:p>
    <w:p w:rsidR="00C42810" w:rsidRDefault="00C42810" w:rsidP="00C42810">
      <w:pPr>
        <w:pStyle w:val="a3"/>
        <w:ind w:left="953" w:right="1880"/>
      </w:pPr>
      <w:r>
        <w:t>4932 “Частка перестраховиків у резервах збитків” 4951 “Результат зміни резервів незароблених премій” 4952 “Результат зміни резервів збитків”</w:t>
      </w:r>
    </w:p>
    <w:p w:rsidR="00C42810" w:rsidRDefault="00C42810" w:rsidP="00C42810">
      <w:pPr>
        <w:pStyle w:val="a3"/>
        <w:ind w:left="233" w:right="845" w:firstLine="789"/>
        <w:jc w:val="both"/>
      </w:pPr>
      <w:r>
        <w:t>У зв'язку з тим, що зміна залишків резерву незароблених премій впливає на величину зароблених страхових платежів, виникає необхідність обліку результату таких змін протягом звітного періоду. Результат зміни резервів незароблених премій визначається на окремому субрахунку 4951 ”Результат зміни резервів незароблених премій". Це здійснюється шляхом порівняння залишків резервів незароблених премій на початок та кінець звітного періоду шляхом записів з кредиту або дебету субрахунку 4951 в кореспонденції з субрахунком</w:t>
      </w:r>
      <w:r>
        <w:rPr>
          <w:spacing w:val="-3"/>
        </w:rPr>
        <w:t xml:space="preserve"> </w:t>
      </w:r>
      <w:r>
        <w:t>4911:</w:t>
      </w:r>
    </w:p>
    <w:p w:rsidR="00C42810" w:rsidRDefault="00C42810" w:rsidP="00C42810">
      <w:pPr>
        <w:pStyle w:val="a3"/>
        <w:tabs>
          <w:tab w:val="left" w:pos="5189"/>
        </w:tabs>
        <w:ind w:left="1673"/>
        <w:jc w:val="both"/>
      </w:pPr>
      <w:r>
        <w:t>Д</w:t>
      </w:r>
      <w:r>
        <w:tab/>
        <w:t>К</w:t>
      </w:r>
    </w:p>
    <w:p w:rsidR="00C42810" w:rsidRDefault="00C42810" w:rsidP="00C42810">
      <w:pPr>
        <w:pStyle w:val="a3"/>
        <w:tabs>
          <w:tab w:val="left" w:pos="5189"/>
        </w:tabs>
        <w:spacing w:before="1" w:line="322" w:lineRule="exact"/>
        <w:ind w:left="1673"/>
        <w:jc w:val="both"/>
      </w:pPr>
      <w:r>
        <w:t>4951</w:t>
      </w:r>
      <w:r>
        <w:tab/>
        <w:t>4911 (збільшення</w:t>
      </w:r>
      <w:r>
        <w:rPr>
          <w:spacing w:val="-2"/>
        </w:rPr>
        <w:t xml:space="preserve"> </w:t>
      </w:r>
      <w:r>
        <w:t>РНП)</w:t>
      </w:r>
    </w:p>
    <w:p w:rsidR="00C42810" w:rsidRDefault="00C42810" w:rsidP="00C42810">
      <w:pPr>
        <w:pStyle w:val="a3"/>
        <w:tabs>
          <w:tab w:val="left" w:pos="5189"/>
        </w:tabs>
        <w:spacing w:line="322" w:lineRule="exact"/>
        <w:ind w:left="1673"/>
        <w:jc w:val="both"/>
      </w:pPr>
      <w:r>
        <w:t>4911</w:t>
      </w:r>
      <w:r>
        <w:tab/>
        <w:t>4951 (зменшення</w:t>
      </w:r>
      <w:r>
        <w:rPr>
          <w:spacing w:val="-3"/>
        </w:rPr>
        <w:t xml:space="preserve"> </w:t>
      </w:r>
      <w:r>
        <w:t>РНП)</w:t>
      </w:r>
    </w:p>
    <w:p w:rsidR="00C42810" w:rsidRDefault="00C42810" w:rsidP="00C42810">
      <w:pPr>
        <w:pStyle w:val="a3"/>
        <w:ind w:left="233" w:right="845" w:firstLine="720"/>
        <w:jc w:val="both"/>
      </w:pPr>
      <w:r>
        <w:t>Дебетове (кредитове) сальдо за субрахунком 4951 списується в кореспонденції з рахунком 7031”Зароблені страхові платежі”. При цьому відповідно зменшуються (збільшуються) зароблені страхові премії:</w:t>
      </w:r>
    </w:p>
    <w:p w:rsidR="00C42810" w:rsidRDefault="00C42810" w:rsidP="00C42810">
      <w:pPr>
        <w:pStyle w:val="a3"/>
        <w:tabs>
          <w:tab w:val="left" w:pos="5189"/>
        </w:tabs>
        <w:spacing w:line="322" w:lineRule="exact"/>
        <w:ind w:left="1673"/>
      </w:pPr>
      <w:r>
        <w:t>Д</w:t>
      </w:r>
      <w:r>
        <w:tab/>
        <w:t>К</w:t>
      </w:r>
    </w:p>
    <w:p w:rsidR="00C42810" w:rsidRDefault="00C42810" w:rsidP="00C42810">
      <w:pPr>
        <w:pStyle w:val="a3"/>
        <w:tabs>
          <w:tab w:val="left" w:pos="5190"/>
        </w:tabs>
        <w:spacing w:before="1" w:line="322" w:lineRule="exact"/>
        <w:ind w:left="1673"/>
        <w:jc w:val="both"/>
      </w:pPr>
      <w:r>
        <w:t>7031</w:t>
      </w:r>
      <w:r>
        <w:tab/>
        <w:t>4951</w:t>
      </w:r>
    </w:p>
    <w:p w:rsidR="00C42810" w:rsidRDefault="00C42810" w:rsidP="00C42810">
      <w:pPr>
        <w:pStyle w:val="a3"/>
        <w:tabs>
          <w:tab w:val="left" w:pos="5190"/>
        </w:tabs>
        <w:ind w:left="1673"/>
        <w:jc w:val="both"/>
      </w:pPr>
      <w:r>
        <w:t>4951</w:t>
      </w:r>
      <w:r>
        <w:tab/>
        <w:t>7031</w:t>
      </w:r>
    </w:p>
    <w:p w:rsidR="00C42810" w:rsidRDefault="00C42810" w:rsidP="00C42810">
      <w:pPr>
        <w:pStyle w:val="a3"/>
      </w:pPr>
    </w:p>
    <w:p w:rsidR="00C42810" w:rsidRDefault="00C42810" w:rsidP="00C42810">
      <w:pPr>
        <w:pStyle w:val="a3"/>
        <w:ind w:left="233" w:right="845" w:firstLine="720"/>
        <w:jc w:val="both"/>
      </w:pPr>
      <w:r>
        <w:t>Бухгалтерський облік резерву збитків здійснюється на субрахунку 4912”Резерви збитків”:</w:t>
      </w:r>
    </w:p>
    <w:p w:rsidR="00C42810" w:rsidRDefault="00C42810" w:rsidP="00C42810">
      <w:pPr>
        <w:pStyle w:val="a5"/>
        <w:numPr>
          <w:ilvl w:val="0"/>
          <w:numId w:val="5"/>
        </w:numPr>
        <w:tabs>
          <w:tab w:val="left" w:pos="1234"/>
          <w:tab w:val="left" w:pos="5259"/>
        </w:tabs>
        <w:ind w:right="1760" w:hanging="721"/>
        <w:rPr>
          <w:sz w:val="28"/>
        </w:rPr>
      </w:pPr>
      <w:r>
        <w:rPr>
          <w:sz w:val="28"/>
        </w:rPr>
        <w:t>Сума резерву збитків на звітну дату</w:t>
      </w:r>
      <w:r>
        <w:rPr>
          <w:spacing w:val="-14"/>
          <w:sz w:val="28"/>
        </w:rPr>
        <w:t xml:space="preserve"> </w:t>
      </w:r>
      <w:r>
        <w:rPr>
          <w:sz w:val="28"/>
        </w:rPr>
        <w:t>відображається: Д</w:t>
      </w:r>
      <w:r>
        <w:rPr>
          <w:sz w:val="28"/>
        </w:rPr>
        <w:tab/>
        <w:t>К</w:t>
      </w:r>
    </w:p>
    <w:p w:rsidR="00C42810" w:rsidRDefault="00C42810" w:rsidP="00C42810">
      <w:pPr>
        <w:pStyle w:val="a3"/>
        <w:tabs>
          <w:tab w:val="left" w:pos="5189"/>
        </w:tabs>
        <w:spacing w:line="322" w:lineRule="exact"/>
        <w:ind w:left="1673"/>
        <w:jc w:val="both"/>
      </w:pPr>
      <w:r>
        <w:t>4952</w:t>
      </w:r>
      <w:r>
        <w:tab/>
        <w:t>4912</w:t>
      </w:r>
    </w:p>
    <w:p w:rsidR="00C42810" w:rsidRDefault="00C42810" w:rsidP="00C42810">
      <w:pPr>
        <w:pStyle w:val="a5"/>
        <w:numPr>
          <w:ilvl w:val="0"/>
          <w:numId w:val="5"/>
        </w:numPr>
        <w:tabs>
          <w:tab w:val="left" w:pos="1511"/>
          <w:tab w:val="left" w:pos="2484"/>
          <w:tab w:val="left" w:pos="3742"/>
          <w:tab w:val="left" w:pos="4958"/>
          <w:tab w:val="left" w:pos="5579"/>
          <w:tab w:val="left" w:pos="6822"/>
          <w:tab w:val="left" w:pos="7901"/>
        </w:tabs>
        <w:ind w:left="233" w:right="848" w:firstLine="720"/>
        <w:rPr>
          <w:sz w:val="28"/>
        </w:rPr>
      </w:pPr>
      <w:r>
        <w:rPr>
          <w:sz w:val="28"/>
        </w:rPr>
        <w:t>Сума</w:t>
      </w:r>
      <w:r>
        <w:rPr>
          <w:sz w:val="28"/>
        </w:rPr>
        <w:tab/>
        <w:t>резерву</w:t>
      </w:r>
      <w:r>
        <w:rPr>
          <w:sz w:val="28"/>
        </w:rPr>
        <w:tab/>
        <w:t>збитків</w:t>
      </w:r>
      <w:r>
        <w:rPr>
          <w:sz w:val="28"/>
        </w:rPr>
        <w:tab/>
        <w:t>на</w:t>
      </w:r>
      <w:r>
        <w:rPr>
          <w:sz w:val="28"/>
        </w:rPr>
        <w:tab/>
        <w:t>минулу</w:t>
      </w:r>
      <w:r>
        <w:rPr>
          <w:sz w:val="28"/>
        </w:rPr>
        <w:tab/>
        <w:t>звітну</w:t>
      </w:r>
      <w:r>
        <w:rPr>
          <w:sz w:val="28"/>
        </w:rPr>
        <w:tab/>
      </w:r>
      <w:r>
        <w:rPr>
          <w:spacing w:val="-5"/>
          <w:sz w:val="28"/>
        </w:rPr>
        <w:t xml:space="preserve">дату </w:t>
      </w:r>
      <w:r>
        <w:rPr>
          <w:sz w:val="28"/>
        </w:rPr>
        <w:t>відображається:</w:t>
      </w:r>
    </w:p>
    <w:p w:rsidR="00C42810" w:rsidRDefault="00C42810" w:rsidP="00C42810">
      <w:pPr>
        <w:pStyle w:val="a3"/>
        <w:tabs>
          <w:tab w:val="left" w:pos="5258"/>
        </w:tabs>
        <w:spacing w:line="322" w:lineRule="exact"/>
        <w:ind w:left="1673"/>
      </w:pPr>
      <w:r>
        <w:t>Д</w:t>
      </w:r>
      <w:r>
        <w:tab/>
        <w:t>К</w:t>
      </w:r>
    </w:p>
    <w:p w:rsidR="00C42810" w:rsidRDefault="00C42810" w:rsidP="00C42810">
      <w:pPr>
        <w:pStyle w:val="a3"/>
        <w:tabs>
          <w:tab w:val="left" w:pos="5189"/>
        </w:tabs>
        <w:spacing w:line="322" w:lineRule="exact"/>
        <w:ind w:left="1673"/>
        <w:jc w:val="both"/>
      </w:pPr>
      <w:r>
        <w:t>4912</w:t>
      </w:r>
      <w:r>
        <w:tab/>
        <w:t>4952</w:t>
      </w:r>
    </w:p>
    <w:p w:rsidR="00C42810" w:rsidRDefault="00C42810" w:rsidP="00C42810">
      <w:pPr>
        <w:pStyle w:val="a3"/>
        <w:ind w:left="233" w:right="846" w:firstLine="720"/>
        <w:jc w:val="both"/>
      </w:pPr>
      <w:r>
        <w:t>Відповідне сальдо субрахунку 4952 щомісячно списується в кореспонденції з рахунком 949”Інші витрати операційної діяльності” або 719” Інші доходи від операційної діяльності”:</w:t>
      </w:r>
    </w:p>
    <w:p w:rsidR="00C42810" w:rsidRDefault="00C42810" w:rsidP="00C42810">
      <w:pPr>
        <w:pStyle w:val="a3"/>
        <w:tabs>
          <w:tab w:val="left" w:pos="5189"/>
        </w:tabs>
        <w:ind w:left="1673"/>
      </w:pPr>
      <w:r>
        <w:t>Д</w:t>
      </w:r>
      <w:r>
        <w:tab/>
        <w:t>К</w:t>
      </w:r>
    </w:p>
    <w:p w:rsidR="00C42810" w:rsidRDefault="00C42810" w:rsidP="00C42810">
      <w:pPr>
        <w:pStyle w:val="a3"/>
        <w:tabs>
          <w:tab w:val="left" w:pos="5186"/>
        </w:tabs>
        <w:spacing w:before="1" w:line="322" w:lineRule="exact"/>
        <w:ind w:left="1673"/>
        <w:jc w:val="both"/>
      </w:pPr>
      <w:r>
        <w:t>4952</w:t>
      </w:r>
      <w:r>
        <w:tab/>
        <w:t>719</w:t>
      </w:r>
    </w:p>
    <w:p w:rsidR="00C42810" w:rsidRDefault="00C42810" w:rsidP="00C42810">
      <w:pPr>
        <w:pStyle w:val="a3"/>
        <w:tabs>
          <w:tab w:val="left" w:pos="5183"/>
        </w:tabs>
        <w:ind w:left="1673"/>
        <w:jc w:val="both"/>
      </w:pPr>
      <w:r>
        <w:t>949</w:t>
      </w:r>
      <w:r>
        <w:tab/>
        <w:t>4952</w:t>
      </w:r>
    </w:p>
    <w:p w:rsidR="00C42810" w:rsidRDefault="00C42810" w:rsidP="00C42810">
      <w:pPr>
        <w:widowControl/>
        <w:autoSpaceDE/>
        <w:autoSpaceDN/>
        <w:sectPr w:rsidR="00C42810">
          <w:pgSz w:w="11900" w:h="16840"/>
          <w:pgMar w:top="980" w:right="960" w:bottom="960" w:left="1660" w:header="0" w:footer="699" w:gutter="0"/>
          <w:cols w:space="720"/>
        </w:sectPr>
      </w:pPr>
    </w:p>
    <w:p w:rsidR="00C42810" w:rsidRDefault="00C42810" w:rsidP="00C42810">
      <w:pPr>
        <w:pStyle w:val="1"/>
        <w:numPr>
          <w:ilvl w:val="1"/>
          <w:numId w:val="1"/>
        </w:numPr>
        <w:tabs>
          <w:tab w:val="left" w:pos="1415"/>
        </w:tabs>
        <w:spacing w:before="76"/>
        <w:ind w:left="1414" w:hanging="492"/>
      </w:pPr>
      <w:r>
        <w:t>Облік часток перестраховиків у страхових</w:t>
      </w:r>
      <w:r>
        <w:rPr>
          <w:spacing w:val="-1"/>
        </w:rPr>
        <w:t xml:space="preserve"> </w:t>
      </w:r>
      <w:r>
        <w:t>резервах</w:t>
      </w:r>
    </w:p>
    <w:p w:rsidR="00C42810" w:rsidRDefault="00C42810" w:rsidP="00C42810">
      <w:pPr>
        <w:pStyle w:val="a3"/>
        <w:spacing w:before="7"/>
        <w:rPr>
          <w:b/>
          <w:sz w:val="27"/>
        </w:rPr>
      </w:pPr>
    </w:p>
    <w:p w:rsidR="00C42810" w:rsidRDefault="00C42810" w:rsidP="00C42810">
      <w:pPr>
        <w:pStyle w:val="a3"/>
        <w:ind w:left="154" w:right="924" w:firstLine="769"/>
        <w:jc w:val="both"/>
      </w:pPr>
      <w:r>
        <w:t>У разі здійснення страховиком операцій перестрахування частка перестраховиків у резервах незароблених премій відображається:</w:t>
      </w:r>
    </w:p>
    <w:p w:rsidR="00C42810" w:rsidRDefault="00C42810" w:rsidP="00C42810">
      <w:pPr>
        <w:pStyle w:val="a3"/>
        <w:spacing w:before="1" w:line="322" w:lineRule="exact"/>
        <w:ind w:left="154"/>
        <w:jc w:val="both"/>
      </w:pPr>
      <w:r>
        <w:t>а) на звітну дату:</w:t>
      </w:r>
    </w:p>
    <w:p w:rsidR="00C42810" w:rsidRDefault="00C42810" w:rsidP="00C42810">
      <w:pPr>
        <w:pStyle w:val="a3"/>
        <w:tabs>
          <w:tab w:val="left" w:pos="5106"/>
        </w:tabs>
        <w:ind w:left="1623"/>
      </w:pPr>
      <w:r>
        <w:t>Д</w:t>
      </w:r>
      <w:r>
        <w:tab/>
        <w:t>К</w:t>
      </w:r>
    </w:p>
    <w:p w:rsidR="00C42810" w:rsidRDefault="00C42810" w:rsidP="00C42810">
      <w:pPr>
        <w:pStyle w:val="a3"/>
        <w:tabs>
          <w:tab w:val="left" w:pos="5135"/>
        </w:tabs>
        <w:spacing w:line="322" w:lineRule="exact"/>
        <w:ind w:left="1564"/>
        <w:jc w:val="both"/>
      </w:pPr>
      <w:r>
        <w:t>4931</w:t>
      </w:r>
      <w:r>
        <w:tab/>
        <w:t>4951</w:t>
      </w:r>
    </w:p>
    <w:p w:rsidR="00C42810" w:rsidRDefault="00C42810" w:rsidP="00C42810">
      <w:pPr>
        <w:pStyle w:val="a3"/>
        <w:spacing w:line="322" w:lineRule="exact"/>
        <w:ind w:left="154"/>
        <w:jc w:val="both"/>
      </w:pPr>
      <w:r>
        <w:t>б) на минулу звітну дату:</w:t>
      </w:r>
    </w:p>
    <w:p w:rsidR="00C42810" w:rsidRDefault="00C42810" w:rsidP="00C42810">
      <w:pPr>
        <w:pStyle w:val="a3"/>
        <w:tabs>
          <w:tab w:val="left" w:pos="5122"/>
        </w:tabs>
        <w:ind w:left="1570"/>
      </w:pPr>
      <w:r>
        <w:t>Д</w:t>
      </w:r>
      <w:r>
        <w:tab/>
        <w:t>К</w:t>
      </w:r>
    </w:p>
    <w:p w:rsidR="00C42810" w:rsidRDefault="00C42810" w:rsidP="00C42810">
      <w:pPr>
        <w:pStyle w:val="a3"/>
        <w:tabs>
          <w:tab w:val="left" w:pos="5135"/>
        </w:tabs>
        <w:spacing w:before="1" w:line="322" w:lineRule="exact"/>
        <w:ind w:left="1564"/>
        <w:jc w:val="both"/>
      </w:pPr>
      <w:r>
        <w:t>4951</w:t>
      </w:r>
      <w:r>
        <w:tab/>
        <w:t>4931</w:t>
      </w:r>
    </w:p>
    <w:p w:rsidR="00C42810" w:rsidRDefault="00C42810" w:rsidP="00C42810">
      <w:pPr>
        <w:pStyle w:val="a3"/>
        <w:ind w:left="154" w:right="923" w:firstLine="769"/>
        <w:jc w:val="both"/>
      </w:pPr>
      <w:r>
        <w:t>Бухгалтерські записи за дебетом і кредитом рахунку 4951 дають змогу визначити результат зміни частки перестраховиків у резервах незароблених премій, який збільшує (зменшує) зароблені страхові платежі:</w:t>
      </w:r>
    </w:p>
    <w:p w:rsidR="00C42810" w:rsidRDefault="00C42810" w:rsidP="00C42810">
      <w:pPr>
        <w:pStyle w:val="a3"/>
        <w:tabs>
          <w:tab w:val="left" w:pos="5106"/>
        </w:tabs>
        <w:spacing w:line="322" w:lineRule="exact"/>
        <w:ind w:left="1694"/>
      </w:pPr>
      <w:r>
        <w:t>Д</w:t>
      </w:r>
      <w:r>
        <w:tab/>
        <w:t>К</w:t>
      </w:r>
    </w:p>
    <w:p w:rsidR="00C42810" w:rsidRDefault="00C42810" w:rsidP="00C42810">
      <w:pPr>
        <w:pStyle w:val="a3"/>
        <w:tabs>
          <w:tab w:val="left" w:pos="5072"/>
        </w:tabs>
        <w:spacing w:line="322" w:lineRule="exact"/>
        <w:ind w:left="1714"/>
        <w:jc w:val="both"/>
      </w:pPr>
      <w:r>
        <w:t>4951</w:t>
      </w:r>
      <w:r>
        <w:tab/>
        <w:t>7031</w:t>
      </w:r>
    </w:p>
    <w:p w:rsidR="00C42810" w:rsidRDefault="00C42810" w:rsidP="00C42810">
      <w:pPr>
        <w:pStyle w:val="a3"/>
        <w:tabs>
          <w:tab w:val="left" w:pos="5073"/>
        </w:tabs>
        <w:spacing w:line="322" w:lineRule="exact"/>
        <w:ind w:left="1714"/>
        <w:jc w:val="both"/>
      </w:pPr>
      <w:r>
        <w:t>7031</w:t>
      </w:r>
      <w:r>
        <w:tab/>
        <w:t>4951</w:t>
      </w:r>
    </w:p>
    <w:p w:rsidR="00C42810" w:rsidRDefault="00C42810" w:rsidP="00C42810">
      <w:pPr>
        <w:pStyle w:val="a3"/>
        <w:ind w:left="154" w:right="926" w:firstLine="769"/>
        <w:jc w:val="both"/>
      </w:pPr>
      <w:r>
        <w:t>У випадках, якщо ризики виконання зобов’язань перед страхувальниками були перестраховані, у перестрахувальника виникає право вимоги до перестраховиків у обсягах, визначених договорами перестрахування. Величина такої вимоги відображається в обліку як частка перестраховиків у резервах збитків.</w:t>
      </w:r>
    </w:p>
    <w:p w:rsidR="00C42810" w:rsidRDefault="00C42810" w:rsidP="00C42810">
      <w:pPr>
        <w:pStyle w:val="a3"/>
        <w:ind w:left="154" w:right="926" w:firstLine="769"/>
        <w:jc w:val="both"/>
      </w:pPr>
      <w:r>
        <w:t>Облік вказаної частки здійснюється на рахунку 4932”Частка перестраховиків у резервах збитків”:</w:t>
      </w:r>
    </w:p>
    <w:p w:rsidR="00C42810" w:rsidRDefault="00C42810" w:rsidP="00C42810">
      <w:pPr>
        <w:pStyle w:val="a3"/>
        <w:spacing w:before="1" w:line="322" w:lineRule="exact"/>
        <w:ind w:left="154"/>
        <w:jc w:val="both"/>
      </w:pPr>
      <w:r>
        <w:t>а) на звітну дату:</w:t>
      </w:r>
    </w:p>
    <w:p w:rsidR="00C42810" w:rsidRDefault="00C42810" w:rsidP="00C42810">
      <w:pPr>
        <w:pStyle w:val="a3"/>
        <w:tabs>
          <w:tab w:val="left" w:pos="5106"/>
        </w:tabs>
        <w:spacing w:line="322" w:lineRule="exact"/>
        <w:ind w:left="1623"/>
      </w:pPr>
      <w:r>
        <w:t>Д</w:t>
      </w:r>
      <w:r>
        <w:tab/>
        <w:t>К</w:t>
      </w:r>
    </w:p>
    <w:p w:rsidR="00C42810" w:rsidRDefault="00C42810" w:rsidP="00C42810">
      <w:pPr>
        <w:pStyle w:val="a3"/>
        <w:tabs>
          <w:tab w:val="left" w:pos="5124"/>
        </w:tabs>
        <w:ind w:left="1622"/>
        <w:jc w:val="both"/>
      </w:pPr>
      <w:r>
        <w:t>4932</w:t>
      </w:r>
      <w:r>
        <w:tab/>
        <w:t>4952</w:t>
      </w:r>
    </w:p>
    <w:p w:rsidR="00C42810" w:rsidRDefault="00C42810" w:rsidP="00C42810">
      <w:pPr>
        <w:pStyle w:val="a3"/>
        <w:spacing w:line="322" w:lineRule="exact"/>
        <w:ind w:left="154"/>
        <w:jc w:val="both"/>
      </w:pPr>
      <w:r>
        <w:t>б) на минулу звітну дату:</w:t>
      </w:r>
    </w:p>
    <w:p w:rsidR="00C42810" w:rsidRDefault="00C42810" w:rsidP="00C42810">
      <w:pPr>
        <w:pStyle w:val="a3"/>
        <w:tabs>
          <w:tab w:val="left" w:pos="5106"/>
        </w:tabs>
        <w:spacing w:line="322" w:lineRule="exact"/>
        <w:ind w:left="1623"/>
      </w:pPr>
      <w:r>
        <w:t>Д</w:t>
      </w:r>
      <w:r>
        <w:tab/>
        <w:t>К</w:t>
      </w:r>
    </w:p>
    <w:p w:rsidR="00C42810" w:rsidRDefault="00C42810" w:rsidP="00C42810">
      <w:pPr>
        <w:pStyle w:val="a3"/>
        <w:tabs>
          <w:tab w:val="left" w:pos="5133"/>
        </w:tabs>
        <w:ind w:left="1564"/>
        <w:jc w:val="both"/>
      </w:pPr>
      <w:r>
        <w:t>4952</w:t>
      </w:r>
      <w:r>
        <w:tab/>
        <w:t>4932</w:t>
      </w:r>
    </w:p>
    <w:p w:rsidR="00C42810" w:rsidRDefault="00C42810" w:rsidP="00C42810">
      <w:pPr>
        <w:pStyle w:val="a3"/>
        <w:rPr>
          <w:sz w:val="30"/>
        </w:rPr>
      </w:pPr>
    </w:p>
    <w:p w:rsidR="00C42810" w:rsidRDefault="00C42810" w:rsidP="00C42810">
      <w:pPr>
        <w:pStyle w:val="a3"/>
        <w:rPr>
          <w:sz w:val="30"/>
        </w:rPr>
      </w:pPr>
    </w:p>
    <w:p w:rsidR="00C42810" w:rsidRDefault="00C42810" w:rsidP="00C42810">
      <w:pPr>
        <w:pStyle w:val="a3"/>
        <w:spacing w:before="3"/>
        <w:rPr>
          <w:sz w:val="24"/>
        </w:rPr>
      </w:pPr>
    </w:p>
    <w:p w:rsidR="00C42810" w:rsidRDefault="00C42810" w:rsidP="00C42810">
      <w:pPr>
        <w:pStyle w:val="1"/>
        <w:numPr>
          <w:ilvl w:val="1"/>
          <w:numId w:val="1"/>
        </w:numPr>
        <w:tabs>
          <w:tab w:val="left" w:pos="1415"/>
        </w:tabs>
        <w:spacing w:before="1"/>
        <w:ind w:left="1414" w:hanging="492"/>
      </w:pPr>
      <w:r>
        <w:t>Бухгалтерський облік резервів із страхування</w:t>
      </w:r>
      <w:r>
        <w:rPr>
          <w:spacing w:val="-3"/>
        </w:rPr>
        <w:t xml:space="preserve"> </w:t>
      </w:r>
      <w:r>
        <w:t>життя</w:t>
      </w:r>
    </w:p>
    <w:p w:rsidR="00C42810" w:rsidRDefault="00C42810" w:rsidP="00C42810">
      <w:pPr>
        <w:pStyle w:val="a3"/>
        <w:spacing w:before="8"/>
        <w:rPr>
          <w:b/>
          <w:sz w:val="23"/>
        </w:rPr>
      </w:pPr>
    </w:p>
    <w:p w:rsidR="00C42810" w:rsidRDefault="00C42810" w:rsidP="00C42810">
      <w:pPr>
        <w:pStyle w:val="a3"/>
        <w:spacing w:line="322" w:lineRule="exact"/>
        <w:ind w:left="874"/>
        <w:jc w:val="both"/>
      </w:pPr>
      <w:r>
        <w:t>Страховики створюють такі резерви із страхування життя:</w:t>
      </w:r>
    </w:p>
    <w:p w:rsidR="00C42810" w:rsidRDefault="00C42810" w:rsidP="00C42810">
      <w:pPr>
        <w:pStyle w:val="a5"/>
        <w:numPr>
          <w:ilvl w:val="0"/>
          <w:numId w:val="2"/>
        </w:numPr>
        <w:tabs>
          <w:tab w:val="left" w:pos="1085"/>
        </w:tabs>
        <w:spacing w:line="322" w:lineRule="exact"/>
        <w:ind w:hanging="211"/>
        <w:jc w:val="both"/>
        <w:rPr>
          <w:sz w:val="28"/>
        </w:rPr>
      </w:pPr>
      <w:r>
        <w:rPr>
          <w:sz w:val="28"/>
        </w:rPr>
        <w:t>резерви довгострокових</w:t>
      </w:r>
      <w:r>
        <w:rPr>
          <w:spacing w:val="2"/>
          <w:sz w:val="28"/>
        </w:rPr>
        <w:t xml:space="preserve"> </w:t>
      </w:r>
      <w:r>
        <w:rPr>
          <w:sz w:val="28"/>
        </w:rPr>
        <w:t>зобов'язань;</w:t>
      </w:r>
    </w:p>
    <w:p w:rsidR="00C42810" w:rsidRDefault="00C42810" w:rsidP="00C42810">
      <w:pPr>
        <w:pStyle w:val="a5"/>
        <w:numPr>
          <w:ilvl w:val="0"/>
          <w:numId w:val="2"/>
        </w:numPr>
        <w:tabs>
          <w:tab w:val="left" w:pos="1085"/>
        </w:tabs>
        <w:ind w:hanging="211"/>
        <w:jc w:val="both"/>
        <w:rPr>
          <w:sz w:val="28"/>
        </w:rPr>
      </w:pPr>
      <w:r>
        <w:rPr>
          <w:sz w:val="28"/>
        </w:rPr>
        <w:t>резерви належних виплат страхових</w:t>
      </w:r>
      <w:r>
        <w:rPr>
          <w:spacing w:val="2"/>
          <w:sz w:val="28"/>
        </w:rPr>
        <w:t xml:space="preserve"> </w:t>
      </w:r>
      <w:r>
        <w:rPr>
          <w:sz w:val="28"/>
        </w:rPr>
        <w:t>сум.</w:t>
      </w:r>
    </w:p>
    <w:p w:rsidR="00C42810" w:rsidRDefault="00C42810" w:rsidP="00C42810">
      <w:pPr>
        <w:pStyle w:val="a3"/>
        <w:spacing w:before="1"/>
        <w:ind w:left="154" w:right="925" w:firstLine="720"/>
        <w:jc w:val="both"/>
      </w:pPr>
      <w:r>
        <w:t>Бухгалтерський облік резервів із страхування життя ведеться на рахунку другого порядку 492”Резерви із страхування життя” на субрахунках:</w:t>
      </w:r>
    </w:p>
    <w:p w:rsidR="00C42810" w:rsidRDefault="00C42810" w:rsidP="00C42810">
      <w:pPr>
        <w:pStyle w:val="a3"/>
        <w:ind w:left="874"/>
        <w:jc w:val="both"/>
      </w:pPr>
      <w:r>
        <w:t>4921 "Резерви довгострокових зобов'язань";</w:t>
      </w:r>
    </w:p>
    <w:p w:rsidR="00C42810" w:rsidRDefault="00C42810" w:rsidP="00C42810">
      <w:pPr>
        <w:widowControl/>
        <w:autoSpaceDE/>
        <w:autoSpaceDN/>
        <w:sectPr w:rsidR="00C42810">
          <w:pgSz w:w="11900" w:h="16840"/>
          <w:pgMar w:top="1300" w:right="960" w:bottom="960" w:left="1660" w:header="0" w:footer="699" w:gutter="0"/>
          <w:cols w:space="720"/>
        </w:sectPr>
      </w:pPr>
    </w:p>
    <w:p w:rsidR="00C42810" w:rsidRDefault="00C42810" w:rsidP="00C42810">
      <w:pPr>
        <w:pStyle w:val="a3"/>
        <w:spacing w:before="70"/>
        <w:ind w:left="953"/>
        <w:jc w:val="both"/>
      </w:pPr>
      <w:r>
        <w:t>4922 "Резерви належних виплат".</w:t>
      </w:r>
    </w:p>
    <w:p w:rsidR="00C42810" w:rsidRDefault="00C42810" w:rsidP="00C42810">
      <w:pPr>
        <w:pStyle w:val="a3"/>
        <w:spacing w:before="1"/>
        <w:ind w:left="233" w:right="847" w:firstLine="720"/>
        <w:jc w:val="both"/>
      </w:pPr>
      <w:r>
        <w:t>Узагальнення результатів змін резервів із страхування життя здійснюють на рахунках третього порядку субрахунку 496”Результат зміни резервів із страхування життя”:</w:t>
      </w:r>
    </w:p>
    <w:p w:rsidR="00C42810" w:rsidRDefault="00C42810" w:rsidP="00C42810">
      <w:pPr>
        <w:pStyle w:val="a3"/>
        <w:ind w:left="953" w:right="1057"/>
        <w:jc w:val="both"/>
      </w:pPr>
      <w:r>
        <w:t>4961 “Результат зміни резервів довгострокових зобов’язань” 4962”Результат зміни резервів належних виплат”</w:t>
      </w:r>
    </w:p>
    <w:p w:rsidR="00C42810" w:rsidRDefault="00C42810" w:rsidP="00C42810">
      <w:pPr>
        <w:pStyle w:val="a3"/>
        <w:ind w:left="233" w:right="2598"/>
        <w:jc w:val="both"/>
      </w:pPr>
      <w:r>
        <w:t>Резерви довгострокових зобов’язань відображаються: а) на звітну дату:</w:t>
      </w:r>
    </w:p>
    <w:p w:rsidR="00C42810" w:rsidRDefault="00C42810" w:rsidP="00C42810">
      <w:pPr>
        <w:pStyle w:val="a3"/>
        <w:tabs>
          <w:tab w:val="left" w:pos="5185"/>
        </w:tabs>
        <w:spacing w:line="322" w:lineRule="exact"/>
        <w:ind w:left="1702"/>
      </w:pPr>
      <w:r>
        <w:t>Д</w:t>
      </w:r>
      <w:r>
        <w:tab/>
        <w:t>К</w:t>
      </w:r>
    </w:p>
    <w:p w:rsidR="00C42810" w:rsidRDefault="00C42810" w:rsidP="00C42810">
      <w:pPr>
        <w:pStyle w:val="a3"/>
        <w:tabs>
          <w:tab w:val="left" w:pos="5141"/>
        </w:tabs>
        <w:spacing w:line="322" w:lineRule="exact"/>
        <w:ind w:left="1710"/>
        <w:jc w:val="both"/>
      </w:pPr>
      <w:r>
        <w:t>4961</w:t>
      </w:r>
      <w:r>
        <w:tab/>
        <w:t>4921</w:t>
      </w:r>
    </w:p>
    <w:p w:rsidR="00C42810" w:rsidRDefault="00C42810" w:rsidP="00C42810">
      <w:pPr>
        <w:pStyle w:val="a3"/>
        <w:ind w:left="233"/>
        <w:jc w:val="both"/>
      </w:pPr>
      <w:r>
        <w:t>б) на минулу звітну дату:</w:t>
      </w:r>
    </w:p>
    <w:p w:rsidR="00C42810" w:rsidRDefault="00C42810" w:rsidP="00C42810">
      <w:pPr>
        <w:pStyle w:val="a3"/>
        <w:tabs>
          <w:tab w:val="left" w:pos="5185"/>
        </w:tabs>
        <w:spacing w:line="322" w:lineRule="exact"/>
        <w:ind w:left="1702"/>
      </w:pPr>
      <w:r>
        <w:t>Д</w:t>
      </w:r>
      <w:r>
        <w:tab/>
        <w:t>К</w:t>
      </w:r>
    </w:p>
    <w:p w:rsidR="00C42810" w:rsidRDefault="00C42810" w:rsidP="00C42810">
      <w:pPr>
        <w:pStyle w:val="a3"/>
        <w:tabs>
          <w:tab w:val="left" w:pos="5203"/>
        </w:tabs>
        <w:ind w:left="1632"/>
        <w:jc w:val="both"/>
      </w:pPr>
      <w:r>
        <w:t>4921</w:t>
      </w:r>
      <w:r>
        <w:tab/>
        <w:t>4961</w:t>
      </w:r>
    </w:p>
    <w:p w:rsidR="00C42810" w:rsidRDefault="00C42810" w:rsidP="00C42810">
      <w:pPr>
        <w:pStyle w:val="a3"/>
        <w:rPr>
          <w:sz w:val="30"/>
        </w:rPr>
      </w:pPr>
    </w:p>
    <w:p w:rsidR="00C42810" w:rsidRDefault="00C42810" w:rsidP="00C42810">
      <w:pPr>
        <w:pStyle w:val="a3"/>
        <w:rPr>
          <w:sz w:val="26"/>
        </w:rPr>
      </w:pPr>
    </w:p>
    <w:p w:rsidR="00C42810" w:rsidRDefault="00C42810" w:rsidP="00C42810">
      <w:pPr>
        <w:pStyle w:val="a3"/>
        <w:ind w:left="233" w:right="846" w:firstLine="720"/>
        <w:jc w:val="both"/>
      </w:pPr>
      <w:r>
        <w:t>Страховики, які здійснюють операції перестрахування, формують частку перестраховиків у резервах зі страхування життя.</w:t>
      </w:r>
    </w:p>
    <w:p w:rsidR="00C42810" w:rsidRDefault="00C42810" w:rsidP="00C42810">
      <w:pPr>
        <w:pStyle w:val="a3"/>
        <w:ind w:left="233" w:right="847" w:firstLine="720"/>
        <w:jc w:val="both"/>
      </w:pPr>
      <w:r>
        <w:t>Частка перестраховиків у резервах довгострокових зобов’язань відображається на рахунку 4941 “Частка перестраховиків у резервах довгострокових зобов’язань”.</w:t>
      </w:r>
    </w:p>
    <w:p w:rsidR="00C42810" w:rsidRDefault="00C42810" w:rsidP="00C42810">
      <w:pPr>
        <w:pStyle w:val="a3"/>
        <w:spacing w:before="1"/>
        <w:ind w:left="233" w:right="850" w:firstLine="720"/>
        <w:jc w:val="both"/>
      </w:pPr>
      <w:r>
        <w:t>Частка перестраховиків у резервах довгострокових зобов’язань відображається:</w:t>
      </w:r>
    </w:p>
    <w:p w:rsidR="00C42810" w:rsidRDefault="00C42810" w:rsidP="00C42810">
      <w:pPr>
        <w:pStyle w:val="a3"/>
        <w:spacing w:line="321" w:lineRule="exact"/>
        <w:ind w:left="233"/>
        <w:jc w:val="both"/>
      </w:pPr>
      <w:r>
        <w:t>а) на звітну дату:</w:t>
      </w:r>
    </w:p>
    <w:p w:rsidR="00C42810" w:rsidRDefault="00C42810" w:rsidP="00C42810">
      <w:pPr>
        <w:pStyle w:val="a3"/>
        <w:tabs>
          <w:tab w:val="left" w:pos="5274"/>
        </w:tabs>
        <w:ind w:left="1722"/>
      </w:pPr>
      <w:r>
        <w:t>Д</w:t>
      </w:r>
      <w:r>
        <w:tab/>
        <w:t>К</w:t>
      </w:r>
    </w:p>
    <w:p w:rsidR="00C42810" w:rsidRDefault="00C42810" w:rsidP="00C42810">
      <w:pPr>
        <w:pStyle w:val="a3"/>
        <w:tabs>
          <w:tab w:val="left" w:pos="5233"/>
        </w:tabs>
        <w:spacing w:line="322" w:lineRule="exact"/>
        <w:ind w:left="1733"/>
        <w:jc w:val="both"/>
      </w:pPr>
      <w:r>
        <w:t>4941</w:t>
      </w:r>
      <w:r>
        <w:tab/>
        <w:t>4961</w:t>
      </w:r>
    </w:p>
    <w:p w:rsidR="00C42810" w:rsidRDefault="00C42810" w:rsidP="00C42810">
      <w:pPr>
        <w:pStyle w:val="a3"/>
        <w:spacing w:line="322" w:lineRule="exact"/>
        <w:ind w:left="233"/>
        <w:jc w:val="both"/>
      </w:pPr>
      <w:r>
        <w:t>б) на минулу звітну дату:</w:t>
      </w:r>
    </w:p>
    <w:p w:rsidR="00C42810" w:rsidRDefault="00C42810" w:rsidP="00C42810">
      <w:pPr>
        <w:pStyle w:val="a3"/>
        <w:tabs>
          <w:tab w:val="left" w:pos="5255"/>
        </w:tabs>
        <w:ind w:left="1773"/>
      </w:pPr>
      <w:r>
        <w:t>Д</w:t>
      </w:r>
      <w:r>
        <w:tab/>
        <w:t>К</w:t>
      </w:r>
    </w:p>
    <w:p w:rsidR="00C42810" w:rsidRDefault="00C42810" w:rsidP="00C42810">
      <w:pPr>
        <w:pStyle w:val="a3"/>
        <w:tabs>
          <w:tab w:val="left" w:pos="5289"/>
        </w:tabs>
        <w:spacing w:before="1" w:line="322" w:lineRule="exact"/>
        <w:ind w:left="1793"/>
        <w:jc w:val="both"/>
      </w:pPr>
      <w:r>
        <w:t>4961</w:t>
      </w:r>
      <w:r>
        <w:tab/>
        <w:t>4941</w:t>
      </w:r>
    </w:p>
    <w:p w:rsidR="00C42810" w:rsidRDefault="00C42810" w:rsidP="00C42810">
      <w:pPr>
        <w:pStyle w:val="a3"/>
        <w:ind w:left="233" w:right="844" w:firstLine="769"/>
        <w:jc w:val="both"/>
      </w:pPr>
      <w:r>
        <w:t>Результат зміни резервів довгострокових зобов’язань відображається відповідно на рахунку 949 “Інші витрати операційної діяльності” або 719 “Інші доходи операційної діяльності” в кореспонденції з рахунком 683:</w:t>
      </w:r>
    </w:p>
    <w:p w:rsidR="00C42810" w:rsidRDefault="00C42810" w:rsidP="00C42810">
      <w:pPr>
        <w:pStyle w:val="a3"/>
        <w:tabs>
          <w:tab w:val="left" w:pos="5395"/>
        </w:tabs>
        <w:spacing w:line="322" w:lineRule="exact"/>
        <w:ind w:left="1842"/>
      </w:pPr>
      <w:r>
        <w:t>Д</w:t>
      </w:r>
      <w:r>
        <w:tab/>
        <w:t>К</w:t>
      </w:r>
    </w:p>
    <w:p w:rsidR="00C42810" w:rsidRDefault="00C42810" w:rsidP="00C42810">
      <w:pPr>
        <w:pStyle w:val="a3"/>
        <w:tabs>
          <w:tab w:val="left" w:pos="5363"/>
        </w:tabs>
        <w:spacing w:line="322" w:lineRule="exact"/>
        <w:ind w:left="1793"/>
      </w:pPr>
      <w:r>
        <w:t>949</w:t>
      </w:r>
      <w:r>
        <w:tab/>
        <w:t>4961</w:t>
      </w:r>
    </w:p>
    <w:p w:rsidR="00C42810" w:rsidRDefault="00C42810" w:rsidP="00C42810">
      <w:pPr>
        <w:pStyle w:val="a3"/>
        <w:tabs>
          <w:tab w:val="left" w:pos="5453"/>
        </w:tabs>
        <w:spacing w:line="322" w:lineRule="exact"/>
        <w:ind w:left="1793"/>
      </w:pPr>
      <w:r>
        <w:t>4961</w:t>
      </w:r>
      <w:r>
        <w:tab/>
        <w:t>719</w:t>
      </w:r>
    </w:p>
    <w:p w:rsidR="00C42810" w:rsidRDefault="00C42810" w:rsidP="00C42810">
      <w:pPr>
        <w:pStyle w:val="a3"/>
        <w:ind w:left="233" w:firstLine="769"/>
      </w:pPr>
      <w:r>
        <w:t>Облік резервів належних виплат здійснюється на субрахунку третього порядку 4922 “Резерви належних виплат”.</w:t>
      </w:r>
    </w:p>
    <w:p w:rsidR="00C42810" w:rsidRDefault="00C42810" w:rsidP="00C42810">
      <w:pPr>
        <w:pStyle w:val="a3"/>
        <w:spacing w:before="1"/>
        <w:ind w:left="233" w:right="3114" w:firstLine="769"/>
      </w:pPr>
      <w:r>
        <w:t>Резерви належних виплат відображаються: а) на звітну дату:</w:t>
      </w:r>
    </w:p>
    <w:p w:rsidR="00C42810" w:rsidRDefault="00C42810" w:rsidP="00C42810">
      <w:pPr>
        <w:pStyle w:val="a3"/>
        <w:tabs>
          <w:tab w:val="left" w:pos="5185"/>
        </w:tabs>
        <w:spacing w:line="321" w:lineRule="exact"/>
        <w:ind w:left="1702"/>
      </w:pPr>
      <w:r>
        <w:t>Д</w:t>
      </w:r>
      <w:r>
        <w:tab/>
        <w:t>К</w:t>
      </w:r>
    </w:p>
    <w:p w:rsidR="00C42810" w:rsidRDefault="00C42810" w:rsidP="00C42810">
      <w:pPr>
        <w:pStyle w:val="a3"/>
        <w:tabs>
          <w:tab w:val="left" w:pos="5152"/>
        </w:tabs>
        <w:spacing w:before="1" w:line="322" w:lineRule="exact"/>
        <w:ind w:left="1722"/>
      </w:pPr>
      <w:r>
        <w:t>4962</w:t>
      </w:r>
      <w:r>
        <w:tab/>
        <w:t>4922</w:t>
      </w:r>
    </w:p>
    <w:p w:rsidR="00C42810" w:rsidRDefault="00C42810" w:rsidP="00C42810">
      <w:pPr>
        <w:pStyle w:val="a3"/>
        <w:spacing w:line="322" w:lineRule="exact"/>
        <w:ind w:left="233"/>
        <w:jc w:val="both"/>
      </w:pPr>
      <w:r>
        <w:t>б) на минулу звітну дату:</w:t>
      </w:r>
    </w:p>
    <w:p w:rsidR="00C42810" w:rsidRDefault="00C42810" w:rsidP="00C42810">
      <w:pPr>
        <w:pStyle w:val="a3"/>
        <w:tabs>
          <w:tab w:val="left" w:pos="5185"/>
        </w:tabs>
        <w:ind w:left="1702"/>
      </w:pPr>
      <w:r>
        <w:t>Д</w:t>
      </w:r>
      <w:r>
        <w:tab/>
        <w:t>К</w:t>
      </w:r>
    </w:p>
    <w:p w:rsidR="00C42810" w:rsidRDefault="00C42810" w:rsidP="00C42810">
      <w:pPr>
        <w:pStyle w:val="a3"/>
        <w:tabs>
          <w:tab w:val="left" w:pos="5203"/>
        </w:tabs>
        <w:spacing w:line="322" w:lineRule="exact"/>
        <w:ind w:left="1701"/>
      </w:pPr>
      <w:r>
        <w:t>4922</w:t>
      </w:r>
      <w:r>
        <w:tab/>
        <w:t>4962</w:t>
      </w:r>
    </w:p>
    <w:p w:rsidR="00C42810" w:rsidRDefault="00C42810" w:rsidP="00C42810">
      <w:pPr>
        <w:pStyle w:val="a3"/>
        <w:tabs>
          <w:tab w:val="left" w:pos="1753"/>
          <w:tab w:val="left" w:pos="3266"/>
          <w:tab w:val="left" w:pos="5538"/>
          <w:tab w:val="left" w:pos="6955"/>
        </w:tabs>
        <w:ind w:left="1002"/>
      </w:pPr>
      <w:r>
        <w:t>При</w:t>
      </w:r>
      <w:r>
        <w:tab/>
        <w:t>здійсненні</w:t>
      </w:r>
      <w:r>
        <w:tab/>
        <w:t>перестрахування</w:t>
      </w:r>
      <w:r>
        <w:tab/>
        <w:t>договорів</w:t>
      </w:r>
      <w:r>
        <w:tab/>
        <w:t>страхування</w:t>
      </w:r>
    </w:p>
    <w:p w:rsidR="00C42810" w:rsidRDefault="00C42810" w:rsidP="00C42810">
      <w:pPr>
        <w:widowControl/>
        <w:autoSpaceDE/>
        <w:autoSpaceDN/>
        <w:sectPr w:rsidR="00C42810">
          <w:pgSz w:w="11900" w:h="16840"/>
          <w:pgMar w:top="980" w:right="960" w:bottom="960" w:left="1660" w:header="0" w:footer="699" w:gutter="0"/>
          <w:cols w:space="720"/>
        </w:sectPr>
      </w:pPr>
    </w:p>
    <w:p w:rsidR="00C42810" w:rsidRDefault="00C42810" w:rsidP="00C42810">
      <w:pPr>
        <w:pStyle w:val="a3"/>
        <w:spacing w:before="70"/>
        <w:ind w:left="154" w:right="925"/>
        <w:jc w:val="both"/>
      </w:pPr>
      <w:r>
        <w:t>життя в результаті настання страхового випадку у перестрахувальника виникає право вимоги до перестраховика. Вказана вимога відображається на рахунку 4942 “Частка перестраховиків у резервах належних виплат”.</w:t>
      </w:r>
    </w:p>
    <w:p w:rsidR="00C42810" w:rsidRDefault="00C42810" w:rsidP="00C42810">
      <w:pPr>
        <w:pStyle w:val="a3"/>
        <w:spacing w:before="1"/>
        <w:ind w:left="154" w:right="926" w:firstLine="769"/>
        <w:jc w:val="both"/>
      </w:pPr>
      <w:r>
        <w:t>Частка перестраховиків у резервах належних виплат відображається:</w:t>
      </w:r>
    </w:p>
    <w:p w:rsidR="00C42810" w:rsidRDefault="00C42810" w:rsidP="00C42810">
      <w:pPr>
        <w:pStyle w:val="a3"/>
        <w:spacing w:line="321" w:lineRule="exact"/>
        <w:ind w:left="154"/>
        <w:jc w:val="both"/>
      </w:pPr>
      <w:r>
        <w:t>а) на звітну дату:</w:t>
      </w:r>
    </w:p>
    <w:p w:rsidR="00C42810" w:rsidRDefault="00C42810" w:rsidP="00C42810">
      <w:pPr>
        <w:pStyle w:val="a3"/>
        <w:tabs>
          <w:tab w:val="left" w:pos="5106"/>
        </w:tabs>
        <w:ind w:left="1623"/>
      </w:pPr>
      <w:r>
        <w:t>Д</w:t>
      </w:r>
      <w:r>
        <w:tab/>
        <w:t>К</w:t>
      </w:r>
    </w:p>
    <w:p w:rsidR="00C42810" w:rsidRDefault="00C42810" w:rsidP="00C42810">
      <w:pPr>
        <w:pStyle w:val="a3"/>
        <w:tabs>
          <w:tab w:val="left" w:pos="5143"/>
        </w:tabs>
        <w:spacing w:line="322" w:lineRule="exact"/>
        <w:ind w:left="1643"/>
      </w:pPr>
      <w:r>
        <w:t>4942</w:t>
      </w:r>
      <w:r>
        <w:tab/>
        <w:t>4962</w:t>
      </w:r>
    </w:p>
    <w:p w:rsidR="00C42810" w:rsidRDefault="00C42810" w:rsidP="00C42810">
      <w:pPr>
        <w:pStyle w:val="a3"/>
        <w:spacing w:line="322" w:lineRule="exact"/>
        <w:ind w:left="154"/>
        <w:jc w:val="both"/>
      </w:pPr>
      <w:r>
        <w:t>б) на минулу звітну дату:</w:t>
      </w:r>
    </w:p>
    <w:p w:rsidR="00C42810" w:rsidRDefault="00C42810" w:rsidP="00C42810">
      <w:pPr>
        <w:pStyle w:val="a3"/>
        <w:tabs>
          <w:tab w:val="left" w:pos="5106"/>
        </w:tabs>
        <w:ind w:left="1622"/>
      </w:pPr>
      <w:r>
        <w:t>Д</w:t>
      </w:r>
      <w:r>
        <w:tab/>
        <w:t>К</w:t>
      </w:r>
    </w:p>
    <w:p w:rsidR="00C42810" w:rsidRDefault="00C42810" w:rsidP="00C42810">
      <w:pPr>
        <w:pStyle w:val="a3"/>
        <w:tabs>
          <w:tab w:val="left" w:pos="5143"/>
        </w:tabs>
        <w:spacing w:before="1" w:line="322" w:lineRule="exact"/>
        <w:ind w:left="1572"/>
      </w:pPr>
      <w:r>
        <w:t>4962</w:t>
      </w:r>
      <w:r>
        <w:tab/>
        <w:t>4942</w:t>
      </w:r>
    </w:p>
    <w:p w:rsidR="00C42810" w:rsidRDefault="00C42810" w:rsidP="00C42810">
      <w:pPr>
        <w:pStyle w:val="a3"/>
        <w:ind w:left="154" w:right="926" w:firstLine="769"/>
        <w:jc w:val="both"/>
      </w:pPr>
      <w:r>
        <w:t>Дебетове або кредитове сальдо рахунку 4962 “Результат зміни резервів належних виплат” списується на рахунок</w:t>
      </w:r>
      <w:r>
        <w:rPr>
          <w:spacing w:val="-11"/>
        </w:rPr>
        <w:t xml:space="preserve"> </w:t>
      </w:r>
      <w:r>
        <w:t>683:</w:t>
      </w:r>
    </w:p>
    <w:p w:rsidR="00C42810" w:rsidRDefault="00C42810" w:rsidP="00C42810">
      <w:pPr>
        <w:pStyle w:val="a3"/>
        <w:tabs>
          <w:tab w:val="left" w:pos="5106"/>
        </w:tabs>
        <w:spacing w:line="322" w:lineRule="exact"/>
        <w:ind w:left="1623"/>
      </w:pPr>
      <w:r>
        <w:t>Д</w:t>
      </w:r>
      <w:r>
        <w:tab/>
        <w:t>К</w:t>
      </w:r>
    </w:p>
    <w:p w:rsidR="00C42810" w:rsidRDefault="00C42810" w:rsidP="00C42810">
      <w:pPr>
        <w:pStyle w:val="a3"/>
        <w:tabs>
          <w:tab w:val="left" w:pos="5143"/>
        </w:tabs>
        <w:spacing w:line="322" w:lineRule="exact"/>
        <w:ind w:left="1643"/>
      </w:pPr>
      <w:r>
        <w:t>683</w:t>
      </w:r>
      <w:r>
        <w:tab/>
        <w:t>4962</w:t>
      </w:r>
    </w:p>
    <w:p w:rsidR="00C42810" w:rsidRDefault="00C42810" w:rsidP="00C42810">
      <w:pPr>
        <w:pStyle w:val="a3"/>
        <w:tabs>
          <w:tab w:val="left" w:pos="5374"/>
        </w:tabs>
        <w:ind w:left="1714"/>
      </w:pPr>
      <w:r>
        <w:t>4962</w:t>
      </w:r>
      <w:r>
        <w:tab/>
        <w:t>683</w:t>
      </w:r>
    </w:p>
    <w:p w:rsidR="00C42810" w:rsidRDefault="00C42810" w:rsidP="00C42810">
      <w:pPr>
        <w:pStyle w:val="a3"/>
        <w:spacing w:before="1"/>
        <w:ind w:left="1714"/>
      </w:pPr>
      <w:r>
        <w:t>4963</w:t>
      </w:r>
    </w:p>
    <w:p w:rsidR="00C42810" w:rsidRDefault="00C42810" w:rsidP="00C42810">
      <w:pPr>
        <w:pStyle w:val="a3"/>
        <w:spacing w:before="3"/>
      </w:pPr>
    </w:p>
    <w:p w:rsidR="00C42810" w:rsidRDefault="00C42810" w:rsidP="00C42810">
      <w:pPr>
        <w:pStyle w:val="1"/>
        <w:numPr>
          <w:ilvl w:val="1"/>
          <w:numId w:val="1"/>
        </w:numPr>
        <w:tabs>
          <w:tab w:val="left" w:pos="2065"/>
        </w:tabs>
        <w:ind w:left="2064" w:hanging="422"/>
        <w:rPr>
          <w:sz w:val="26"/>
        </w:rPr>
      </w:pPr>
      <w:r>
        <w:t>Облік розміщення страхових</w:t>
      </w:r>
      <w:r>
        <w:rPr>
          <w:spacing w:val="1"/>
        </w:rPr>
        <w:t xml:space="preserve"> </w:t>
      </w:r>
      <w:r>
        <w:t>резервів</w:t>
      </w:r>
    </w:p>
    <w:p w:rsidR="00C42810" w:rsidRDefault="00C42810" w:rsidP="00C42810">
      <w:pPr>
        <w:pStyle w:val="a3"/>
        <w:spacing w:before="8"/>
        <w:rPr>
          <w:b/>
          <w:sz w:val="27"/>
        </w:rPr>
      </w:pPr>
    </w:p>
    <w:p w:rsidR="00C42810" w:rsidRDefault="00C42810" w:rsidP="00C42810">
      <w:pPr>
        <w:pStyle w:val="a3"/>
        <w:ind w:left="154" w:right="937" w:firstLine="719"/>
      </w:pPr>
      <w:r>
        <w:t>Страхові резерви можуть бути представлені такими видами активів:</w:t>
      </w:r>
    </w:p>
    <w:p w:rsidR="00C42810" w:rsidRDefault="00C42810" w:rsidP="00C42810">
      <w:pPr>
        <w:pStyle w:val="a5"/>
        <w:numPr>
          <w:ilvl w:val="0"/>
          <w:numId w:val="2"/>
        </w:numPr>
        <w:tabs>
          <w:tab w:val="left" w:pos="1085"/>
        </w:tabs>
        <w:spacing w:line="321" w:lineRule="exact"/>
        <w:ind w:hanging="211"/>
        <w:rPr>
          <w:sz w:val="28"/>
        </w:rPr>
      </w:pPr>
      <w:r>
        <w:rPr>
          <w:sz w:val="28"/>
        </w:rPr>
        <w:t>грошові кошти на поточному</w:t>
      </w:r>
      <w:r>
        <w:rPr>
          <w:spacing w:val="-3"/>
          <w:sz w:val="28"/>
        </w:rPr>
        <w:t xml:space="preserve"> </w:t>
      </w:r>
      <w:r>
        <w:rPr>
          <w:sz w:val="28"/>
        </w:rPr>
        <w:t>рахунку;</w:t>
      </w:r>
    </w:p>
    <w:p w:rsidR="00C42810" w:rsidRDefault="00C42810" w:rsidP="00C42810">
      <w:pPr>
        <w:pStyle w:val="a5"/>
        <w:numPr>
          <w:ilvl w:val="0"/>
          <w:numId w:val="2"/>
        </w:numPr>
        <w:tabs>
          <w:tab w:val="left" w:pos="1085"/>
        </w:tabs>
        <w:spacing w:before="1" w:line="322" w:lineRule="exact"/>
        <w:ind w:hanging="211"/>
        <w:rPr>
          <w:sz w:val="28"/>
        </w:rPr>
      </w:pPr>
      <w:r>
        <w:rPr>
          <w:sz w:val="28"/>
        </w:rPr>
        <w:t>банківські вклади</w:t>
      </w:r>
      <w:r>
        <w:rPr>
          <w:spacing w:val="2"/>
          <w:sz w:val="28"/>
        </w:rPr>
        <w:t xml:space="preserve"> </w:t>
      </w:r>
      <w:r>
        <w:rPr>
          <w:sz w:val="28"/>
        </w:rPr>
        <w:t>(депозити);</w:t>
      </w:r>
    </w:p>
    <w:p w:rsidR="00C42810" w:rsidRDefault="00C42810" w:rsidP="00C42810">
      <w:pPr>
        <w:pStyle w:val="a5"/>
        <w:numPr>
          <w:ilvl w:val="0"/>
          <w:numId w:val="2"/>
        </w:numPr>
        <w:tabs>
          <w:tab w:val="left" w:pos="1085"/>
        </w:tabs>
        <w:spacing w:line="322" w:lineRule="exact"/>
        <w:ind w:hanging="211"/>
        <w:rPr>
          <w:sz w:val="28"/>
        </w:rPr>
      </w:pPr>
      <w:r>
        <w:rPr>
          <w:sz w:val="28"/>
        </w:rPr>
        <w:t>нерухоме</w:t>
      </w:r>
      <w:r>
        <w:rPr>
          <w:spacing w:val="-1"/>
          <w:sz w:val="28"/>
        </w:rPr>
        <w:t xml:space="preserve"> </w:t>
      </w:r>
      <w:r>
        <w:rPr>
          <w:sz w:val="28"/>
        </w:rPr>
        <w:t>майно;</w:t>
      </w:r>
    </w:p>
    <w:p w:rsidR="00C42810" w:rsidRDefault="00C42810" w:rsidP="00C42810">
      <w:pPr>
        <w:pStyle w:val="a5"/>
        <w:numPr>
          <w:ilvl w:val="0"/>
          <w:numId w:val="2"/>
        </w:numPr>
        <w:tabs>
          <w:tab w:val="left" w:pos="1085"/>
        </w:tabs>
        <w:ind w:hanging="211"/>
        <w:rPr>
          <w:sz w:val="28"/>
        </w:rPr>
      </w:pPr>
      <w:r>
        <w:rPr>
          <w:sz w:val="28"/>
        </w:rPr>
        <w:t>цінні папери, що передбачають</w:t>
      </w:r>
      <w:r>
        <w:rPr>
          <w:spacing w:val="-2"/>
          <w:sz w:val="28"/>
        </w:rPr>
        <w:t xml:space="preserve"> </w:t>
      </w:r>
      <w:r>
        <w:rPr>
          <w:sz w:val="28"/>
        </w:rPr>
        <w:t>доходи;</w:t>
      </w:r>
    </w:p>
    <w:p w:rsidR="00C42810" w:rsidRDefault="00C42810" w:rsidP="00C42810">
      <w:pPr>
        <w:pStyle w:val="a5"/>
        <w:numPr>
          <w:ilvl w:val="0"/>
          <w:numId w:val="2"/>
        </w:numPr>
        <w:tabs>
          <w:tab w:val="left" w:pos="1085"/>
        </w:tabs>
        <w:spacing w:before="1" w:line="322" w:lineRule="exact"/>
        <w:ind w:hanging="211"/>
        <w:rPr>
          <w:sz w:val="28"/>
        </w:rPr>
      </w:pPr>
      <w:r>
        <w:rPr>
          <w:sz w:val="28"/>
        </w:rPr>
        <w:t>права вимоги до</w:t>
      </w:r>
      <w:r>
        <w:rPr>
          <w:spacing w:val="-2"/>
          <w:sz w:val="28"/>
        </w:rPr>
        <w:t xml:space="preserve"> </w:t>
      </w:r>
      <w:r>
        <w:rPr>
          <w:sz w:val="28"/>
        </w:rPr>
        <w:t>перестраховиків;</w:t>
      </w:r>
    </w:p>
    <w:p w:rsidR="00C42810" w:rsidRDefault="00C42810" w:rsidP="00C42810">
      <w:pPr>
        <w:pStyle w:val="a5"/>
        <w:numPr>
          <w:ilvl w:val="0"/>
          <w:numId w:val="3"/>
        </w:numPr>
        <w:tabs>
          <w:tab w:val="left" w:pos="1087"/>
        </w:tabs>
        <w:ind w:right="1018" w:hanging="211"/>
        <w:rPr>
          <w:sz w:val="28"/>
        </w:rPr>
      </w:pPr>
      <w:r>
        <w:rPr>
          <w:sz w:val="28"/>
        </w:rPr>
        <w:t>готівка в касі в обсягах лімітів залишків каси,</w:t>
      </w:r>
      <w:r>
        <w:rPr>
          <w:spacing w:val="-18"/>
          <w:sz w:val="28"/>
        </w:rPr>
        <w:t xml:space="preserve"> </w:t>
      </w:r>
      <w:r>
        <w:rPr>
          <w:sz w:val="28"/>
        </w:rPr>
        <w:t>встановлених Національним банком</w:t>
      </w:r>
      <w:r>
        <w:rPr>
          <w:spacing w:val="-3"/>
          <w:sz w:val="28"/>
        </w:rPr>
        <w:t xml:space="preserve"> </w:t>
      </w:r>
      <w:r>
        <w:rPr>
          <w:sz w:val="28"/>
        </w:rPr>
        <w:t>України.</w:t>
      </w:r>
    </w:p>
    <w:p w:rsidR="00C42810" w:rsidRDefault="00C42810" w:rsidP="00C42810">
      <w:pPr>
        <w:pStyle w:val="a3"/>
        <w:ind w:left="154" w:right="926" w:firstLine="720"/>
        <w:jc w:val="both"/>
      </w:pPr>
      <w:r>
        <w:t>Кошти резервів, розміщені на поточному та валютному рахунках, обліковуються на рахунках 311 та 312 у загальному порядку.</w:t>
      </w:r>
    </w:p>
    <w:p w:rsidR="00C42810" w:rsidRDefault="00C42810" w:rsidP="00C42810">
      <w:pPr>
        <w:pStyle w:val="a3"/>
        <w:ind w:left="154" w:right="925" w:firstLine="720"/>
        <w:jc w:val="both"/>
      </w:pPr>
      <w:r>
        <w:t>Кошти резервів, які розміщуються в банківські вклади, обліковуються на рахунку 35”Поточні фінансові інвестиції”. Перерахування таких коштів на депозити відображається:</w:t>
      </w:r>
    </w:p>
    <w:p w:rsidR="00C42810" w:rsidRDefault="00C42810" w:rsidP="00C42810">
      <w:pPr>
        <w:pStyle w:val="a3"/>
        <w:tabs>
          <w:tab w:val="left" w:pos="4402"/>
        </w:tabs>
        <w:spacing w:line="321" w:lineRule="exact"/>
        <w:ind w:left="1594"/>
      </w:pPr>
      <w:r>
        <w:t>Д</w:t>
      </w:r>
      <w:r>
        <w:tab/>
        <w:t>К</w:t>
      </w:r>
    </w:p>
    <w:p w:rsidR="00C42810" w:rsidRDefault="00C42810" w:rsidP="00C42810">
      <w:pPr>
        <w:pStyle w:val="a3"/>
        <w:tabs>
          <w:tab w:val="left" w:pos="4402"/>
        </w:tabs>
        <w:spacing w:before="1" w:line="322" w:lineRule="exact"/>
        <w:ind w:left="1594"/>
      </w:pPr>
      <w:r>
        <w:t>35</w:t>
      </w:r>
      <w:r>
        <w:tab/>
        <w:t>311,</w:t>
      </w:r>
      <w:r>
        <w:rPr>
          <w:spacing w:val="-2"/>
        </w:rPr>
        <w:t xml:space="preserve"> </w:t>
      </w:r>
      <w:r>
        <w:t>312</w:t>
      </w:r>
    </w:p>
    <w:p w:rsidR="00C42810" w:rsidRDefault="00C42810" w:rsidP="00C42810">
      <w:pPr>
        <w:pStyle w:val="a3"/>
        <w:tabs>
          <w:tab w:val="left" w:pos="2278"/>
          <w:tab w:val="left" w:pos="3157"/>
          <w:tab w:val="left" w:pos="4270"/>
          <w:tab w:val="left" w:pos="6790"/>
          <w:tab w:val="left" w:pos="7299"/>
        </w:tabs>
        <w:ind w:left="154" w:right="927" w:firstLine="720"/>
      </w:pPr>
      <w:r>
        <w:t>Придбані</w:t>
      </w:r>
      <w:r>
        <w:tab/>
        <w:t>цінні</w:t>
      </w:r>
      <w:r>
        <w:tab/>
        <w:t>папери</w:t>
      </w:r>
      <w:r>
        <w:tab/>
        <w:t>оприбутковуються</w:t>
      </w:r>
      <w:r>
        <w:tab/>
        <w:t>за</w:t>
      </w:r>
      <w:r>
        <w:tab/>
      </w:r>
      <w:r>
        <w:rPr>
          <w:spacing w:val="-3"/>
        </w:rPr>
        <w:t xml:space="preserve">вартістю </w:t>
      </w:r>
      <w:r>
        <w:t>придбання:</w:t>
      </w:r>
    </w:p>
    <w:p w:rsidR="00C42810" w:rsidRDefault="00C42810" w:rsidP="00C42810">
      <w:pPr>
        <w:pStyle w:val="a3"/>
        <w:tabs>
          <w:tab w:val="left" w:pos="4402"/>
        </w:tabs>
        <w:spacing w:line="322" w:lineRule="exact"/>
        <w:ind w:left="1594"/>
      </w:pPr>
      <w:r>
        <w:t>Д</w:t>
      </w:r>
      <w:r>
        <w:tab/>
        <w:t>К</w:t>
      </w:r>
    </w:p>
    <w:p w:rsidR="00C42810" w:rsidRDefault="00C42810" w:rsidP="00C42810">
      <w:pPr>
        <w:pStyle w:val="a3"/>
        <w:tabs>
          <w:tab w:val="left" w:pos="4402"/>
        </w:tabs>
        <w:spacing w:line="322" w:lineRule="exact"/>
        <w:ind w:left="1594"/>
      </w:pPr>
      <w:r>
        <w:t>35</w:t>
      </w:r>
      <w:r>
        <w:tab/>
        <w:t>311</w:t>
      </w:r>
    </w:p>
    <w:p w:rsidR="00C42810" w:rsidRDefault="00C42810" w:rsidP="00C42810">
      <w:pPr>
        <w:pStyle w:val="a3"/>
        <w:ind w:left="154" w:right="937" w:firstLine="720"/>
      </w:pPr>
      <w:r>
        <w:t>Якщо вартість придбання облігацій перевищує їх номінальну вартість при нарахуванні належного з них доходу, частина різниці</w:t>
      </w:r>
    </w:p>
    <w:p w:rsidR="00C42810" w:rsidRDefault="00C42810" w:rsidP="00C42810">
      <w:pPr>
        <w:widowControl/>
        <w:autoSpaceDE/>
        <w:autoSpaceDN/>
        <w:sectPr w:rsidR="00C42810">
          <w:pgSz w:w="11900" w:h="16840"/>
          <w:pgMar w:top="980" w:right="960" w:bottom="960" w:left="1660" w:header="0" w:footer="699" w:gutter="0"/>
          <w:cols w:space="720"/>
        </w:sectPr>
      </w:pPr>
    </w:p>
    <w:p w:rsidR="00C42810" w:rsidRDefault="00C42810" w:rsidP="00C42810">
      <w:pPr>
        <w:pStyle w:val="a3"/>
        <w:tabs>
          <w:tab w:val="left" w:pos="927"/>
          <w:tab w:val="left" w:pos="2389"/>
          <w:tab w:val="left" w:pos="2881"/>
          <w:tab w:val="left" w:pos="4713"/>
          <w:tab w:val="left" w:pos="6012"/>
          <w:tab w:val="left" w:pos="7570"/>
        </w:tabs>
        <w:spacing w:before="70"/>
        <w:ind w:left="233" w:right="846"/>
      </w:pPr>
      <w:r>
        <w:t>між</w:t>
      </w:r>
      <w:r>
        <w:tab/>
        <w:t>покупною</w:t>
      </w:r>
      <w:r>
        <w:tab/>
        <w:t>та</w:t>
      </w:r>
      <w:r>
        <w:tab/>
        <w:t>номінальною</w:t>
      </w:r>
      <w:r>
        <w:tab/>
        <w:t>вартістю</w:t>
      </w:r>
      <w:r>
        <w:tab/>
        <w:t>списується</w:t>
      </w:r>
      <w:r>
        <w:tab/>
      </w:r>
      <w:r>
        <w:rPr>
          <w:spacing w:val="-3"/>
        </w:rPr>
        <w:t xml:space="preserve">такими </w:t>
      </w:r>
      <w:r>
        <w:t>записами:</w:t>
      </w:r>
    </w:p>
    <w:p w:rsidR="00C42810" w:rsidRDefault="00C42810" w:rsidP="00C42810">
      <w:pPr>
        <w:pStyle w:val="a5"/>
        <w:numPr>
          <w:ilvl w:val="0"/>
          <w:numId w:val="6"/>
        </w:numPr>
        <w:tabs>
          <w:tab w:val="left" w:pos="1164"/>
          <w:tab w:val="left" w:pos="4481"/>
        </w:tabs>
        <w:ind w:right="2870" w:hanging="720"/>
        <w:rPr>
          <w:sz w:val="28"/>
        </w:rPr>
      </w:pPr>
      <w:r>
        <w:rPr>
          <w:sz w:val="28"/>
        </w:rPr>
        <w:t>на суму доходу, який належить за облігації: Д</w:t>
      </w:r>
      <w:r>
        <w:rPr>
          <w:sz w:val="28"/>
        </w:rPr>
        <w:tab/>
        <w:t>К</w:t>
      </w:r>
    </w:p>
    <w:p w:rsidR="00C42810" w:rsidRDefault="00C42810" w:rsidP="00C42810">
      <w:pPr>
        <w:pStyle w:val="a3"/>
        <w:tabs>
          <w:tab w:val="left" w:pos="4481"/>
        </w:tabs>
        <w:spacing w:before="1" w:line="322" w:lineRule="exact"/>
        <w:ind w:left="1673"/>
      </w:pPr>
      <w:r>
        <w:t>37</w:t>
      </w:r>
      <w:r>
        <w:tab/>
        <w:t>791</w:t>
      </w:r>
    </w:p>
    <w:p w:rsidR="00C42810" w:rsidRDefault="00C42810" w:rsidP="00C42810">
      <w:pPr>
        <w:pStyle w:val="a5"/>
        <w:numPr>
          <w:ilvl w:val="0"/>
          <w:numId w:val="6"/>
        </w:numPr>
        <w:tabs>
          <w:tab w:val="left" w:pos="1296"/>
          <w:tab w:val="left" w:pos="2502"/>
          <w:tab w:val="left" w:pos="2987"/>
          <w:tab w:val="left" w:pos="4290"/>
          <w:tab w:val="left" w:pos="5057"/>
          <w:tab w:val="left" w:pos="6116"/>
          <w:tab w:val="left" w:pos="6767"/>
          <w:tab w:val="left" w:pos="8183"/>
        </w:tabs>
        <w:ind w:left="233" w:right="847" w:firstLine="720"/>
        <w:rPr>
          <w:sz w:val="28"/>
        </w:rPr>
      </w:pPr>
      <w:r>
        <w:rPr>
          <w:sz w:val="28"/>
        </w:rPr>
        <w:t>належна</w:t>
      </w:r>
      <w:r>
        <w:rPr>
          <w:sz w:val="28"/>
        </w:rPr>
        <w:tab/>
        <w:t>до</w:t>
      </w:r>
      <w:r>
        <w:rPr>
          <w:sz w:val="28"/>
        </w:rPr>
        <w:tab/>
        <w:t>списання</w:t>
      </w:r>
      <w:r>
        <w:rPr>
          <w:sz w:val="28"/>
        </w:rPr>
        <w:tab/>
        <w:t>сума</w:t>
      </w:r>
      <w:r>
        <w:rPr>
          <w:sz w:val="28"/>
        </w:rPr>
        <w:tab/>
        <w:t>різниці</w:t>
      </w:r>
      <w:r>
        <w:rPr>
          <w:sz w:val="28"/>
        </w:rPr>
        <w:tab/>
        <w:t>між</w:t>
      </w:r>
      <w:r>
        <w:rPr>
          <w:sz w:val="28"/>
        </w:rPr>
        <w:tab/>
        <w:t>покупною</w:t>
      </w:r>
      <w:r>
        <w:rPr>
          <w:sz w:val="28"/>
        </w:rPr>
        <w:tab/>
      </w:r>
      <w:r>
        <w:rPr>
          <w:spacing w:val="-9"/>
          <w:sz w:val="28"/>
        </w:rPr>
        <w:t xml:space="preserve">та </w:t>
      </w:r>
      <w:r>
        <w:rPr>
          <w:sz w:val="28"/>
        </w:rPr>
        <w:t>номінальною</w:t>
      </w:r>
      <w:r>
        <w:rPr>
          <w:spacing w:val="-2"/>
          <w:sz w:val="28"/>
        </w:rPr>
        <w:t xml:space="preserve"> </w:t>
      </w:r>
      <w:r>
        <w:rPr>
          <w:sz w:val="28"/>
        </w:rPr>
        <w:t>вартістю:</w:t>
      </w:r>
    </w:p>
    <w:p w:rsidR="00C42810" w:rsidRDefault="00C42810" w:rsidP="00C42810">
      <w:pPr>
        <w:pStyle w:val="a3"/>
        <w:tabs>
          <w:tab w:val="left" w:pos="4481"/>
        </w:tabs>
        <w:spacing w:line="321" w:lineRule="exact"/>
        <w:ind w:left="1673"/>
      </w:pPr>
      <w:r>
        <w:t>Д</w:t>
      </w:r>
      <w:r>
        <w:tab/>
        <w:t>К</w:t>
      </w:r>
    </w:p>
    <w:p w:rsidR="00C42810" w:rsidRDefault="00C42810" w:rsidP="00C42810">
      <w:pPr>
        <w:pStyle w:val="a3"/>
        <w:tabs>
          <w:tab w:val="left" w:pos="4479"/>
        </w:tabs>
        <w:spacing w:line="322" w:lineRule="exact"/>
        <w:ind w:left="1632"/>
      </w:pPr>
      <w:r>
        <w:t>791</w:t>
      </w:r>
      <w:r>
        <w:tab/>
        <w:t>35</w:t>
      </w:r>
    </w:p>
    <w:p w:rsidR="00C42810" w:rsidRDefault="00C42810" w:rsidP="00C42810">
      <w:pPr>
        <w:pStyle w:val="a5"/>
        <w:numPr>
          <w:ilvl w:val="0"/>
          <w:numId w:val="6"/>
        </w:numPr>
        <w:tabs>
          <w:tab w:val="left" w:pos="1189"/>
        </w:tabs>
        <w:ind w:left="233" w:right="848" w:firstLine="719"/>
        <w:rPr>
          <w:sz w:val="28"/>
        </w:rPr>
      </w:pPr>
      <w:r>
        <w:rPr>
          <w:sz w:val="28"/>
        </w:rPr>
        <w:t>у випадку перевищення номінальної вартості облігацій над вартістю</w:t>
      </w:r>
      <w:r>
        <w:rPr>
          <w:spacing w:val="-1"/>
          <w:sz w:val="28"/>
        </w:rPr>
        <w:t xml:space="preserve"> </w:t>
      </w:r>
      <w:r>
        <w:rPr>
          <w:sz w:val="28"/>
        </w:rPr>
        <w:t>придбання:</w:t>
      </w:r>
    </w:p>
    <w:p w:rsidR="00C42810" w:rsidRDefault="00C42810" w:rsidP="00C42810">
      <w:pPr>
        <w:pStyle w:val="a3"/>
        <w:tabs>
          <w:tab w:val="left" w:pos="4481"/>
        </w:tabs>
        <w:spacing w:before="1" w:line="322" w:lineRule="exact"/>
        <w:ind w:left="1673"/>
      </w:pPr>
      <w:r>
        <w:t>Д</w:t>
      </w:r>
      <w:r>
        <w:tab/>
        <w:t>К</w:t>
      </w:r>
    </w:p>
    <w:p w:rsidR="00C42810" w:rsidRDefault="00C42810" w:rsidP="00C42810">
      <w:pPr>
        <w:pStyle w:val="a3"/>
        <w:tabs>
          <w:tab w:val="left" w:pos="4363"/>
        </w:tabs>
        <w:ind w:left="1633"/>
      </w:pPr>
      <w:r>
        <w:t>35</w:t>
      </w:r>
      <w:r>
        <w:tab/>
        <w:t>791</w:t>
      </w:r>
    </w:p>
    <w:p w:rsidR="00B05235" w:rsidRDefault="00B05235">
      <w:bookmarkStart w:id="0" w:name="_GoBack"/>
      <w:bookmarkEnd w:id="0"/>
    </w:p>
    <w:sectPr w:rsidR="00B05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31F1"/>
    <w:multiLevelType w:val="hybridMultilevel"/>
    <w:tmpl w:val="513CE53A"/>
    <w:lvl w:ilvl="0" w:tplc="8B86306A">
      <w:start w:val="1"/>
      <w:numFmt w:val="decimal"/>
      <w:lvlText w:val="%1."/>
      <w:lvlJc w:val="left"/>
      <w:pPr>
        <w:ind w:left="1673" w:hanging="280"/>
      </w:pPr>
      <w:rPr>
        <w:rFonts w:ascii="Times New Roman" w:eastAsia="Times New Roman" w:hAnsi="Times New Roman" w:cs="Times New Roman" w:hint="default"/>
        <w:w w:val="99"/>
        <w:sz w:val="28"/>
        <w:szCs w:val="28"/>
        <w:lang w:val="uk-UA" w:eastAsia="en-US" w:bidi="ar-SA"/>
      </w:rPr>
    </w:lvl>
    <w:lvl w:ilvl="1" w:tplc="D40EA110">
      <w:numFmt w:val="bullet"/>
      <w:lvlText w:val="•"/>
      <w:lvlJc w:val="left"/>
      <w:pPr>
        <w:ind w:left="2440" w:hanging="280"/>
      </w:pPr>
      <w:rPr>
        <w:lang w:val="uk-UA" w:eastAsia="en-US" w:bidi="ar-SA"/>
      </w:rPr>
    </w:lvl>
    <w:lvl w:ilvl="2" w:tplc="69660A42">
      <w:numFmt w:val="bullet"/>
      <w:lvlText w:val="•"/>
      <w:lvlJc w:val="left"/>
      <w:pPr>
        <w:ind w:left="3200" w:hanging="280"/>
      </w:pPr>
      <w:rPr>
        <w:lang w:val="uk-UA" w:eastAsia="en-US" w:bidi="ar-SA"/>
      </w:rPr>
    </w:lvl>
    <w:lvl w:ilvl="3" w:tplc="07D02FE4">
      <w:numFmt w:val="bullet"/>
      <w:lvlText w:val="•"/>
      <w:lvlJc w:val="left"/>
      <w:pPr>
        <w:ind w:left="3960" w:hanging="280"/>
      </w:pPr>
      <w:rPr>
        <w:lang w:val="uk-UA" w:eastAsia="en-US" w:bidi="ar-SA"/>
      </w:rPr>
    </w:lvl>
    <w:lvl w:ilvl="4" w:tplc="BB08D0BA">
      <w:numFmt w:val="bullet"/>
      <w:lvlText w:val="•"/>
      <w:lvlJc w:val="left"/>
      <w:pPr>
        <w:ind w:left="4720" w:hanging="280"/>
      </w:pPr>
      <w:rPr>
        <w:lang w:val="uk-UA" w:eastAsia="en-US" w:bidi="ar-SA"/>
      </w:rPr>
    </w:lvl>
    <w:lvl w:ilvl="5" w:tplc="F1863D92">
      <w:numFmt w:val="bullet"/>
      <w:lvlText w:val="•"/>
      <w:lvlJc w:val="left"/>
      <w:pPr>
        <w:ind w:left="5480" w:hanging="280"/>
      </w:pPr>
      <w:rPr>
        <w:lang w:val="uk-UA" w:eastAsia="en-US" w:bidi="ar-SA"/>
      </w:rPr>
    </w:lvl>
    <w:lvl w:ilvl="6" w:tplc="7A6848CC">
      <w:numFmt w:val="bullet"/>
      <w:lvlText w:val="•"/>
      <w:lvlJc w:val="left"/>
      <w:pPr>
        <w:ind w:left="6240" w:hanging="280"/>
      </w:pPr>
      <w:rPr>
        <w:lang w:val="uk-UA" w:eastAsia="en-US" w:bidi="ar-SA"/>
      </w:rPr>
    </w:lvl>
    <w:lvl w:ilvl="7" w:tplc="3720231C">
      <w:numFmt w:val="bullet"/>
      <w:lvlText w:val="•"/>
      <w:lvlJc w:val="left"/>
      <w:pPr>
        <w:ind w:left="7000" w:hanging="280"/>
      </w:pPr>
      <w:rPr>
        <w:lang w:val="uk-UA" w:eastAsia="en-US" w:bidi="ar-SA"/>
      </w:rPr>
    </w:lvl>
    <w:lvl w:ilvl="8" w:tplc="3D30A3B4">
      <w:numFmt w:val="bullet"/>
      <w:lvlText w:val="•"/>
      <w:lvlJc w:val="left"/>
      <w:pPr>
        <w:ind w:left="7760" w:hanging="280"/>
      </w:pPr>
      <w:rPr>
        <w:lang w:val="uk-UA" w:eastAsia="en-US" w:bidi="ar-SA"/>
      </w:rPr>
    </w:lvl>
  </w:abstractNum>
  <w:abstractNum w:abstractNumId="1">
    <w:nsid w:val="2DB1156F"/>
    <w:multiLevelType w:val="multilevel"/>
    <w:tmpl w:val="97620760"/>
    <w:lvl w:ilvl="0">
      <w:start w:val="3"/>
      <w:numFmt w:val="decimal"/>
      <w:lvlText w:val="%1"/>
      <w:lvlJc w:val="left"/>
      <w:pPr>
        <w:ind w:left="1832" w:hanging="420"/>
      </w:pPr>
      <w:rPr>
        <w:lang w:val="uk-UA" w:eastAsia="en-US" w:bidi="ar-SA"/>
      </w:rPr>
    </w:lvl>
    <w:lvl w:ilvl="1">
      <w:start w:val="1"/>
      <w:numFmt w:val="decimal"/>
      <w:lvlText w:val="%1.%2."/>
      <w:lvlJc w:val="left"/>
      <w:pPr>
        <w:ind w:left="1832" w:hanging="420"/>
      </w:pPr>
      <w:rPr>
        <w:b/>
        <w:bCs/>
        <w:spacing w:val="-1"/>
        <w:w w:val="99"/>
        <w:lang w:val="uk-UA" w:eastAsia="en-US" w:bidi="ar-SA"/>
      </w:rPr>
    </w:lvl>
    <w:lvl w:ilvl="2">
      <w:numFmt w:val="bullet"/>
      <w:lvlText w:val="•"/>
      <w:lvlJc w:val="left"/>
      <w:pPr>
        <w:ind w:left="3328" w:hanging="420"/>
      </w:pPr>
      <w:rPr>
        <w:lang w:val="uk-UA" w:eastAsia="en-US" w:bidi="ar-SA"/>
      </w:rPr>
    </w:lvl>
    <w:lvl w:ilvl="3">
      <w:numFmt w:val="bullet"/>
      <w:lvlText w:val="•"/>
      <w:lvlJc w:val="left"/>
      <w:pPr>
        <w:ind w:left="4072" w:hanging="420"/>
      </w:pPr>
      <w:rPr>
        <w:lang w:val="uk-UA" w:eastAsia="en-US" w:bidi="ar-SA"/>
      </w:rPr>
    </w:lvl>
    <w:lvl w:ilvl="4">
      <w:numFmt w:val="bullet"/>
      <w:lvlText w:val="•"/>
      <w:lvlJc w:val="left"/>
      <w:pPr>
        <w:ind w:left="4816" w:hanging="420"/>
      </w:pPr>
      <w:rPr>
        <w:lang w:val="uk-UA" w:eastAsia="en-US" w:bidi="ar-SA"/>
      </w:rPr>
    </w:lvl>
    <w:lvl w:ilvl="5">
      <w:numFmt w:val="bullet"/>
      <w:lvlText w:val="•"/>
      <w:lvlJc w:val="left"/>
      <w:pPr>
        <w:ind w:left="5560" w:hanging="420"/>
      </w:pPr>
      <w:rPr>
        <w:lang w:val="uk-UA" w:eastAsia="en-US" w:bidi="ar-SA"/>
      </w:rPr>
    </w:lvl>
    <w:lvl w:ilvl="6">
      <w:numFmt w:val="bullet"/>
      <w:lvlText w:val="•"/>
      <w:lvlJc w:val="left"/>
      <w:pPr>
        <w:ind w:left="6304" w:hanging="420"/>
      </w:pPr>
      <w:rPr>
        <w:lang w:val="uk-UA" w:eastAsia="en-US" w:bidi="ar-SA"/>
      </w:rPr>
    </w:lvl>
    <w:lvl w:ilvl="7">
      <w:numFmt w:val="bullet"/>
      <w:lvlText w:val="•"/>
      <w:lvlJc w:val="left"/>
      <w:pPr>
        <w:ind w:left="7048" w:hanging="420"/>
      </w:pPr>
      <w:rPr>
        <w:lang w:val="uk-UA" w:eastAsia="en-US" w:bidi="ar-SA"/>
      </w:rPr>
    </w:lvl>
    <w:lvl w:ilvl="8">
      <w:numFmt w:val="bullet"/>
      <w:lvlText w:val="•"/>
      <w:lvlJc w:val="left"/>
      <w:pPr>
        <w:ind w:left="7792" w:hanging="420"/>
      </w:pPr>
      <w:rPr>
        <w:lang w:val="uk-UA" w:eastAsia="en-US" w:bidi="ar-SA"/>
      </w:rPr>
    </w:lvl>
  </w:abstractNum>
  <w:abstractNum w:abstractNumId="2">
    <w:nsid w:val="3C5E2B07"/>
    <w:multiLevelType w:val="hybridMultilevel"/>
    <w:tmpl w:val="D64E14E6"/>
    <w:lvl w:ilvl="0" w:tplc="1776748C">
      <w:numFmt w:val="bullet"/>
      <w:lvlText w:val="-"/>
      <w:lvlJc w:val="left"/>
      <w:pPr>
        <w:ind w:left="1133" w:hanging="233"/>
      </w:pPr>
      <w:rPr>
        <w:rFonts w:ascii="Times New Roman" w:eastAsia="Times New Roman" w:hAnsi="Times New Roman" w:cs="Times New Roman" w:hint="default"/>
        <w:w w:val="99"/>
        <w:sz w:val="28"/>
        <w:szCs w:val="28"/>
        <w:lang w:val="uk-UA" w:eastAsia="en-US" w:bidi="ar-SA"/>
      </w:rPr>
    </w:lvl>
    <w:lvl w:ilvl="1" w:tplc="954C21AA">
      <w:numFmt w:val="bullet"/>
      <w:lvlText w:val="•"/>
      <w:lvlJc w:val="left"/>
      <w:pPr>
        <w:ind w:left="1954" w:hanging="233"/>
      </w:pPr>
      <w:rPr>
        <w:lang w:val="uk-UA" w:eastAsia="en-US" w:bidi="ar-SA"/>
      </w:rPr>
    </w:lvl>
    <w:lvl w:ilvl="2" w:tplc="F7AE8200">
      <w:numFmt w:val="bullet"/>
      <w:lvlText w:val="•"/>
      <w:lvlJc w:val="left"/>
      <w:pPr>
        <w:ind w:left="2768" w:hanging="233"/>
      </w:pPr>
      <w:rPr>
        <w:lang w:val="uk-UA" w:eastAsia="en-US" w:bidi="ar-SA"/>
      </w:rPr>
    </w:lvl>
    <w:lvl w:ilvl="3" w:tplc="B750ED5C">
      <w:numFmt w:val="bullet"/>
      <w:lvlText w:val="•"/>
      <w:lvlJc w:val="left"/>
      <w:pPr>
        <w:ind w:left="3582" w:hanging="233"/>
      </w:pPr>
      <w:rPr>
        <w:lang w:val="uk-UA" w:eastAsia="en-US" w:bidi="ar-SA"/>
      </w:rPr>
    </w:lvl>
    <w:lvl w:ilvl="4" w:tplc="77F202E4">
      <w:numFmt w:val="bullet"/>
      <w:lvlText w:val="•"/>
      <w:lvlJc w:val="left"/>
      <w:pPr>
        <w:ind w:left="4396" w:hanging="233"/>
      </w:pPr>
      <w:rPr>
        <w:lang w:val="uk-UA" w:eastAsia="en-US" w:bidi="ar-SA"/>
      </w:rPr>
    </w:lvl>
    <w:lvl w:ilvl="5" w:tplc="58A421D4">
      <w:numFmt w:val="bullet"/>
      <w:lvlText w:val="•"/>
      <w:lvlJc w:val="left"/>
      <w:pPr>
        <w:ind w:left="5210" w:hanging="233"/>
      </w:pPr>
      <w:rPr>
        <w:lang w:val="uk-UA" w:eastAsia="en-US" w:bidi="ar-SA"/>
      </w:rPr>
    </w:lvl>
    <w:lvl w:ilvl="6" w:tplc="068812EC">
      <w:numFmt w:val="bullet"/>
      <w:lvlText w:val="•"/>
      <w:lvlJc w:val="left"/>
      <w:pPr>
        <w:ind w:left="6024" w:hanging="233"/>
      </w:pPr>
      <w:rPr>
        <w:lang w:val="uk-UA" w:eastAsia="en-US" w:bidi="ar-SA"/>
      </w:rPr>
    </w:lvl>
    <w:lvl w:ilvl="7" w:tplc="5EDA336C">
      <w:numFmt w:val="bullet"/>
      <w:lvlText w:val="•"/>
      <w:lvlJc w:val="left"/>
      <w:pPr>
        <w:ind w:left="6838" w:hanging="233"/>
      </w:pPr>
      <w:rPr>
        <w:lang w:val="uk-UA" w:eastAsia="en-US" w:bidi="ar-SA"/>
      </w:rPr>
    </w:lvl>
    <w:lvl w:ilvl="8" w:tplc="1F50B91C">
      <w:numFmt w:val="bullet"/>
      <w:lvlText w:val="•"/>
      <w:lvlJc w:val="left"/>
      <w:pPr>
        <w:ind w:left="7652" w:hanging="233"/>
      </w:pPr>
      <w:rPr>
        <w:lang w:val="uk-UA" w:eastAsia="en-US" w:bidi="ar-SA"/>
      </w:rPr>
    </w:lvl>
  </w:abstractNum>
  <w:abstractNum w:abstractNumId="3">
    <w:nsid w:val="51811733"/>
    <w:multiLevelType w:val="hybridMultilevel"/>
    <w:tmpl w:val="44BC4174"/>
    <w:lvl w:ilvl="0" w:tplc="82B245D4">
      <w:numFmt w:val="bullet"/>
      <w:lvlText w:val="–"/>
      <w:lvlJc w:val="left"/>
      <w:pPr>
        <w:ind w:left="1673" w:hanging="210"/>
      </w:pPr>
      <w:rPr>
        <w:rFonts w:ascii="Times New Roman" w:eastAsia="Times New Roman" w:hAnsi="Times New Roman" w:cs="Times New Roman" w:hint="default"/>
        <w:w w:val="99"/>
        <w:sz w:val="28"/>
        <w:szCs w:val="28"/>
        <w:lang w:val="uk-UA" w:eastAsia="en-US" w:bidi="ar-SA"/>
      </w:rPr>
    </w:lvl>
    <w:lvl w:ilvl="1" w:tplc="52D05718">
      <w:numFmt w:val="bullet"/>
      <w:lvlText w:val="•"/>
      <w:lvlJc w:val="left"/>
      <w:pPr>
        <w:ind w:left="2440" w:hanging="210"/>
      </w:pPr>
      <w:rPr>
        <w:lang w:val="uk-UA" w:eastAsia="en-US" w:bidi="ar-SA"/>
      </w:rPr>
    </w:lvl>
    <w:lvl w:ilvl="2" w:tplc="982C4A24">
      <w:numFmt w:val="bullet"/>
      <w:lvlText w:val="•"/>
      <w:lvlJc w:val="left"/>
      <w:pPr>
        <w:ind w:left="3200" w:hanging="210"/>
      </w:pPr>
      <w:rPr>
        <w:lang w:val="uk-UA" w:eastAsia="en-US" w:bidi="ar-SA"/>
      </w:rPr>
    </w:lvl>
    <w:lvl w:ilvl="3" w:tplc="CA04AD60">
      <w:numFmt w:val="bullet"/>
      <w:lvlText w:val="•"/>
      <w:lvlJc w:val="left"/>
      <w:pPr>
        <w:ind w:left="3960" w:hanging="210"/>
      </w:pPr>
      <w:rPr>
        <w:lang w:val="uk-UA" w:eastAsia="en-US" w:bidi="ar-SA"/>
      </w:rPr>
    </w:lvl>
    <w:lvl w:ilvl="4" w:tplc="F1968F7A">
      <w:numFmt w:val="bullet"/>
      <w:lvlText w:val="•"/>
      <w:lvlJc w:val="left"/>
      <w:pPr>
        <w:ind w:left="4720" w:hanging="210"/>
      </w:pPr>
      <w:rPr>
        <w:lang w:val="uk-UA" w:eastAsia="en-US" w:bidi="ar-SA"/>
      </w:rPr>
    </w:lvl>
    <w:lvl w:ilvl="5" w:tplc="C6D42EE6">
      <w:numFmt w:val="bullet"/>
      <w:lvlText w:val="•"/>
      <w:lvlJc w:val="left"/>
      <w:pPr>
        <w:ind w:left="5480" w:hanging="210"/>
      </w:pPr>
      <w:rPr>
        <w:lang w:val="uk-UA" w:eastAsia="en-US" w:bidi="ar-SA"/>
      </w:rPr>
    </w:lvl>
    <w:lvl w:ilvl="6" w:tplc="AD787CC8">
      <w:numFmt w:val="bullet"/>
      <w:lvlText w:val="•"/>
      <w:lvlJc w:val="left"/>
      <w:pPr>
        <w:ind w:left="6240" w:hanging="210"/>
      </w:pPr>
      <w:rPr>
        <w:lang w:val="uk-UA" w:eastAsia="en-US" w:bidi="ar-SA"/>
      </w:rPr>
    </w:lvl>
    <w:lvl w:ilvl="7" w:tplc="8E943E58">
      <w:numFmt w:val="bullet"/>
      <w:lvlText w:val="•"/>
      <w:lvlJc w:val="left"/>
      <w:pPr>
        <w:ind w:left="7000" w:hanging="210"/>
      </w:pPr>
      <w:rPr>
        <w:lang w:val="uk-UA" w:eastAsia="en-US" w:bidi="ar-SA"/>
      </w:rPr>
    </w:lvl>
    <w:lvl w:ilvl="8" w:tplc="2EB6501E">
      <w:numFmt w:val="bullet"/>
      <w:lvlText w:val="•"/>
      <w:lvlJc w:val="left"/>
      <w:pPr>
        <w:ind w:left="7760" w:hanging="210"/>
      </w:pPr>
      <w:rPr>
        <w:lang w:val="uk-UA" w:eastAsia="en-US" w:bidi="ar-SA"/>
      </w:rPr>
    </w:lvl>
  </w:abstractNum>
  <w:abstractNum w:abstractNumId="4">
    <w:nsid w:val="7072281C"/>
    <w:multiLevelType w:val="hybridMultilevel"/>
    <w:tmpl w:val="081A3586"/>
    <w:lvl w:ilvl="0" w:tplc="C5D4EB3C">
      <w:start w:val="492"/>
      <w:numFmt w:val="decimal"/>
      <w:lvlText w:val="%1"/>
      <w:lvlJc w:val="left"/>
      <w:pPr>
        <w:ind w:left="1365" w:hanging="491"/>
      </w:pPr>
      <w:rPr>
        <w:rFonts w:ascii="Times New Roman" w:eastAsia="Times New Roman" w:hAnsi="Times New Roman" w:cs="Times New Roman" w:hint="default"/>
        <w:w w:val="99"/>
        <w:sz w:val="28"/>
        <w:szCs w:val="28"/>
        <w:lang w:val="uk-UA" w:eastAsia="en-US" w:bidi="ar-SA"/>
      </w:rPr>
    </w:lvl>
    <w:lvl w:ilvl="1" w:tplc="0BF2B43A">
      <w:numFmt w:val="bullet"/>
      <w:lvlText w:val="•"/>
      <w:lvlJc w:val="left"/>
      <w:pPr>
        <w:ind w:left="2152" w:hanging="491"/>
      </w:pPr>
      <w:rPr>
        <w:lang w:val="uk-UA" w:eastAsia="en-US" w:bidi="ar-SA"/>
      </w:rPr>
    </w:lvl>
    <w:lvl w:ilvl="2" w:tplc="819EEC30">
      <w:numFmt w:val="bullet"/>
      <w:lvlText w:val="•"/>
      <w:lvlJc w:val="left"/>
      <w:pPr>
        <w:ind w:left="2944" w:hanging="491"/>
      </w:pPr>
      <w:rPr>
        <w:lang w:val="uk-UA" w:eastAsia="en-US" w:bidi="ar-SA"/>
      </w:rPr>
    </w:lvl>
    <w:lvl w:ilvl="3" w:tplc="86C81F14">
      <w:numFmt w:val="bullet"/>
      <w:lvlText w:val="•"/>
      <w:lvlJc w:val="left"/>
      <w:pPr>
        <w:ind w:left="3736" w:hanging="491"/>
      </w:pPr>
      <w:rPr>
        <w:lang w:val="uk-UA" w:eastAsia="en-US" w:bidi="ar-SA"/>
      </w:rPr>
    </w:lvl>
    <w:lvl w:ilvl="4" w:tplc="AC54B95C">
      <w:numFmt w:val="bullet"/>
      <w:lvlText w:val="•"/>
      <w:lvlJc w:val="left"/>
      <w:pPr>
        <w:ind w:left="4528" w:hanging="491"/>
      </w:pPr>
      <w:rPr>
        <w:lang w:val="uk-UA" w:eastAsia="en-US" w:bidi="ar-SA"/>
      </w:rPr>
    </w:lvl>
    <w:lvl w:ilvl="5" w:tplc="896EA632">
      <w:numFmt w:val="bullet"/>
      <w:lvlText w:val="•"/>
      <w:lvlJc w:val="left"/>
      <w:pPr>
        <w:ind w:left="5320" w:hanging="491"/>
      </w:pPr>
      <w:rPr>
        <w:lang w:val="uk-UA" w:eastAsia="en-US" w:bidi="ar-SA"/>
      </w:rPr>
    </w:lvl>
    <w:lvl w:ilvl="6" w:tplc="40707AF8">
      <w:numFmt w:val="bullet"/>
      <w:lvlText w:val="•"/>
      <w:lvlJc w:val="left"/>
      <w:pPr>
        <w:ind w:left="6112" w:hanging="491"/>
      </w:pPr>
      <w:rPr>
        <w:lang w:val="uk-UA" w:eastAsia="en-US" w:bidi="ar-SA"/>
      </w:rPr>
    </w:lvl>
    <w:lvl w:ilvl="7" w:tplc="F8407A8E">
      <w:numFmt w:val="bullet"/>
      <w:lvlText w:val="•"/>
      <w:lvlJc w:val="left"/>
      <w:pPr>
        <w:ind w:left="6904" w:hanging="491"/>
      </w:pPr>
      <w:rPr>
        <w:lang w:val="uk-UA" w:eastAsia="en-US" w:bidi="ar-SA"/>
      </w:rPr>
    </w:lvl>
    <w:lvl w:ilvl="8" w:tplc="267CC754">
      <w:numFmt w:val="bullet"/>
      <w:lvlText w:val="•"/>
      <w:lvlJc w:val="left"/>
      <w:pPr>
        <w:ind w:left="7696" w:hanging="491"/>
      </w:pPr>
      <w:rPr>
        <w:lang w:val="uk-UA" w:eastAsia="en-US" w:bidi="ar-SA"/>
      </w:rPr>
    </w:lvl>
  </w:abstractNum>
  <w:abstractNum w:abstractNumId="5">
    <w:nsid w:val="7482730C"/>
    <w:multiLevelType w:val="hybridMultilevel"/>
    <w:tmpl w:val="BF547346"/>
    <w:lvl w:ilvl="0" w:tplc="A22056AC">
      <w:numFmt w:val="bullet"/>
      <w:lvlText w:val="–"/>
      <w:lvlJc w:val="left"/>
      <w:pPr>
        <w:ind w:left="1084" w:hanging="210"/>
      </w:pPr>
      <w:rPr>
        <w:rFonts w:ascii="Times New Roman" w:eastAsia="Times New Roman" w:hAnsi="Times New Roman" w:cs="Times New Roman" w:hint="default"/>
        <w:w w:val="99"/>
        <w:sz w:val="28"/>
        <w:szCs w:val="28"/>
        <w:lang w:val="uk-UA" w:eastAsia="en-US" w:bidi="ar-SA"/>
      </w:rPr>
    </w:lvl>
    <w:lvl w:ilvl="1" w:tplc="911A361E">
      <w:numFmt w:val="bullet"/>
      <w:lvlText w:val="•"/>
      <w:lvlJc w:val="left"/>
      <w:pPr>
        <w:ind w:left="1900" w:hanging="210"/>
      </w:pPr>
      <w:rPr>
        <w:lang w:val="uk-UA" w:eastAsia="en-US" w:bidi="ar-SA"/>
      </w:rPr>
    </w:lvl>
    <w:lvl w:ilvl="2" w:tplc="9444A280">
      <w:numFmt w:val="bullet"/>
      <w:lvlText w:val="•"/>
      <w:lvlJc w:val="left"/>
      <w:pPr>
        <w:ind w:left="2720" w:hanging="210"/>
      </w:pPr>
      <w:rPr>
        <w:lang w:val="uk-UA" w:eastAsia="en-US" w:bidi="ar-SA"/>
      </w:rPr>
    </w:lvl>
    <w:lvl w:ilvl="3" w:tplc="917A79FE">
      <w:numFmt w:val="bullet"/>
      <w:lvlText w:val="•"/>
      <w:lvlJc w:val="left"/>
      <w:pPr>
        <w:ind w:left="3540" w:hanging="210"/>
      </w:pPr>
      <w:rPr>
        <w:lang w:val="uk-UA" w:eastAsia="en-US" w:bidi="ar-SA"/>
      </w:rPr>
    </w:lvl>
    <w:lvl w:ilvl="4" w:tplc="A3DCAC2C">
      <w:numFmt w:val="bullet"/>
      <w:lvlText w:val="•"/>
      <w:lvlJc w:val="left"/>
      <w:pPr>
        <w:ind w:left="4360" w:hanging="210"/>
      </w:pPr>
      <w:rPr>
        <w:lang w:val="uk-UA" w:eastAsia="en-US" w:bidi="ar-SA"/>
      </w:rPr>
    </w:lvl>
    <w:lvl w:ilvl="5" w:tplc="A44C62F6">
      <w:numFmt w:val="bullet"/>
      <w:lvlText w:val="•"/>
      <w:lvlJc w:val="left"/>
      <w:pPr>
        <w:ind w:left="5180" w:hanging="210"/>
      </w:pPr>
      <w:rPr>
        <w:lang w:val="uk-UA" w:eastAsia="en-US" w:bidi="ar-SA"/>
      </w:rPr>
    </w:lvl>
    <w:lvl w:ilvl="6" w:tplc="E4DA270E">
      <w:numFmt w:val="bullet"/>
      <w:lvlText w:val="•"/>
      <w:lvlJc w:val="left"/>
      <w:pPr>
        <w:ind w:left="6000" w:hanging="210"/>
      </w:pPr>
      <w:rPr>
        <w:lang w:val="uk-UA" w:eastAsia="en-US" w:bidi="ar-SA"/>
      </w:rPr>
    </w:lvl>
    <w:lvl w:ilvl="7" w:tplc="A80ED2F6">
      <w:numFmt w:val="bullet"/>
      <w:lvlText w:val="•"/>
      <w:lvlJc w:val="left"/>
      <w:pPr>
        <w:ind w:left="6820" w:hanging="210"/>
      </w:pPr>
      <w:rPr>
        <w:lang w:val="uk-UA" w:eastAsia="en-US" w:bidi="ar-SA"/>
      </w:rPr>
    </w:lvl>
    <w:lvl w:ilvl="8" w:tplc="BE204A72">
      <w:numFmt w:val="bullet"/>
      <w:lvlText w:val="•"/>
      <w:lvlJc w:val="left"/>
      <w:pPr>
        <w:ind w:left="7640" w:hanging="210"/>
      </w:pPr>
      <w:rPr>
        <w:lang w:val="uk-UA" w:eastAsia="en-US" w:bidi="ar-SA"/>
      </w:rPr>
    </w:lvl>
  </w:abstractNum>
  <w:num w:numId="1">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startOverride w:val="492"/>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EF"/>
    <w:rsid w:val="00095DEF"/>
    <w:rsid w:val="00B05235"/>
    <w:rsid w:val="00C42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2810"/>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C42810"/>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42810"/>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C42810"/>
    <w:rPr>
      <w:sz w:val="28"/>
      <w:szCs w:val="28"/>
    </w:rPr>
  </w:style>
  <w:style w:type="character" w:customStyle="1" w:styleId="a4">
    <w:name w:val="Основной текст Знак"/>
    <w:basedOn w:val="a0"/>
    <w:link w:val="a3"/>
    <w:uiPriority w:val="1"/>
    <w:semiHidden/>
    <w:rsid w:val="00C42810"/>
    <w:rPr>
      <w:rFonts w:ascii="Times New Roman" w:eastAsia="Times New Roman" w:hAnsi="Times New Roman" w:cs="Times New Roman"/>
      <w:sz w:val="28"/>
      <w:szCs w:val="28"/>
      <w:lang w:val="uk-UA"/>
    </w:rPr>
  </w:style>
  <w:style w:type="paragraph" w:styleId="a5">
    <w:name w:val="List Paragraph"/>
    <w:basedOn w:val="a"/>
    <w:uiPriority w:val="1"/>
    <w:qFormat/>
    <w:rsid w:val="00C42810"/>
    <w:pPr>
      <w:ind w:left="1313"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2810"/>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C42810"/>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42810"/>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C42810"/>
    <w:rPr>
      <w:sz w:val="28"/>
      <w:szCs w:val="28"/>
    </w:rPr>
  </w:style>
  <w:style w:type="character" w:customStyle="1" w:styleId="a4">
    <w:name w:val="Основной текст Знак"/>
    <w:basedOn w:val="a0"/>
    <w:link w:val="a3"/>
    <w:uiPriority w:val="1"/>
    <w:semiHidden/>
    <w:rsid w:val="00C42810"/>
    <w:rPr>
      <w:rFonts w:ascii="Times New Roman" w:eastAsia="Times New Roman" w:hAnsi="Times New Roman" w:cs="Times New Roman"/>
      <w:sz w:val="28"/>
      <w:szCs w:val="28"/>
      <w:lang w:val="uk-UA"/>
    </w:rPr>
  </w:style>
  <w:style w:type="paragraph" w:styleId="a5">
    <w:name w:val="List Paragraph"/>
    <w:basedOn w:val="a"/>
    <w:uiPriority w:val="1"/>
    <w:qFormat/>
    <w:rsid w:val="00C42810"/>
    <w:pPr>
      <w:ind w:left="1313"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2020-09-03T09:51:00Z</dcterms:created>
  <dcterms:modified xsi:type="dcterms:W3CDTF">2020-09-03T09:51:00Z</dcterms:modified>
</cp:coreProperties>
</file>