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EF" w:rsidRDefault="005561EF" w:rsidP="005561EF">
      <w:pPr>
        <w:pStyle w:val="1"/>
        <w:spacing w:before="257"/>
        <w:ind w:left="3046"/>
      </w:pPr>
      <w:r>
        <w:t>План практичного заняття № 3</w:t>
      </w:r>
    </w:p>
    <w:p w:rsidR="005561EF" w:rsidRDefault="005561EF" w:rsidP="005561EF">
      <w:pPr>
        <w:pStyle w:val="a3"/>
        <w:spacing w:before="7"/>
        <w:rPr>
          <w:b/>
          <w:sz w:val="27"/>
        </w:rPr>
      </w:pPr>
    </w:p>
    <w:p w:rsidR="005561EF" w:rsidRDefault="005561EF" w:rsidP="005561EF">
      <w:pPr>
        <w:pStyle w:val="a5"/>
        <w:numPr>
          <w:ilvl w:val="0"/>
          <w:numId w:val="1"/>
        </w:numPr>
        <w:tabs>
          <w:tab w:val="left" w:pos="1214"/>
        </w:tabs>
        <w:ind w:right="3071" w:hanging="72"/>
        <w:rPr>
          <w:sz w:val="28"/>
        </w:rPr>
      </w:pPr>
      <w:r>
        <w:rPr>
          <w:sz w:val="28"/>
        </w:rPr>
        <w:t>Бухгалтерський облік технічних резервів: а) облік резервів незароблених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премій;</w:t>
      </w:r>
    </w:p>
    <w:p w:rsidR="005561EF" w:rsidRDefault="005561EF" w:rsidP="005561EF">
      <w:pPr>
        <w:pStyle w:val="a3"/>
        <w:spacing w:line="322" w:lineRule="exact"/>
        <w:ind w:left="1072"/>
      </w:pPr>
      <w:r>
        <w:t>б) облік резервів збитків.</w:t>
      </w:r>
    </w:p>
    <w:p w:rsidR="005561EF" w:rsidRDefault="005561EF" w:rsidP="005561EF">
      <w:pPr>
        <w:pStyle w:val="a5"/>
        <w:numPr>
          <w:ilvl w:val="0"/>
          <w:numId w:val="1"/>
        </w:numPr>
        <w:tabs>
          <w:tab w:val="left" w:pos="1214"/>
        </w:tabs>
        <w:spacing w:line="322" w:lineRule="exact"/>
        <w:ind w:left="1213" w:hanging="212"/>
        <w:rPr>
          <w:sz w:val="28"/>
        </w:rPr>
      </w:pPr>
      <w:r>
        <w:rPr>
          <w:sz w:val="28"/>
        </w:rPr>
        <w:t xml:space="preserve">Облік часток </w:t>
      </w:r>
      <w:proofErr w:type="spellStart"/>
      <w:r>
        <w:rPr>
          <w:sz w:val="28"/>
        </w:rPr>
        <w:t>перестраховиків</w:t>
      </w:r>
      <w:proofErr w:type="spellEnd"/>
      <w:r>
        <w:rPr>
          <w:sz w:val="28"/>
        </w:rPr>
        <w:t xml:space="preserve"> у страхових</w:t>
      </w:r>
      <w:r>
        <w:rPr>
          <w:spacing w:val="-2"/>
          <w:sz w:val="28"/>
        </w:rPr>
        <w:t xml:space="preserve"> </w:t>
      </w:r>
      <w:r>
        <w:rPr>
          <w:sz w:val="28"/>
        </w:rPr>
        <w:t>резервах.</w:t>
      </w:r>
    </w:p>
    <w:p w:rsidR="005561EF" w:rsidRDefault="005561EF" w:rsidP="005561EF">
      <w:pPr>
        <w:pStyle w:val="a5"/>
        <w:numPr>
          <w:ilvl w:val="0"/>
          <w:numId w:val="1"/>
        </w:numPr>
        <w:tabs>
          <w:tab w:val="left" w:pos="1283"/>
        </w:tabs>
        <w:ind w:left="1282" w:hanging="281"/>
        <w:rPr>
          <w:sz w:val="28"/>
        </w:rPr>
      </w:pPr>
      <w:r>
        <w:rPr>
          <w:sz w:val="28"/>
        </w:rPr>
        <w:t>Бухгалтерський облік резервів із страхування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життя:</w:t>
      </w:r>
    </w:p>
    <w:p w:rsidR="005561EF" w:rsidRDefault="005561EF" w:rsidP="005561EF">
      <w:pPr>
        <w:pStyle w:val="a3"/>
        <w:spacing w:before="1"/>
        <w:ind w:left="1002" w:right="1238" w:hanging="1"/>
      </w:pPr>
      <w:r>
        <w:t>а) облік формування резервів довгострокових зобов’язань; б) облік формування резервів належних виплат страхових</w:t>
      </w:r>
    </w:p>
    <w:p w:rsidR="005561EF" w:rsidRDefault="005561EF" w:rsidP="005561EF">
      <w:pPr>
        <w:pStyle w:val="a3"/>
        <w:spacing w:line="321" w:lineRule="exact"/>
        <w:ind w:left="1353"/>
      </w:pPr>
      <w:r>
        <w:t>сум;</w:t>
      </w:r>
    </w:p>
    <w:p w:rsidR="005561EF" w:rsidRDefault="005561EF" w:rsidP="005561EF">
      <w:pPr>
        <w:pStyle w:val="a3"/>
        <w:spacing w:before="1"/>
        <w:ind w:left="1353" w:right="1251" w:hanging="281"/>
      </w:pPr>
      <w:r>
        <w:t xml:space="preserve">в) облік часток </w:t>
      </w:r>
      <w:proofErr w:type="spellStart"/>
      <w:r>
        <w:t>перестраховиків</w:t>
      </w:r>
      <w:proofErr w:type="spellEnd"/>
      <w:r>
        <w:t xml:space="preserve"> у резервах із страхування життя.</w:t>
      </w:r>
    </w:p>
    <w:p w:rsidR="005561EF" w:rsidRDefault="005561EF" w:rsidP="005561EF">
      <w:pPr>
        <w:pStyle w:val="a5"/>
        <w:numPr>
          <w:ilvl w:val="0"/>
          <w:numId w:val="1"/>
        </w:numPr>
        <w:tabs>
          <w:tab w:val="left" w:pos="1214"/>
        </w:tabs>
        <w:ind w:left="1002" w:right="3478" w:firstLine="0"/>
        <w:rPr>
          <w:sz w:val="28"/>
        </w:rPr>
      </w:pPr>
      <w:r>
        <w:rPr>
          <w:sz w:val="28"/>
        </w:rPr>
        <w:t>Облік розміщення страхових резервів. 5.Розв’язування практичних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завдань.</w:t>
      </w:r>
    </w:p>
    <w:p w:rsidR="005561EF" w:rsidRDefault="005561EF" w:rsidP="005561EF">
      <w:pPr>
        <w:pStyle w:val="a3"/>
        <w:spacing w:before="2"/>
      </w:pPr>
    </w:p>
    <w:p w:rsidR="005561EF" w:rsidRDefault="005561EF" w:rsidP="005561EF">
      <w:pPr>
        <w:pStyle w:val="1"/>
        <w:spacing w:before="1"/>
        <w:ind w:right="889"/>
        <w:jc w:val="center"/>
      </w:pPr>
      <w:r>
        <w:t>Література</w:t>
      </w:r>
    </w:p>
    <w:p w:rsidR="005561EF" w:rsidRDefault="005561EF" w:rsidP="005561EF">
      <w:pPr>
        <w:pStyle w:val="a3"/>
        <w:spacing w:before="8"/>
        <w:rPr>
          <w:b/>
          <w:sz w:val="23"/>
        </w:rPr>
      </w:pPr>
    </w:p>
    <w:p w:rsidR="005561EF" w:rsidRDefault="005561EF" w:rsidP="005561EF">
      <w:pPr>
        <w:pStyle w:val="a3"/>
        <w:spacing w:line="322" w:lineRule="exact"/>
        <w:ind w:left="1002"/>
      </w:pPr>
      <w:r>
        <w:t>1; 12, с.398 – 400; 18, с.3- 9; 20; 24,с.136 – 137; 34,с.40 –62;</w:t>
      </w:r>
    </w:p>
    <w:p w:rsidR="005561EF" w:rsidRDefault="005561EF" w:rsidP="005561EF">
      <w:pPr>
        <w:pStyle w:val="a3"/>
        <w:ind w:left="1072"/>
      </w:pPr>
      <w:r>
        <w:t>35,с. 156 – 169.</w:t>
      </w:r>
    </w:p>
    <w:p w:rsidR="005561EF" w:rsidRDefault="005561EF" w:rsidP="005561EF">
      <w:pPr>
        <w:pStyle w:val="a3"/>
        <w:spacing w:before="7"/>
        <w:rPr>
          <w:sz w:val="16"/>
        </w:rPr>
      </w:pPr>
    </w:p>
    <w:p w:rsidR="005561EF" w:rsidRDefault="005561EF" w:rsidP="005561EF">
      <w:pPr>
        <w:pStyle w:val="1"/>
        <w:spacing w:before="88"/>
        <w:ind w:right="890"/>
        <w:jc w:val="center"/>
      </w:pPr>
      <w:r>
        <w:t>Практичні завдання</w:t>
      </w:r>
    </w:p>
    <w:p w:rsidR="005561EF" w:rsidRDefault="005561EF" w:rsidP="005561EF">
      <w:pPr>
        <w:pStyle w:val="a3"/>
        <w:spacing w:before="9"/>
        <w:rPr>
          <w:b/>
          <w:sz w:val="27"/>
        </w:rPr>
      </w:pPr>
    </w:p>
    <w:p w:rsidR="005561EF" w:rsidRDefault="005561EF" w:rsidP="005561EF">
      <w:pPr>
        <w:pStyle w:val="a3"/>
        <w:ind w:left="233" w:right="846" w:firstLine="769"/>
        <w:jc w:val="both"/>
      </w:pPr>
      <w:r>
        <w:t>Завдання 3.1. Визначити результати зміни резерву незароблених премій та відобразити його за допомогою бухгалтерських проводок за даними:</w:t>
      </w:r>
    </w:p>
    <w:p w:rsidR="005561EF" w:rsidRDefault="005561EF" w:rsidP="005561EF">
      <w:pPr>
        <w:pStyle w:val="a3"/>
        <w:spacing w:before="11"/>
        <w:rPr>
          <w:sz w:val="27"/>
        </w:rPr>
      </w:pPr>
    </w:p>
    <w:p w:rsidR="005561EF" w:rsidRDefault="005561EF" w:rsidP="005561EF">
      <w:pPr>
        <w:pStyle w:val="a3"/>
        <w:spacing w:line="322" w:lineRule="exact"/>
        <w:ind w:right="845"/>
        <w:jc w:val="right"/>
      </w:pPr>
      <w:proofErr w:type="spellStart"/>
      <w:r>
        <w:rPr>
          <w:spacing w:val="-1"/>
        </w:rPr>
        <w:t>тис.грн</w:t>
      </w:r>
      <w:proofErr w:type="spellEnd"/>
      <w:r>
        <w:rPr>
          <w:spacing w:val="-1"/>
        </w:rPr>
        <w:t>.</w:t>
      </w:r>
    </w:p>
    <w:p w:rsidR="005561EF" w:rsidRDefault="005561EF" w:rsidP="005561EF">
      <w:pPr>
        <w:pStyle w:val="a5"/>
        <w:numPr>
          <w:ilvl w:val="0"/>
          <w:numId w:val="2"/>
        </w:numPr>
        <w:tabs>
          <w:tab w:val="left" w:pos="280"/>
          <w:tab w:val="left" w:pos="7394"/>
        </w:tabs>
        <w:ind w:right="846" w:hanging="617"/>
        <w:jc w:val="right"/>
        <w:rPr>
          <w:sz w:val="28"/>
        </w:rPr>
      </w:pPr>
      <w:r>
        <w:rPr>
          <w:sz w:val="28"/>
        </w:rPr>
        <w:t>Величина резерву незароблених премій на 1.04.</w:t>
      </w:r>
      <w:r>
        <w:rPr>
          <w:spacing w:val="-10"/>
          <w:sz w:val="28"/>
        </w:rPr>
        <w:t xml:space="preserve"> </w:t>
      </w:r>
      <w:r>
        <w:rPr>
          <w:sz w:val="28"/>
        </w:rPr>
        <w:t>2003 р.</w:t>
      </w:r>
      <w:r>
        <w:rPr>
          <w:sz w:val="28"/>
        </w:rPr>
        <w:tab/>
      </w:r>
      <w:r>
        <w:rPr>
          <w:w w:val="95"/>
          <w:sz w:val="28"/>
        </w:rPr>
        <w:t>25000</w:t>
      </w:r>
    </w:p>
    <w:p w:rsidR="005561EF" w:rsidRDefault="005561EF" w:rsidP="005561EF">
      <w:pPr>
        <w:pStyle w:val="a5"/>
        <w:numPr>
          <w:ilvl w:val="0"/>
          <w:numId w:val="2"/>
        </w:numPr>
        <w:tabs>
          <w:tab w:val="left" w:pos="280"/>
          <w:tab w:val="left" w:pos="7394"/>
        </w:tabs>
        <w:spacing w:before="1"/>
        <w:ind w:left="582" w:right="880" w:hanging="583"/>
        <w:jc w:val="right"/>
        <w:rPr>
          <w:sz w:val="28"/>
        </w:rPr>
      </w:pPr>
      <w:r>
        <w:rPr>
          <w:sz w:val="28"/>
        </w:rPr>
        <w:t>Величина резерву незароблених премій на 1.05.</w:t>
      </w:r>
      <w:r>
        <w:rPr>
          <w:spacing w:val="-10"/>
          <w:sz w:val="28"/>
        </w:rPr>
        <w:t xml:space="preserve"> </w:t>
      </w:r>
      <w:r>
        <w:rPr>
          <w:sz w:val="28"/>
        </w:rPr>
        <w:t>2003 р.</w:t>
      </w:r>
      <w:r>
        <w:rPr>
          <w:sz w:val="28"/>
        </w:rPr>
        <w:tab/>
      </w:r>
      <w:r>
        <w:rPr>
          <w:w w:val="95"/>
          <w:sz w:val="28"/>
        </w:rPr>
        <w:t>27000</w:t>
      </w:r>
    </w:p>
    <w:p w:rsidR="005561EF" w:rsidRDefault="005561EF" w:rsidP="005561EF">
      <w:pPr>
        <w:widowControl/>
        <w:autoSpaceDE/>
        <w:autoSpaceDN/>
        <w:rPr>
          <w:sz w:val="28"/>
        </w:rPr>
        <w:sectPr w:rsidR="005561EF">
          <w:pgSz w:w="11900" w:h="16840"/>
          <w:pgMar w:top="980" w:right="960" w:bottom="960" w:left="1660" w:header="0" w:footer="699" w:gutter="0"/>
          <w:cols w:space="720"/>
        </w:sectPr>
      </w:pPr>
    </w:p>
    <w:p w:rsidR="005561EF" w:rsidRDefault="005561EF" w:rsidP="005561EF">
      <w:pPr>
        <w:pStyle w:val="a3"/>
        <w:spacing w:before="70"/>
        <w:ind w:left="923"/>
      </w:pPr>
      <w:r>
        <w:lastRenderedPageBreak/>
        <w:t>Завдання 3.2. Визначити резерв незароблених премій на</w:t>
      </w:r>
    </w:p>
    <w:p w:rsidR="005561EF" w:rsidRDefault="005561EF" w:rsidP="005561EF">
      <w:pPr>
        <w:pStyle w:val="a3"/>
        <w:spacing w:before="1"/>
        <w:ind w:left="154"/>
      </w:pPr>
      <w:r>
        <w:t>1.10. 2003 р. та відобразити результат його зміни за даними:</w:t>
      </w:r>
    </w:p>
    <w:p w:rsidR="005561EF" w:rsidRDefault="005561EF" w:rsidP="005561EF">
      <w:pPr>
        <w:pStyle w:val="a3"/>
        <w:spacing w:before="3"/>
        <w:rPr>
          <w:sz w:val="20"/>
        </w:rPr>
      </w:pPr>
    </w:p>
    <w:p w:rsidR="005561EF" w:rsidRDefault="005561EF" w:rsidP="005561EF">
      <w:pPr>
        <w:pStyle w:val="a3"/>
        <w:spacing w:before="88"/>
        <w:ind w:left="7877"/>
      </w:pPr>
      <w:r>
        <w:t>грн.</w:t>
      </w:r>
    </w:p>
    <w:p w:rsidR="005561EF" w:rsidRDefault="005561EF" w:rsidP="005561EF">
      <w:pPr>
        <w:pStyle w:val="a5"/>
        <w:numPr>
          <w:ilvl w:val="0"/>
          <w:numId w:val="3"/>
        </w:numPr>
        <w:tabs>
          <w:tab w:val="left" w:pos="995"/>
        </w:tabs>
        <w:spacing w:before="1"/>
        <w:ind w:hanging="353"/>
        <w:rPr>
          <w:sz w:val="28"/>
        </w:rPr>
      </w:pPr>
      <w:r>
        <w:rPr>
          <w:sz w:val="28"/>
        </w:rPr>
        <w:t>Сума надходжень страхових платежів за:</w:t>
      </w:r>
    </w:p>
    <w:p w:rsidR="005561EF" w:rsidRDefault="005561EF" w:rsidP="005561EF">
      <w:pPr>
        <w:pStyle w:val="a3"/>
        <w:tabs>
          <w:tab w:val="right" w:pos="8350"/>
        </w:tabs>
        <w:spacing w:line="321" w:lineRule="exact"/>
        <w:ind w:left="1240"/>
      </w:pPr>
      <w:r>
        <w:t>а) І квартал</w:t>
      </w:r>
      <w:r>
        <w:rPr>
          <w:spacing w:val="1"/>
        </w:rPr>
        <w:t xml:space="preserve"> </w:t>
      </w:r>
      <w:r>
        <w:t>2003 р.</w:t>
      </w:r>
      <w:r>
        <w:tab/>
        <w:t>21000</w:t>
      </w:r>
    </w:p>
    <w:p w:rsidR="005561EF" w:rsidRDefault="005561EF" w:rsidP="005561EF">
      <w:pPr>
        <w:pStyle w:val="a3"/>
        <w:tabs>
          <w:tab w:val="right" w:pos="8350"/>
        </w:tabs>
        <w:spacing w:line="322" w:lineRule="exact"/>
        <w:ind w:left="1267"/>
      </w:pPr>
      <w:r>
        <w:t>б) ІІ квартал 2003 р.</w:t>
      </w:r>
      <w:r>
        <w:tab/>
        <w:t>22000</w:t>
      </w:r>
    </w:p>
    <w:p w:rsidR="005561EF" w:rsidRDefault="005561EF" w:rsidP="005561EF">
      <w:pPr>
        <w:pStyle w:val="a3"/>
        <w:tabs>
          <w:tab w:val="right" w:pos="8350"/>
        </w:tabs>
        <w:ind w:left="1254"/>
      </w:pPr>
      <w:r>
        <w:t>в) ІІІ квартал  2003</w:t>
      </w:r>
      <w:r>
        <w:rPr>
          <w:spacing w:val="1"/>
        </w:rPr>
        <w:t xml:space="preserve"> </w:t>
      </w:r>
      <w:r>
        <w:t>р.</w:t>
      </w:r>
      <w:r>
        <w:tab/>
        <w:t>26000</w:t>
      </w:r>
    </w:p>
    <w:p w:rsidR="005561EF" w:rsidRDefault="005561EF" w:rsidP="005561EF">
      <w:pPr>
        <w:pStyle w:val="a5"/>
        <w:numPr>
          <w:ilvl w:val="0"/>
          <w:numId w:val="3"/>
        </w:numPr>
        <w:tabs>
          <w:tab w:val="left" w:pos="958"/>
        </w:tabs>
        <w:ind w:left="957" w:hanging="282"/>
        <w:rPr>
          <w:sz w:val="28"/>
        </w:rPr>
      </w:pPr>
      <w:r>
        <w:rPr>
          <w:sz w:val="28"/>
        </w:rPr>
        <w:t>Величина резерву незароблених премій на 1.10. 2002 р.</w:t>
      </w:r>
      <w:r>
        <w:rPr>
          <w:spacing w:val="-5"/>
          <w:sz w:val="28"/>
        </w:rPr>
        <w:t xml:space="preserve"> </w:t>
      </w:r>
      <w:r>
        <w:rPr>
          <w:sz w:val="28"/>
        </w:rPr>
        <w:t>32000</w:t>
      </w:r>
    </w:p>
    <w:p w:rsidR="005561EF" w:rsidRDefault="005561EF" w:rsidP="005561EF">
      <w:pPr>
        <w:pStyle w:val="a3"/>
        <w:spacing w:before="11"/>
        <w:rPr>
          <w:sz w:val="27"/>
        </w:rPr>
      </w:pPr>
    </w:p>
    <w:p w:rsidR="005561EF" w:rsidRDefault="005561EF" w:rsidP="005561EF">
      <w:pPr>
        <w:pStyle w:val="a3"/>
        <w:ind w:left="923"/>
      </w:pPr>
      <w:r>
        <w:t>Завдання 3.3. Визначити резерв незароблених премій на</w:t>
      </w:r>
    </w:p>
    <w:p w:rsidR="005561EF" w:rsidRDefault="005561EF" w:rsidP="005561EF">
      <w:pPr>
        <w:pStyle w:val="a3"/>
        <w:spacing w:before="1"/>
        <w:ind w:left="154"/>
      </w:pPr>
      <w:r>
        <w:t xml:space="preserve">1.10. 2003 </w:t>
      </w:r>
      <w:proofErr w:type="spellStart"/>
      <w:r>
        <w:t>р.та</w:t>
      </w:r>
      <w:proofErr w:type="spellEnd"/>
      <w:r>
        <w:t xml:space="preserve"> відобразити результат його зміни за даними:</w:t>
      </w:r>
    </w:p>
    <w:p w:rsidR="005561EF" w:rsidRDefault="005561EF" w:rsidP="005561EF">
      <w:pPr>
        <w:pStyle w:val="a3"/>
        <w:spacing w:before="3"/>
        <w:rPr>
          <w:sz w:val="20"/>
        </w:rPr>
      </w:pPr>
    </w:p>
    <w:p w:rsidR="005561EF" w:rsidRDefault="005561EF" w:rsidP="005561EF">
      <w:pPr>
        <w:pStyle w:val="a3"/>
        <w:spacing w:before="88"/>
        <w:ind w:left="7877"/>
      </w:pPr>
      <w:r>
        <w:t>грн.</w:t>
      </w:r>
    </w:p>
    <w:p w:rsidR="005561EF" w:rsidRDefault="005561EF" w:rsidP="005561EF">
      <w:pPr>
        <w:pStyle w:val="a5"/>
        <w:numPr>
          <w:ilvl w:val="0"/>
          <w:numId w:val="4"/>
        </w:numPr>
        <w:tabs>
          <w:tab w:val="left" w:pos="1205"/>
        </w:tabs>
        <w:spacing w:before="1"/>
        <w:rPr>
          <w:sz w:val="28"/>
        </w:rPr>
      </w:pPr>
      <w:r>
        <w:rPr>
          <w:sz w:val="28"/>
        </w:rPr>
        <w:t>Сума надходжень страхових платежів</w:t>
      </w:r>
      <w:r>
        <w:rPr>
          <w:spacing w:val="1"/>
          <w:sz w:val="28"/>
        </w:rPr>
        <w:t xml:space="preserve"> </w:t>
      </w:r>
      <w:r>
        <w:rPr>
          <w:sz w:val="28"/>
        </w:rPr>
        <w:t>за:</w:t>
      </w:r>
    </w:p>
    <w:p w:rsidR="005561EF" w:rsidRDefault="005561EF" w:rsidP="005561EF">
      <w:pPr>
        <w:pStyle w:val="a3"/>
        <w:tabs>
          <w:tab w:val="right" w:pos="8349"/>
        </w:tabs>
        <w:spacing w:line="322" w:lineRule="exact"/>
        <w:ind w:left="750"/>
      </w:pPr>
      <w:r>
        <w:t>а) І квартал</w:t>
      </w:r>
      <w:r>
        <w:rPr>
          <w:spacing w:val="-1"/>
        </w:rPr>
        <w:t xml:space="preserve"> </w:t>
      </w:r>
      <w:r>
        <w:t>2003 р.</w:t>
      </w:r>
      <w:r>
        <w:tab/>
        <w:t>26000</w:t>
      </w:r>
    </w:p>
    <w:p w:rsidR="005561EF" w:rsidRDefault="005561EF" w:rsidP="005561EF">
      <w:pPr>
        <w:pStyle w:val="a3"/>
        <w:tabs>
          <w:tab w:val="right" w:pos="8430"/>
        </w:tabs>
        <w:ind w:left="1348"/>
      </w:pPr>
      <w:r>
        <w:t>б) ІІ квартал 2003 р.</w:t>
      </w:r>
      <w:r>
        <w:tab/>
        <w:t>28000</w:t>
      </w:r>
    </w:p>
    <w:p w:rsidR="005561EF" w:rsidRDefault="005561EF" w:rsidP="005561EF">
      <w:pPr>
        <w:pStyle w:val="a3"/>
        <w:tabs>
          <w:tab w:val="right" w:pos="7738"/>
        </w:tabs>
        <w:spacing w:line="322" w:lineRule="exact"/>
        <w:ind w:left="713"/>
      </w:pPr>
      <w:r>
        <w:t>в) ІІІ квартал</w:t>
      </w:r>
      <w:r>
        <w:rPr>
          <w:spacing w:val="-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р.</w:t>
      </w:r>
      <w:r>
        <w:tab/>
        <w:t>30000</w:t>
      </w:r>
    </w:p>
    <w:p w:rsidR="005561EF" w:rsidRDefault="005561EF" w:rsidP="005561EF">
      <w:pPr>
        <w:pStyle w:val="a5"/>
        <w:numPr>
          <w:ilvl w:val="0"/>
          <w:numId w:val="4"/>
        </w:numPr>
        <w:tabs>
          <w:tab w:val="left" w:pos="1205"/>
        </w:tabs>
        <w:spacing w:line="322" w:lineRule="exact"/>
        <w:rPr>
          <w:sz w:val="28"/>
        </w:rPr>
      </w:pPr>
      <w:r>
        <w:rPr>
          <w:sz w:val="28"/>
        </w:rPr>
        <w:t>Величина резерву незароблених премій на</w:t>
      </w:r>
    </w:p>
    <w:p w:rsidR="005561EF" w:rsidRDefault="005561EF" w:rsidP="005561EF">
      <w:pPr>
        <w:pStyle w:val="a3"/>
        <w:tabs>
          <w:tab w:val="right" w:pos="7714"/>
        </w:tabs>
        <w:ind w:left="783"/>
      </w:pPr>
      <w:r>
        <w:t>1.10.2002</w:t>
      </w:r>
      <w:r>
        <w:rPr>
          <w:spacing w:val="1"/>
        </w:rPr>
        <w:t xml:space="preserve"> </w:t>
      </w:r>
      <w:r>
        <w:t>р.</w:t>
      </w:r>
      <w:r>
        <w:tab/>
        <w:t>32000</w:t>
      </w:r>
    </w:p>
    <w:p w:rsidR="005561EF" w:rsidRDefault="005561EF" w:rsidP="005561EF">
      <w:pPr>
        <w:pStyle w:val="a3"/>
        <w:spacing w:before="323"/>
        <w:ind w:left="154" w:right="1161" w:firstLine="769"/>
      </w:pPr>
      <w:r>
        <w:t>Завдання 3.4. Скласти бухгалтерські проводки та визначити результат зміни технічних резервів на 1.1 2. 2003 р. за даними:</w:t>
      </w:r>
    </w:p>
    <w:p w:rsidR="005561EF" w:rsidRDefault="005561EF" w:rsidP="005561EF">
      <w:pPr>
        <w:pStyle w:val="a3"/>
        <w:rPr>
          <w:sz w:val="29"/>
        </w:rPr>
      </w:pPr>
    </w:p>
    <w:tbl>
      <w:tblPr>
        <w:tblStyle w:val="TableNormal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7103"/>
        <w:gridCol w:w="1057"/>
      </w:tblGrid>
      <w:tr w:rsidR="005561EF" w:rsidTr="005561EF">
        <w:trPr>
          <w:trHeight w:val="637"/>
        </w:trPr>
        <w:tc>
          <w:tcPr>
            <w:tcW w:w="7103" w:type="dxa"/>
            <w:hideMark/>
          </w:tcPr>
          <w:p w:rsidR="005561EF" w:rsidRDefault="005561EF">
            <w:pPr>
              <w:pStyle w:val="TableParagraph"/>
              <w:spacing w:before="309"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1. Величина резерву незароблених премій на 112. 2003 р.</w:t>
            </w:r>
          </w:p>
        </w:tc>
        <w:tc>
          <w:tcPr>
            <w:tcW w:w="1057" w:type="dxa"/>
            <w:hideMark/>
          </w:tcPr>
          <w:p w:rsidR="005561EF" w:rsidRDefault="005561EF">
            <w:pPr>
              <w:pStyle w:val="TableParagraph"/>
              <w:spacing w:line="310" w:lineRule="exact"/>
              <w:ind w:right="4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грн.</w:t>
            </w:r>
          </w:p>
          <w:p w:rsidR="005561EF" w:rsidRDefault="005561EF">
            <w:pPr>
              <w:pStyle w:val="TableParagraph"/>
              <w:spacing w:line="308" w:lineRule="exact"/>
              <w:ind w:right="8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41000</w:t>
            </w:r>
          </w:p>
        </w:tc>
      </w:tr>
      <w:tr w:rsidR="005561EF" w:rsidTr="005561EF">
        <w:trPr>
          <w:trHeight w:val="322"/>
        </w:trPr>
        <w:tc>
          <w:tcPr>
            <w:tcW w:w="7103" w:type="dxa"/>
            <w:hideMark/>
          </w:tcPr>
          <w:p w:rsidR="005561EF" w:rsidRDefault="005561E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 Сума резерву збитків на 1.12. 2003 р.</w:t>
            </w:r>
          </w:p>
        </w:tc>
        <w:tc>
          <w:tcPr>
            <w:tcW w:w="1057" w:type="dxa"/>
            <w:hideMark/>
          </w:tcPr>
          <w:p w:rsidR="005561EF" w:rsidRDefault="005561EF">
            <w:pPr>
              <w:pStyle w:val="TableParagraph"/>
              <w:spacing w:line="302" w:lineRule="exact"/>
              <w:ind w:left="196" w:right="49"/>
              <w:jc w:val="center"/>
              <w:rPr>
                <w:sz w:val="28"/>
              </w:rPr>
            </w:pPr>
            <w:r>
              <w:rPr>
                <w:sz w:val="28"/>
              </w:rPr>
              <w:t>16000</w:t>
            </w:r>
          </w:p>
        </w:tc>
      </w:tr>
      <w:tr w:rsidR="005561EF" w:rsidTr="005561EF">
        <w:trPr>
          <w:trHeight w:val="322"/>
        </w:trPr>
        <w:tc>
          <w:tcPr>
            <w:tcW w:w="7103" w:type="dxa"/>
            <w:hideMark/>
          </w:tcPr>
          <w:p w:rsidR="005561EF" w:rsidRDefault="005561E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 Сума технічних резервів на 1. 12. 2002 р :</w:t>
            </w:r>
          </w:p>
        </w:tc>
        <w:tc>
          <w:tcPr>
            <w:tcW w:w="1057" w:type="dxa"/>
          </w:tcPr>
          <w:p w:rsidR="005561EF" w:rsidRDefault="005561EF">
            <w:pPr>
              <w:pStyle w:val="TableParagraph"/>
              <w:rPr>
                <w:sz w:val="24"/>
              </w:rPr>
            </w:pPr>
          </w:p>
        </w:tc>
      </w:tr>
      <w:tr w:rsidR="005561EF" w:rsidTr="005561EF">
        <w:trPr>
          <w:trHeight w:val="321"/>
        </w:trPr>
        <w:tc>
          <w:tcPr>
            <w:tcW w:w="7103" w:type="dxa"/>
            <w:hideMark/>
          </w:tcPr>
          <w:p w:rsidR="005561EF" w:rsidRDefault="005561EF">
            <w:pPr>
              <w:pStyle w:val="TableParagraph"/>
              <w:spacing w:line="302" w:lineRule="exact"/>
              <w:ind w:left="330"/>
              <w:rPr>
                <w:sz w:val="28"/>
              </w:rPr>
            </w:pPr>
            <w:r>
              <w:rPr>
                <w:sz w:val="28"/>
              </w:rPr>
              <w:t>а) резерв незароблених премій</w:t>
            </w:r>
          </w:p>
        </w:tc>
        <w:tc>
          <w:tcPr>
            <w:tcW w:w="1057" w:type="dxa"/>
            <w:hideMark/>
          </w:tcPr>
          <w:p w:rsidR="005561EF" w:rsidRDefault="005561EF">
            <w:pPr>
              <w:pStyle w:val="TableParagraph"/>
              <w:spacing w:line="302" w:lineRule="exact"/>
              <w:ind w:left="196" w:right="73"/>
              <w:jc w:val="center"/>
              <w:rPr>
                <w:sz w:val="28"/>
              </w:rPr>
            </w:pPr>
            <w:r>
              <w:rPr>
                <w:sz w:val="28"/>
              </w:rPr>
              <w:t>39000</w:t>
            </w:r>
          </w:p>
        </w:tc>
      </w:tr>
      <w:tr w:rsidR="005561EF" w:rsidTr="005561EF">
        <w:trPr>
          <w:trHeight w:val="315"/>
        </w:trPr>
        <w:tc>
          <w:tcPr>
            <w:tcW w:w="7103" w:type="dxa"/>
            <w:hideMark/>
          </w:tcPr>
          <w:p w:rsidR="005561EF" w:rsidRDefault="005561EF">
            <w:pPr>
              <w:pStyle w:val="TableParagraph"/>
              <w:spacing w:line="296" w:lineRule="exact"/>
              <w:ind w:left="329"/>
              <w:rPr>
                <w:sz w:val="28"/>
              </w:rPr>
            </w:pPr>
            <w:r>
              <w:rPr>
                <w:sz w:val="28"/>
              </w:rPr>
              <w:t>б) резерв збитків</w:t>
            </w:r>
          </w:p>
        </w:tc>
        <w:tc>
          <w:tcPr>
            <w:tcW w:w="1057" w:type="dxa"/>
            <w:hideMark/>
          </w:tcPr>
          <w:p w:rsidR="005561EF" w:rsidRDefault="005561EF">
            <w:pPr>
              <w:pStyle w:val="TableParagraph"/>
              <w:spacing w:line="296" w:lineRule="exact"/>
              <w:ind w:left="160" w:right="85"/>
              <w:jc w:val="center"/>
              <w:rPr>
                <w:sz w:val="28"/>
              </w:rPr>
            </w:pPr>
            <w:r>
              <w:rPr>
                <w:sz w:val="28"/>
              </w:rPr>
              <w:t>19000</w:t>
            </w:r>
          </w:p>
        </w:tc>
      </w:tr>
    </w:tbl>
    <w:p w:rsidR="005561EF" w:rsidRDefault="005561EF" w:rsidP="005561EF">
      <w:pPr>
        <w:pStyle w:val="a3"/>
        <w:rPr>
          <w:sz w:val="30"/>
        </w:rPr>
      </w:pPr>
    </w:p>
    <w:p w:rsidR="005561EF" w:rsidRDefault="005561EF" w:rsidP="005561EF">
      <w:pPr>
        <w:pStyle w:val="a3"/>
        <w:rPr>
          <w:sz w:val="26"/>
        </w:rPr>
      </w:pPr>
    </w:p>
    <w:p w:rsidR="005561EF" w:rsidRDefault="005561EF" w:rsidP="005561EF">
      <w:pPr>
        <w:pStyle w:val="a3"/>
        <w:tabs>
          <w:tab w:val="left" w:pos="1996"/>
          <w:tab w:val="left" w:pos="3078"/>
          <w:tab w:val="left" w:pos="3690"/>
          <w:tab w:val="left" w:pos="5486"/>
          <w:tab w:val="left" w:pos="6399"/>
          <w:tab w:val="left" w:pos="6997"/>
        </w:tabs>
        <w:spacing w:after="13"/>
        <w:ind w:left="154" w:right="927" w:firstLine="418"/>
      </w:pPr>
      <w:r>
        <w:t>Завдання 3.5.Визначити резерв довгострокових зобов’язань зі страхування</w:t>
      </w:r>
      <w:r>
        <w:tab/>
        <w:t>життя</w:t>
      </w:r>
      <w:r>
        <w:tab/>
        <w:t>та</w:t>
      </w:r>
      <w:r>
        <w:tab/>
        <w:t>відобразити</w:t>
      </w:r>
      <w:r>
        <w:tab/>
        <w:t>його</w:t>
      </w:r>
      <w:r>
        <w:tab/>
        <w:t>за</w:t>
      </w:r>
      <w:r>
        <w:tab/>
      </w:r>
      <w:r>
        <w:rPr>
          <w:spacing w:val="-3"/>
        </w:rPr>
        <w:t>допомогою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038"/>
        <w:gridCol w:w="1260"/>
      </w:tblGrid>
      <w:tr w:rsidR="005561EF" w:rsidTr="005561EF">
        <w:trPr>
          <w:trHeight w:val="476"/>
        </w:trPr>
        <w:tc>
          <w:tcPr>
            <w:tcW w:w="7038" w:type="dxa"/>
            <w:hideMark/>
          </w:tcPr>
          <w:p w:rsidR="005561EF" w:rsidRDefault="005561EF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бухгалтерських проводок за даними:</w:t>
            </w:r>
          </w:p>
        </w:tc>
        <w:tc>
          <w:tcPr>
            <w:tcW w:w="1260" w:type="dxa"/>
          </w:tcPr>
          <w:p w:rsidR="005561EF" w:rsidRDefault="005561EF">
            <w:pPr>
              <w:pStyle w:val="TableParagraph"/>
              <w:rPr>
                <w:sz w:val="26"/>
              </w:rPr>
            </w:pPr>
          </w:p>
        </w:tc>
      </w:tr>
      <w:tr w:rsidR="005561EF" w:rsidTr="005561EF">
        <w:trPr>
          <w:trHeight w:val="482"/>
        </w:trPr>
        <w:tc>
          <w:tcPr>
            <w:tcW w:w="7038" w:type="dxa"/>
          </w:tcPr>
          <w:p w:rsidR="005561EF" w:rsidRDefault="005561EF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  <w:hideMark/>
          </w:tcPr>
          <w:p w:rsidR="005561EF" w:rsidRDefault="005561EF">
            <w:pPr>
              <w:pStyle w:val="TableParagraph"/>
              <w:spacing w:before="154" w:line="308" w:lineRule="exact"/>
              <w:ind w:left="199"/>
              <w:rPr>
                <w:sz w:val="28"/>
              </w:rPr>
            </w:pPr>
            <w:proofErr w:type="spellStart"/>
            <w:r>
              <w:rPr>
                <w:sz w:val="28"/>
              </w:rPr>
              <w:t>тис.грн</w:t>
            </w:r>
            <w:proofErr w:type="spellEnd"/>
            <w:r>
              <w:rPr>
                <w:sz w:val="28"/>
              </w:rPr>
              <w:t>..</w:t>
            </w:r>
          </w:p>
        </w:tc>
      </w:tr>
      <w:tr w:rsidR="005561EF" w:rsidTr="005561EF">
        <w:trPr>
          <w:trHeight w:val="322"/>
        </w:trPr>
        <w:tc>
          <w:tcPr>
            <w:tcW w:w="7038" w:type="dxa"/>
            <w:hideMark/>
          </w:tcPr>
          <w:p w:rsidR="005561EF" w:rsidRDefault="005561EF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z w:val="28"/>
              </w:rPr>
              <w:t>1. Сума отриманих страхових платежів за січень 2003 р.</w:t>
            </w:r>
          </w:p>
        </w:tc>
        <w:tc>
          <w:tcPr>
            <w:tcW w:w="1260" w:type="dxa"/>
            <w:hideMark/>
          </w:tcPr>
          <w:p w:rsidR="005561EF" w:rsidRDefault="005561EF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</w:tr>
      <w:tr w:rsidR="005561EF" w:rsidTr="005561EF">
        <w:trPr>
          <w:trHeight w:val="321"/>
        </w:trPr>
        <w:tc>
          <w:tcPr>
            <w:tcW w:w="7038" w:type="dxa"/>
            <w:hideMark/>
          </w:tcPr>
          <w:p w:rsidR="005561EF" w:rsidRDefault="005561EF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z w:val="28"/>
              </w:rPr>
              <w:t>2. Витрати на проведення страхування</w:t>
            </w:r>
          </w:p>
        </w:tc>
        <w:tc>
          <w:tcPr>
            <w:tcW w:w="1260" w:type="dxa"/>
            <w:hideMark/>
          </w:tcPr>
          <w:p w:rsidR="005561EF" w:rsidRDefault="005561EF">
            <w:pPr>
              <w:pStyle w:val="TableParagraph"/>
              <w:spacing w:line="302" w:lineRule="exact"/>
              <w:ind w:left="426"/>
              <w:rPr>
                <w:sz w:val="28"/>
              </w:rPr>
            </w:pPr>
            <w:r>
              <w:rPr>
                <w:sz w:val="28"/>
              </w:rPr>
              <w:t>440</w:t>
            </w:r>
          </w:p>
        </w:tc>
      </w:tr>
      <w:tr w:rsidR="005561EF" w:rsidTr="005561EF">
        <w:trPr>
          <w:trHeight w:val="322"/>
        </w:trPr>
        <w:tc>
          <w:tcPr>
            <w:tcW w:w="7038" w:type="dxa"/>
            <w:hideMark/>
          </w:tcPr>
          <w:p w:rsidR="005561EF" w:rsidRDefault="005561EF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z w:val="28"/>
              </w:rPr>
              <w:t>3. Інвестиційний доход від розміщення депозитів,</w:t>
            </w:r>
          </w:p>
        </w:tc>
        <w:tc>
          <w:tcPr>
            <w:tcW w:w="1260" w:type="dxa"/>
          </w:tcPr>
          <w:p w:rsidR="005561EF" w:rsidRDefault="005561EF">
            <w:pPr>
              <w:pStyle w:val="TableParagraph"/>
              <w:rPr>
                <w:sz w:val="24"/>
              </w:rPr>
            </w:pPr>
          </w:p>
        </w:tc>
      </w:tr>
      <w:tr w:rsidR="005561EF" w:rsidTr="005561EF">
        <w:trPr>
          <w:trHeight w:val="322"/>
        </w:trPr>
        <w:tc>
          <w:tcPr>
            <w:tcW w:w="7038" w:type="dxa"/>
            <w:hideMark/>
          </w:tcPr>
          <w:p w:rsidR="005561EF" w:rsidRDefault="005561EF">
            <w:pPr>
              <w:pStyle w:val="TableParagraph"/>
              <w:spacing w:line="302" w:lineRule="exact"/>
              <w:ind w:left="399"/>
              <w:rPr>
                <w:sz w:val="28"/>
              </w:rPr>
            </w:pPr>
            <w:r>
              <w:rPr>
                <w:sz w:val="28"/>
              </w:rPr>
              <w:t>який спрямовується на поповнення резервів із</w:t>
            </w:r>
          </w:p>
        </w:tc>
        <w:tc>
          <w:tcPr>
            <w:tcW w:w="1260" w:type="dxa"/>
          </w:tcPr>
          <w:p w:rsidR="005561EF" w:rsidRDefault="005561EF">
            <w:pPr>
              <w:pStyle w:val="TableParagraph"/>
              <w:rPr>
                <w:sz w:val="24"/>
              </w:rPr>
            </w:pPr>
          </w:p>
        </w:tc>
      </w:tr>
      <w:tr w:rsidR="005561EF" w:rsidTr="005561EF">
        <w:trPr>
          <w:trHeight w:val="315"/>
        </w:trPr>
        <w:tc>
          <w:tcPr>
            <w:tcW w:w="7038" w:type="dxa"/>
            <w:hideMark/>
          </w:tcPr>
          <w:p w:rsidR="005561EF" w:rsidRDefault="005561EF">
            <w:pPr>
              <w:pStyle w:val="TableParagraph"/>
              <w:spacing w:line="296" w:lineRule="exact"/>
              <w:ind w:left="398"/>
              <w:rPr>
                <w:sz w:val="28"/>
              </w:rPr>
            </w:pPr>
            <w:r>
              <w:rPr>
                <w:sz w:val="28"/>
              </w:rPr>
              <w:t>страхування життя</w:t>
            </w:r>
          </w:p>
        </w:tc>
        <w:tc>
          <w:tcPr>
            <w:tcW w:w="1260" w:type="dxa"/>
            <w:hideMark/>
          </w:tcPr>
          <w:p w:rsidR="005561EF" w:rsidRDefault="005561EF">
            <w:pPr>
              <w:pStyle w:val="TableParagraph"/>
              <w:spacing w:line="296" w:lineRule="exact"/>
              <w:ind w:left="384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</w:tr>
    </w:tbl>
    <w:p w:rsidR="005561EF" w:rsidRDefault="005561EF" w:rsidP="005561EF">
      <w:pPr>
        <w:widowControl/>
        <w:autoSpaceDE/>
        <w:autoSpaceDN/>
        <w:rPr>
          <w:sz w:val="28"/>
        </w:rPr>
        <w:sectPr w:rsidR="005561EF">
          <w:pgSz w:w="11900" w:h="16840"/>
          <w:pgMar w:top="980" w:right="960" w:bottom="960" w:left="1660" w:header="0" w:footer="699" w:gutter="0"/>
          <w:cols w:space="720"/>
        </w:sectPr>
      </w:pPr>
      <w:bookmarkStart w:id="0" w:name="_GoBack"/>
      <w:bookmarkEnd w:id="0"/>
    </w:p>
    <w:p w:rsidR="00B05235" w:rsidRDefault="00B05235" w:rsidP="005561EF"/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66AC"/>
    <w:multiLevelType w:val="hybridMultilevel"/>
    <w:tmpl w:val="456A787E"/>
    <w:lvl w:ilvl="0" w:tplc="1D2A5958">
      <w:start w:val="1"/>
      <w:numFmt w:val="decimal"/>
      <w:lvlText w:val="%1."/>
      <w:lvlJc w:val="left"/>
      <w:pPr>
        <w:ind w:left="616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5903D48">
      <w:numFmt w:val="bullet"/>
      <w:lvlText w:val="•"/>
      <w:lvlJc w:val="left"/>
      <w:pPr>
        <w:ind w:left="1486" w:hanging="280"/>
      </w:pPr>
      <w:rPr>
        <w:lang w:val="uk-UA" w:eastAsia="en-US" w:bidi="ar-SA"/>
      </w:rPr>
    </w:lvl>
    <w:lvl w:ilvl="2" w:tplc="816EDB9C">
      <w:numFmt w:val="bullet"/>
      <w:lvlText w:val="•"/>
      <w:lvlJc w:val="left"/>
      <w:pPr>
        <w:ind w:left="2352" w:hanging="280"/>
      </w:pPr>
      <w:rPr>
        <w:lang w:val="uk-UA" w:eastAsia="en-US" w:bidi="ar-SA"/>
      </w:rPr>
    </w:lvl>
    <w:lvl w:ilvl="3" w:tplc="9D44E2B2">
      <w:numFmt w:val="bullet"/>
      <w:lvlText w:val="•"/>
      <w:lvlJc w:val="left"/>
      <w:pPr>
        <w:ind w:left="3218" w:hanging="280"/>
      </w:pPr>
      <w:rPr>
        <w:lang w:val="uk-UA" w:eastAsia="en-US" w:bidi="ar-SA"/>
      </w:rPr>
    </w:lvl>
    <w:lvl w:ilvl="4" w:tplc="44200402">
      <w:numFmt w:val="bullet"/>
      <w:lvlText w:val="•"/>
      <w:lvlJc w:val="left"/>
      <w:pPr>
        <w:ind w:left="4084" w:hanging="280"/>
      </w:pPr>
      <w:rPr>
        <w:lang w:val="uk-UA" w:eastAsia="en-US" w:bidi="ar-SA"/>
      </w:rPr>
    </w:lvl>
    <w:lvl w:ilvl="5" w:tplc="2F4E3C20">
      <w:numFmt w:val="bullet"/>
      <w:lvlText w:val="•"/>
      <w:lvlJc w:val="left"/>
      <w:pPr>
        <w:ind w:left="4950" w:hanging="280"/>
      </w:pPr>
      <w:rPr>
        <w:lang w:val="uk-UA" w:eastAsia="en-US" w:bidi="ar-SA"/>
      </w:rPr>
    </w:lvl>
    <w:lvl w:ilvl="6" w:tplc="F56CD69E">
      <w:numFmt w:val="bullet"/>
      <w:lvlText w:val="•"/>
      <w:lvlJc w:val="left"/>
      <w:pPr>
        <w:ind w:left="5816" w:hanging="280"/>
      </w:pPr>
      <w:rPr>
        <w:lang w:val="uk-UA" w:eastAsia="en-US" w:bidi="ar-SA"/>
      </w:rPr>
    </w:lvl>
    <w:lvl w:ilvl="7" w:tplc="059819A8">
      <w:numFmt w:val="bullet"/>
      <w:lvlText w:val="•"/>
      <w:lvlJc w:val="left"/>
      <w:pPr>
        <w:ind w:left="6682" w:hanging="280"/>
      </w:pPr>
      <w:rPr>
        <w:lang w:val="uk-UA" w:eastAsia="en-US" w:bidi="ar-SA"/>
      </w:rPr>
    </w:lvl>
    <w:lvl w:ilvl="8" w:tplc="C2443ABE">
      <w:numFmt w:val="bullet"/>
      <w:lvlText w:val="•"/>
      <w:lvlJc w:val="left"/>
      <w:pPr>
        <w:ind w:left="7548" w:hanging="280"/>
      </w:pPr>
      <w:rPr>
        <w:lang w:val="uk-UA" w:eastAsia="en-US" w:bidi="ar-SA"/>
      </w:rPr>
    </w:lvl>
  </w:abstractNum>
  <w:abstractNum w:abstractNumId="1">
    <w:nsid w:val="39C0341C"/>
    <w:multiLevelType w:val="hybridMultilevel"/>
    <w:tmpl w:val="AC387C84"/>
    <w:lvl w:ilvl="0" w:tplc="6968147C">
      <w:start w:val="1"/>
      <w:numFmt w:val="decimal"/>
      <w:lvlText w:val="%1."/>
      <w:lvlJc w:val="left"/>
      <w:pPr>
        <w:ind w:left="994" w:hanging="3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5546DCE">
      <w:numFmt w:val="bullet"/>
      <w:lvlText w:val="•"/>
      <w:lvlJc w:val="left"/>
      <w:pPr>
        <w:ind w:left="1828" w:hanging="352"/>
      </w:pPr>
      <w:rPr>
        <w:lang w:val="uk-UA" w:eastAsia="en-US" w:bidi="ar-SA"/>
      </w:rPr>
    </w:lvl>
    <w:lvl w:ilvl="2" w:tplc="1B7E26E0">
      <w:numFmt w:val="bullet"/>
      <w:lvlText w:val="•"/>
      <w:lvlJc w:val="left"/>
      <w:pPr>
        <w:ind w:left="2656" w:hanging="352"/>
      </w:pPr>
      <w:rPr>
        <w:lang w:val="uk-UA" w:eastAsia="en-US" w:bidi="ar-SA"/>
      </w:rPr>
    </w:lvl>
    <w:lvl w:ilvl="3" w:tplc="ABC8A4A0">
      <w:numFmt w:val="bullet"/>
      <w:lvlText w:val="•"/>
      <w:lvlJc w:val="left"/>
      <w:pPr>
        <w:ind w:left="3484" w:hanging="352"/>
      </w:pPr>
      <w:rPr>
        <w:lang w:val="uk-UA" w:eastAsia="en-US" w:bidi="ar-SA"/>
      </w:rPr>
    </w:lvl>
    <w:lvl w:ilvl="4" w:tplc="32DA50E6">
      <w:numFmt w:val="bullet"/>
      <w:lvlText w:val="•"/>
      <w:lvlJc w:val="left"/>
      <w:pPr>
        <w:ind w:left="4312" w:hanging="352"/>
      </w:pPr>
      <w:rPr>
        <w:lang w:val="uk-UA" w:eastAsia="en-US" w:bidi="ar-SA"/>
      </w:rPr>
    </w:lvl>
    <w:lvl w:ilvl="5" w:tplc="19FAE9B6">
      <w:numFmt w:val="bullet"/>
      <w:lvlText w:val="•"/>
      <w:lvlJc w:val="left"/>
      <w:pPr>
        <w:ind w:left="5140" w:hanging="352"/>
      </w:pPr>
      <w:rPr>
        <w:lang w:val="uk-UA" w:eastAsia="en-US" w:bidi="ar-SA"/>
      </w:rPr>
    </w:lvl>
    <w:lvl w:ilvl="6" w:tplc="9E581356">
      <w:numFmt w:val="bullet"/>
      <w:lvlText w:val="•"/>
      <w:lvlJc w:val="left"/>
      <w:pPr>
        <w:ind w:left="5968" w:hanging="352"/>
      </w:pPr>
      <w:rPr>
        <w:lang w:val="uk-UA" w:eastAsia="en-US" w:bidi="ar-SA"/>
      </w:rPr>
    </w:lvl>
    <w:lvl w:ilvl="7" w:tplc="1124117E">
      <w:numFmt w:val="bullet"/>
      <w:lvlText w:val="•"/>
      <w:lvlJc w:val="left"/>
      <w:pPr>
        <w:ind w:left="6796" w:hanging="352"/>
      </w:pPr>
      <w:rPr>
        <w:lang w:val="uk-UA" w:eastAsia="en-US" w:bidi="ar-SA"/>
      </w:rPr>
    </w:lvl>
    <w:lvl w:ilvl="8" w:tplc="8DA6AE32">
      <w:numFmt w:val="bullet"/>
      <w:lvlText w:val="•"/>
      <w:lvlJc w:val="left"/>
      <w:pPr>
        <w:ind w:left="7624" w:hanging="352"/>
      </w:pPr>
      <w:rPr>
        <w:lang w:val="uk-UA" w:eastAsia="en-US" w:bidi="ar-SA"/>
      </w:rPr>
    </w:lvl>
  </w:abstractNum>
  <w:abstractNum w:abstractNumId="2">
    <w:nsid w:val="6D687F3D"/>
    <w:multiLevelType w:val="hybridMultilevel"/>
    <w:tmpl w:val="1BAE3C2E"/>
    <w:lvl w:ilvl="0" w:tplc="19CCFD88">
      <w:start w:val="1"/>
      <w:numFmt w:val="decimal"/>
      <w:lvlText w:val="%1."/>
      <w:lvlJc w:val="left"/>
      <w:pPr>
        <w:ind w:left="1073" w:hanging="2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uk-UA" w:eastAsia="en-US" w:bidi="ar-SA"/>
      </w:rPr>
    </w:lvl>
    <w:lvl w:ilvl="1" w:tplc="00446A5A">
      <w:numFmt w:val="bullet"/>
      <w:lvlText w:val="•"/>
      <w:lvlJc w:val="left"/>
      <w:pPr>
        <w:ind w:left="1900" w:hanging="211"/>
      </w:pPr>
      <w:rPr>
        <w:lang w:val="uk-UA" w:eastAsia="en-US" w:bidi="ar-SA"/>
      </w:rPr>
    </w:lvl>
    <w:lvl w:ilvl="2" w:tplc="6B007830">
      <w:numFmt w:val="bullet"/>
      <w:lvlText w:val="•"/>
      <w:lvlJc w:val="left"/>
      <w:pPr>
        <w:ind w:left="2720" w:hanging="211"/>
      </w:pPr>
      <w:rPr>
        <w:lang w:val="uk-UA" w:eastAsia="en-US" w:bidi="ar-SA"/>
      </w:rPr>
    </w:lvl>
    <w:lvl w:ilvl="3" w:tplc="2E4C9D60">
      <w:numFmt w:val="bullet"/>
      <w:lvlText w:val="•"/>
      <w:lvlJc w:val="left"/>
      <w:pPr>
        <w:ind w:left="3540" w:hanging="211"/>
      </w:pPr>
      <w:rPr>
        <w:lang w:val="uk-UA" w:eastAsia="en-US" w:bidi="ar-SA"/>
      </w:rPr>
    </w:lvl>
    <w:lvl w:ilvl="4" w:tplc="D4821D68">
      <w:numFmt w:val="bullet"/>
      <w:lvlText w:val="•"/>
      <w:lvlJc w:val="left"/>
      <w:pPr>
        <w:ind w:left="4360" w:hanging="211"/>
      </w:pPr>
      <w:rPr>
        <w:lang w:val="uk-UA" w:eastAsia="en-US" w:bidi="ar-SA"/>
      </w:rPr>
    </w:lvl>
    <w:lvl w:ilvl="5" w:tplc="611042B8">
      <w:numFmt w:val="bullet"/>
      <w:lvlText w:val="•"/>
      <w:lvlJc w:val="left"/>
      <w:pPr>
        <w:ind w:left="5180" w:hanging="211"/>
      </w:pPr>
      <w:rPr>
        <w:lang w:val="uk-UA" w:eastAsia="en-US" w:bidi="ar-SA"/>
      </w:rPr>
    </w:lvl>
    <w:lvl w:ilvl="6" w:tplc="FEDAA2DA">
      <w:numFmt w:val="bullet"/>
      <w:lvlText w:val="•"/>
      <w:lvlJc w:val="left"/>
      <w:pPr>
        <w:ind w:left="6000" w:hanging="211"/>
      </w:pPr>
      <w:rPr>
        <w:lang w:val="uk-UA" w:eastAsia="en-US" w:bidi="ar-SA"/>
      </w:rPr>
    </w:lvl>
    <w:lvl w:ilvl="7" w:tplc="0A082F86">
      <w:numFmt w:val="bullet"/>
      <w:lvlText w:val="•"/>
      <w:lvlJc w:val="left"/>
      <w:pPr>
        <w:ind w:left="6820" w:hanging="211"/>
      </w:pPr>
      <w:rPr>
        <w:lang w:val="uk-UA" w:eastAsia="en-US" w:bidi="ar-SA"/>
      </w:rPr>
    </w:lvl>
    <w:lvl w:ilvl="8" w:tplc="A7782B90">
      <w:numFmt w:val="bullet"/>
      <w:lvlText w:val="•"/>
      <w:lvlJc w:val="left"/>
      <w:pPr>
        <w:ind w:left="7640" w:hanging="211"/>
      </w:pPr>
      <w:rPr>
        <w:lang w:val="uk-UA" w:eastAsia="en-US" w:bidi="ar-SA"/>
      </w:rPr>
    </w:lvl>
  </w:abstractNum>
  <w:abstractNum w:abstractNumId="3">
    <w:nsid w:val="731B1617"/>
    <w:multiLevelType w:val="hybridMultilevel"/>
    <w:tmpl w:val="25603AA6"/>
    <w:lvl w:ilvl="0" w:tplc="62EA053C">
      <w:start w:val="1"/>
      <w:numFmt w:val="decimal"/>
      <w:lvlText w:val="%1."/>
      <w:lvlJc w:val="left"/>
      <w:pPr>
        <w:ind w:left="1204" w:hanging="28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5E0A0E">
      <w:numFmt w:val="bullet"/>
      <w:lvlText w:val="•"/>
      <w:lvlJc w:val="left"/>
      <w:pPr>
        <w:ind w:left="2008" w:hanging="282"/>
      </w:pPr>
      <w:rPr>
        <w:lang w:val="uk-UA" w:eastAsia="en-US" w:bidi="ar-SA"/>
      </w:rPr>
    </w:lvl>
    <w:lvl w:ilvl="2" w:tplc="2DD6F8C0">
      <w:numFmt w:val="bullet"/>
      <w:lvlText w:val="•"/>
      <w:lvlJc w:val="left"/>
      <w:pPr>
        <w:ind w:left="2816" w:hanging="282"/>
      </w:pPr>
      <w:rPr>
        <w:lang w:val="uk-UA" w:eastAsia="en-US" w:bidi="ar-SA"/>
      </w:rPr>
    </w:lvl>
    <w:lvl w:ilvl="3" w:tplc="9A0C2FC0">
      <w:numFmt w:val="bullet"/>
      <w:lvlText w:val="•"/>
      <w:lvlJc w:val="left"/>
      <w:pPr>
        <w:ind w:left="3624" w:hanging="282"/>
      </w:pPr>
      <w:rPr>
        <w:lang w:val="uk-UA" w:eastAsia="en-US" w:bidi="ar-SA"/>
      </w:rPr>
    </w:lvl>
    <w:lvl w:ilvl="4" w:tplc="63D681C8">
      <w:numFmt w:val="bullet"/>
      <w:lvlText w:val="•"/>
      <w:lvlJc w:val="left"/>
      <w:pPr>
        <w:ind w:left="4432" w:hanging="282"/>
      </w:pPr>
      <w:rPr>
        <w:lang w:val="uk-UA" w:eastAsia="en-US" w:bidi="ar-SA"/>
      </w:rPr>
    </w:lvl>
    <w:lvl w:ilvl="5" w:tplc="60866E24">
      <w:numFmt w:val="bullet"/>
      <w:lvlText w:val="•"/>
      <w:lvlJc w:val="left"/>
      <w:pPr>
        <w:ind w:left="5240" w:hanging="282"/>
      </w:pPr>
      <w:rPr>
        <w:lang w:val="uk-UA" w:eastAsia="en-US" w:bidi="ar-SA"/>
      </w:rPr>
    </w:lvl>
    <w:lvl w:ilvl="6" w:tplc="EB302AC2">
      <w:numFmt w:val="bullet"/>
      <w:lvlText w:val="•"/>
      <w:lvlJc w:val="left"/>
      <w:pPr>
        <w:ind w:left="6048" w:hanging="282"/>
      </w:pPr>
      <w:rPr>
        <w:lang w:val="uk-UA" w:eastAsia="en-US" w:bidi="ar-SA"/>
      </w:rPr>
    </w:lvl>
    <w:lvl w:ilvl="7" w:tplc="DA74505E">
      <w:numFmt w:val="bullet"/>
      <w:lvlText w:val="•"/>
      <w:lvlJc w:val="left"/>
      <w:pPr>
        <w:ind w:left="6856" w:hanging="282"/>
      </w:pPr>
      <w:rPr>
        <w:lang w:val="uk-UA" w:eastAsia="en-US" w:bidi="ar-SA"/>
      </w:rPr>
    </w:lvl>
    <w:lvl w:ilvl="8" w:tplc="841A58C2">
      <w:numFmt w:val="bullet"/>
      <w:lvlText w:val="•"/>
      <w:lvlJc w:val="left"/>
      <w:pPr>
        <w:ind w:left="7664" w:hanging="282"/>
      </w:pPr>
      <w:rPr>
        <w:lang w:val="uk-UA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C8"/>
    <w:rsid w:val="005561EF"/>
    <w:rsid w:val="00AE67C8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561EF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61E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5561E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561E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561EF"/>
    <w:pPr>
      <w:ind w:left="1313" w:hanging="361"/>
    </w:pPr>
  </w:style>
  <w:style w:type="paragraph" w:customStyle="1" w:styleId="TableParagraph">
    <w:name w:val="Table Paragraph"/>
    <w:basedOn w:val="a"/>
    <w:uiPriority w:val="1"/>
    <w:qFormat/>
    <w:rsid w:val="005561EF"/>
  </w:style>
  <w:style w:type="table" w:customStyle="1" w:styleId="TableNormal">
    <w:name w:val="Table Normal"/>
    <w:uiPriority w:val="2"/>
    <w:semiHidden/>
    <w:qFormat/>
    <w:rsid w:val="005561E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561EF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61E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5561E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561E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561EF"/>
    <w:pPr>
      <w:ind w:left="1313" w:hanging="361"/>
    </w:pPr>
  </w:style>
  <w:style w:type="paragraph" w:customStyle="1" w:styleId="TableParagraph">
    <w:name w:val="Table Paragraph"/>
    <w:basedOn w:val="a"/>
    <w:uiPriority w:val="1"/>
    <w:qFormat/>
    <w:rsid w:val="005561EF"/>
  </w:style>
  <w:style w:type="table" w:customStyle="1" w:styleId="TableNormal">
    <w:name w:val="Table Normal"/>
    <w:uiPriority w:val="2"/>
    <w:semiHidden/>
    <w:qFormat/>
    <w:rsid w:val="005561E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2020-09-03T09:52:00Z</dcterms:created>
  <dcterms:modified xsi:type="dcterms:W3CDTF">2020-09-03T09:53:00Z</dcterms:modified>
</cp:coreProperties>
</file>