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85" w:rsidRDefault="00D81585" w:rsidP="00D81585">
      <w:pPr>
        <w:pStyle w:val="1"/>
        <w:ind w:left="2963"/>
      </w:pPr>
      <w:r>
        <w:t>План практичного заняття № 8</w:t>
      </w:r>
    </w:p>
    <w:p w:rsidR="00D81585" w:rsidRDefault="00D81585" w:rsidP="00D81585">
      <w:pPr>
        <w:pStyle w:val="a3"/>
        <w:spacing w:before="7"/>
        <w:rPr>
          <w:b/>
          <w:sz w:val="27"/>
        </w:rPr>
      </w:pP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15"/>
        </w:tabs>
        <w:ind w:hanging="212"/>
        <w:rPr>
          <w:sz w:val="28"/>
        </w:rPr>
      </w:pPr>
      <w:r>
        <w:rPr>
          <w:sz w:val="28"/>
        </w:rPr>
        <w:t>Характеристика сутності та розвитку</w:t>
      </w:r>
      <w:r>
        <w:rPr>
          <w:spacing w:val="2"/>
          <w:sz w:val="28"/>
        </w:rPr>
        <w:t xml:space="preserve"> </w:t>
      </w:r>
      <w:r>
        <w:rPr>
          <w:sz w:val="28"/>
        </w:rPr>
        <w:t>аудиту.</w:t>
      </w: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83"/>
        </w:tabs>
        <w:spacing w:before="1" w:line="322" w:lineRule="exact"/>
        <w:ind w:left="582" w:hanging="280"/>
        <w:rPr>
          <w:sz w:val="28"/>
        </w:rPr>
      </w:pPr>
      <w:r>
        <w:rPr>
          <w:sz w:val="28"/>
        </w:rPr>
        <w:t>Порядок здійснення зовнішнього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аудиту.</w:t>
      </w: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83"/>
        </w:tabs>
        <w:spacing w:line="322" w:lineRule="exact"/>
        <w:ind w:left="582" w:hanging="280"/>
        <w:rPr>
          <w:sz w:val="28"/>
        </w:rPr>
      </w:pPr>
      <w:r>
        <w:rPr>
          <w:sz w:val="28"/>
        </w:rPr>
        <w:t>Завдання та порядок проведення внутрішнього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аудиту.</w:t>
      </w: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14"/>
        </w:tabs>
        <w:ind w:left="513" w:hanging="281"/>
        <w:rPr>
          <w:sz w:val="28"/>
        </w:rPr>
      </w:pPr>
      <w:r>
        <w:rPr>
          <w:sz w:val="28"/>
        </w:rPr>
        <w:t>Організація процесу аудиту страхової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компанії.</w:t>
      </w: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14"/>
        </w:tabs>
        <w:spacing w:before="1" w:line="322" w:lineRule="exact"/>
        <w:ind w:left="513" w:hanging="281"/>
        <w:rPr>
          <w:sz w:val="28"/>
        </w:rPr>
      </w:pPr>
      <w:r>
        <w:rPr>
          <w:sz w:val="28"/>
        </w:rPr>
        <w:t>Аудиторський висновок: зміст та основні</w:t>
      </w:r>
      <w:r>
        <w:rPr>
          <w:spacing w:val="-15"/>
          <w:sz w:val="28"/>
        </w:rPr>
        <w:t xml:space="preserve"> </w:t>
      </w:r>
      <w:r>
        <w:rPr>
          <w:sz w:val="28"/>
        </w:rPr>
        <w:t>види.</w:t>
      </w:r>
    </w:p>
    <w:p w:rsidR="00D81585" w:rsidRDefault="00D81585" w:rsidP="00D81585">
      <w:pPr>
        <w:pStyle w:val="a5"/>
        <w:numPr>
          <w:ilvl w:val="0"/>
          <w:numId w:val="1"/>
        </w:numPr>
        <w:tabs>
          <w:tab w:val="left" w:pos="514"/>
        </w:tabs>
        <w:ind w:left="513" w:hanging="281"/>
        <w:rPr>
          <w:sz w:val="28"/>
        </w:rPr>
      </w:pPr>
      <w:r>
        <w:rPr>
          <w:sz w:val="28"/>
        </w:rPr>
        <w:t>Відповіді на тестові</w:t>
      </w:r>
      <w:r>
        <w:rPr>
          <w:spacing w:val="-17"/>
          <w:sz w:val="28"/>
        </w:rPr>
        <w:t xml:space="preserve"> </w:t>
      </w:r>
      <w:r>
        <w:rPr>
          <w:sz w:val="28"/>
        </w:rPr>
        <w:t>завдання.</w:t>
      </w:r>
    </w:p>
    <w:p w:rsidR="00D81585" w:rsidRDefault="00D81585" w:rsidP="00D81585">
      <w:pPr>
        <w:pStyle w:val="a3"/>
        <w:spacing w:before="2"/>
      </w:pPr>
    </w:p>
    <w:p w:rsidR="00D81585" w:rsidRDefault="00D81585" w:rsidP="00D81585">
      <w:pPr>
        <w:pStyle w:val="1"/>
        <w:spacing w:before="1"/>
        <w:ind w:left="49" w:right="891"/>
        <w:jc w:val="center"/>
      </w:pPr>
      <w:r>
        <w:t>Тести:</w:t>
      </w:r>
    </w:p>
    <w:p w:rsidR="00D81585" w:rsidRDefault="00D81585" w:rsidP="00D81585">
      <w:pPr>
        <w:pStyle w:val="a3"/>
        <w:spacing w:before="8"/>
        <w:rPr>
          <w:b/>
          <w:sz w:val="27"/>
        </w:rPr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863"/>
        </w:tabs>
        <w:ind w:right="4465"/>
        <w:rPr>
          <w:sz w:val="28"/>
        </w:rPr>
      </w:pPr>
      <w:r>
        <w:rPr>
          <w:sz w:val="28"/>
        </w:rPr>
        <w:t>Розрізняють такі види аудиту як: 1.Попередній</w:t>
      </w:r>
    </w:p>
    <w:p w:rsidR="00D81585" w:rsidRDefault="00D81585" w:rsidP="00D81585">
      <w:pPr>
        <w:pStyle w:val="a5"/>
        <w:numPr>
          <w:ilvl w:val="1"/>
          <w:numId w:val="1"/>
        </w:numPr>
        <w:tabs>
          <w:tab w:val="left" w:pos="1142"/>
        </w:tabs>
        <w:spacing w:line="322" w:lineRule="exact"/>
        <w:rPr>
          <w:sz w:val="28"/>
        </w:rPr>
      </w:pPr>
      <w:r>
        <w:rPr>
          <w:sz w:val="28"/>
        </w:rPr>
        <w:t>Зовнішній</w:t>
      </w:r>
    </w:p>
    <w:p w:rsidR="00D81585" w:rsidRDefault="00D81585" w:rsidP="00D81585">
      <w:pPr>
        <w:pStyle w:val="a5"/>
        <w:numPr>
          <w:ilvl w:val="1"/>
          <w:numId w:val="1"/>
        </w:numPr>
        <w:tabs>
          <w:tab w:val="left" w:pos="1143"/>
        </w:tabs>
        <w:spacing w:line="322" w:lineRule="exact"/>
        <w:ind w:left="1142" w:hanging="281"/>
        <w:rPr>
          <w:sz w:val="28"/>
        </w:rPr>
      </w:pPr>
      <w:r>
        <w:rPr>
          <w:sz w:val="28"/>
        </w:rPr>
        <w:t>Наступний</w:t>
      </w:r>
    </w:p>
    <w:p w:rsidR="00D81585" w:rsidRDefault="00D81585" w:rsidP="00D81585">
      <w:pPr>
        <w:pStyle w:val="a5"/>
        <w:numPr>
          <w:ilvl w:val="1"/>
          <w:numId w:val="1"/>
        </w:numPr>
        <w:tabs>
          <w:tab w:val="left" w:pos="1143"/>
        </w:tabs>
        <w:ind w:left="1142" w:hanging="281"/>
        <w:rPr>
          <w:sz w:val="28"/>
        </w:rPr>
      </w:pPr>
      <w:r>
        <w:rPr>
          <w:sz w:val="28"/>
        </w:rPr>
        <w:t>Поточний</w:t>
      </w:r>
    </w:p>
    <w:p w:rsidR="00D81585" w:rsidRDefault="00D81585" w:rsidP="00D81585">
      <w:pPr>
        <w:pStyle w:val="a5"/>
        <w:numPr>
          <w:ilvl w:val="1"/>
          <w:numId w:val="1"/>
        </w:numPr>
        <w:tabs>
          <w:tab w:val="left" w:pos="1143"/>
        </w:tabs>
        <w:spacing w:before="1"/>
        <w:ind w:left="1142" w:hanging="281"/>
        <w:rPr>
          <w:sz w:val="28"/>
        </w:rPr>
      </w:pPr>
      <w:r>
        <w:rPr>
          <w:sz w:val="28"/>
        </w:rPr>
        <w:t>Внутрішній</w:t>
      </w:r>
    </w:p>
    <w:p w:rsidR="00D81585" w:rsidRDefault="00D81585" w:rsidP="00D81585">
      <w:pPr>
        <w:pStyle w:val="a3"/>
        <w:spacing w:before="11"/>
        <w:rPr>
          <w:sz w:val="27"/>
        </w:rPr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933"/>
        </w:tabs>
        <w:ind w:left="932" w:hanging="491"/>
        <w:rPr>
          <w:sz w:val="28"/>
        </w:rPr>
      </w:pPr>
      <w:r>
        <w:rPr>
          <w:sz w:val="28"/>
        </w:rPr>
        <w:t>Метою зовнішнього аудиту</w:t>
      </w:r>
      <w:r>
        <w:rPr>
          <w:spacing w:val="-1"/>
          <w:sz w:val="28"/>
        </w:rPr>
        <w:t xml:space="preserve"> </w:t>
      </w:r>
      <w:r>
        <w:rPr>
          <w:sz w:val="28"/>
        </w:rPr>
        <w:t>є: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3"/>
        </w:tabs>
        <w:spacing w:before="1" w:line="322" w:lineRule="exact"/>
        <w:rPr>
          <w:sz w:val="28"/>
        </w:rPr>
      </w:pPr>
      <w:r>
        <w:rPr>
          <w:sz w:val="28"/>
        </w:rPr>
        <w:t>Оцінка 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3"/>
        </w:tabs>
        <w:spacing w:line="322" w:lineRule="exact"/>
        <w:rPr>
          <w:sz w:val="28"/>
        </w:rPr>
      </w:pPr>
      <w:r>
        <w:rPr>
          <w:sz w:val="28"/>
        </w:rPr>
        <w:t>Проведення 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Підтвердження правильності обліку та</w:t>
      </w:r>
      <w:r>
        <w:rPr>
          <w:spacing w:val="-3"/>
          <w:sz w:val="28"/>
        </w:rPr>
        <w:t xml:space="preserve"> </w:t>
      </w:r>
      <w:r>
        <w:rPr>
          <w:sz w:val="28"/>
        </w:rPr>
        <w:t>звітності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2"/>
        </w:tabs>
        <w:ind w:left="1141" w:hanging="280"/>
        <w:rPr>
          <w:sz w:val="28"/>
        </w:rPr>
      </w:pPr>
      <w:r>
        <w:rPr>
          <w:sz w:val="28"/>
        </w:rPr>
        <w:t>Розробка фінансових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прогнозів</w:t>
      </w:r>
    </w:p>
    <w:p w:rsidR="00D81585" w:rsidRDefault="00D81585" w:rsidP="00D81585">
      <w:pPr>
        <w:pStyle w:val="a3"/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863"/>
        </w:tabs>
        <w:spacing w:line="322" w:lineRule="exact"/>
        <w:ind w:hanging="491"/>
        <w:rPr>
          <w:sz w:val="28"/>
        </w:rPr>
      </w:pPr>
      <w:r>
        <w:rPr>
          <w:sz w:val="28"/>
        </w:rPr>
        <w:t>Зовнішній аудит страхових компаній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Щомісячно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4"/>
        </w:tabs>
        <w:spacing w:line="322" w:lineRule="exact"/>
        <w:ind w:left="1143" w:hanging="282"/>
        <w:rPr>
          <w:sz w:val="28"/>
        </w:rPr>
      </w:pPr>
      <w:r>
        <w:rPr>
          <w:sz w:val="28"/>
        </w:rPr>
        <w:t>Щорічно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Щоквартально</w:t>
      </w:r>
    </w:p>
    <w:p w:rsidR="00D81585" w:rsidRDefault="00D81585" w:rsidP="00D81585">
      <w:pPr>
        <w:pStyle w:val="a3"/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863"/>
        </w:tabs>
        <w:spacing w:before="1" w:line="322" w:lineRule="exact"/>
        <w:ind w:hanging="491"/>
        <w:rPr>
          <w:sz w:val="28"/>
        </w:rPr>
      </w:pPr>
      <w:r>
        <w:rPr>
          <w:sz w:val="28"/>
        </w:rPr>
        <w:t>Зовнішній 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144"/>
        </w:tabs>
        <w:ind w:left="1143" w:hanging="282"/>
        <w:rPr>
          <w:sz w:val="28"/>
        </w:rPr>
      </w:pPr>
      <w:r>
        <w:rPr>
          <w:sz w:val="28"/>
        </w:rPr>
        <w:t>Міністерством фінансів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D81585" w:rsidRDefault="00D81585" w:rsidP="00D81585">
      <w:pPr>
        <w:widowControl/>
        <w:autoSpaceDE/>
        <w:autoSpaceDN/>
        <w:rPr>
          <w:sz w:val="28"/>
        </w:rPr>
        <w:sectPr w:rsidR="00D81585">
          <w:pgSz w:w="11900" w:h="16840"/>
          <w:pgMar w:top="980" w:right="960" w:bottom="960" w:left="1660" w:header="0" w:footer="699" w:gutter="0"/>
          <w:cols w:space="720"/>
        </w:sectPr>
      </w:pP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before="70"/>
        <w:ind w:left="1062" w:hanging="280"/>
        <w:rPr>
          <w:sz w:val="28"/>
        </w:rPr>
      </w:pPr>
      <w:r>
        <w:rPr>
          <w:sz w:val="28"/>
        </w:rPr>
        <w:lastRenderedPageBreak/>
        <w:t>Державною податковою</w:t>
      </w:r>
      <w:r>
        <w:rPr>
          <w:spacing w:val="-1"/>
          <w:sz w:val="28"/>
        </w:rPr>
        <w:t xml:space="preserve"> </w:t>
      </w:r>
      <w:r>
        <w:rPr>
          <w:sz w:val="28"/>
        </w:rPr>
        <w:t>інспекцією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Аудиторами незалежних фірм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ind w:left="1133" w:right="1579" w:hanging="351"/>
        <w:rPr>
          <w:sz w:val="28"/>
        </w:rPr>
      </w:pPr>
      <w:r>
        <w:rPr>
          <w:sz w:val="28"/>
        </w:rPr>
        <w:t>Державною комісією з регулювання ринків фінансових 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Аудиторською палатою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</w:p>
    <w:p w:rsidR="00D81585" w:rsidRDefault="00D81585" w:rsidP="00D81585">
      <w:pPr>
        <w:pStyle w:val="a3"/>
        <w:spacing w:before="11"/>
        <w:rPr>
          <w:sz w:val="27"/>
        </w:rPr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854"/>
        </w:tabs>
        <w:ind w:left="853" w:right="1285" w:hanging="491"/>
        <w:rPr>
          <w:sz w:val="28"/>
        </w:rPr>
      </w:pPr>
      <w:r>
        <w:rPr>
          <w:sz w:val="28"/>
        </w:rPr>
        <w:t>Питання, пов’язані з підготовкою та професійним захистом аудиторів регулює: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Міністерство фінансів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Державна податкова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адміністрація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Аудиторська палата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before="1"/>
        <w:ind w:left="1062" w:right="1055" w:hanging="280"/>
        <w:rPr>
          <w:sz w:val="28"/>
        </w:rPr>
      </w:pPr>
      <w:r>
        <w:rPr>
          <w:sz w:val="28"/>
        </w:rPr>
        <w:t>Державна комісія з регулювання ринків фінансових послуг України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line="321" w:lineRule="exact"/>
        <w:ind w:left="1064" w:hanging="282"/>
        <w:rPr>
          <w:sz w:val="28"/>
        </w:rPr>
      </w:pPr>
      <w:r>
        <w:rPr>
          <w:sz w:val="28"/>
        </w:rPr>
        <w:t>Союз аудиторів України</w:t>
      </w:r>
    </w:p>
    <w:p w:rsidR="00D81585" w:rsidRDefault="00D81585" w:rsidP="00D81585">
      <w:pPr>
        <w:pStyle w:val="a3"/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784"/>
        </w:tabs>
        <w:spacing w:line="322" w:lineRule="exact"/>
        <w:ind w:left="783" w:hanging="491"/>
        <w:rPr>
          <w:sz w:val="28"/>
        </w:rPr>
      </w:pPr>
      <w:r>
        <w:rPr>
          <w:sz w:val="28"/>
        </w:rPr>
        <w:t>Розрізняють такі види аудиторських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Повні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Позитивні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Часткові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Загальні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before="1" w:line="322" w:lineRule="exact"/>
        <w:ind w:left="1063"/>
        <w:rPr>
          <w:sz w:val="28"/>
        </w:rPr>
      </w:pPr>
      <w:r>
        <w:rPr>
          <w:sz w:val="28"/>
        </w:rPr>
        <w:t>Негативні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Умовні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Умовно-позитивні</w:t>
      </w:r>
    </w:p>
    <w:p w:rsidR="00D81585" w:rsidRDefault="00D81585" w:rsidP="00D81585">
      <w:pPr>
        <w:pStyle w:val="a3"/>
      </w:pPr>
    </w:p>
    <w:p w:rsidR="00D81585" w:rsidRDefault="00D81585" w:rsidP="00D81585">
      <w:pPr>
        <w:pStyle w:val="a5"/>
        <w:numPr>
          <w:ilvl w:val="1"/>
          <w:numId w:val="2"/>
        </w:numPr>
        <w:tabs>
          <w:tab w:val="left" w:pos="784"/>
        </w:tabs>
        <w:spacing w:line="322" w:lineRule="exact"/>
        <w:ind w:left="783" w:hanging="491"/>
        <w:rPr>
          <w:sz w:val="28"/>
        </w:rPr>
      </w:pPr>
      <w:r>
        <w:rPr>
          <w:sz w:val="28"/>
        </w:rPr>
        <w:t>Аудиторський висновок складається з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частин: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Вступної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ind w:left="1062" w:hanging="280"/>
        <w:rPr>
          <w:sz w:val="28"/>
        </w:rPr>
      </w:pPr>
      <w:r>
        <w:rPr>
          <w:sz w:val="28"/>
        </w:rPr>
        <w:t>Інформаційної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left="1063"/>
        <w:rPr>
          <w:sz w:val="28"/>
        </w:rPr>
      </w:pPr>
      <w:r>
        <w:rPr>
          <w:sz w:val="28"/>
        </w:rPr>
        <w:t>Аналітичної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line="322" w:lineRule="exact"/>
        <w:ind w:left="1062" w:hanging="280"/>
        <w:rPr>
          <w:sz w:val="28"/>
        </w:rPr>
      </w:pPr>
      <w:r>
        <w:rPr>
          <w:sz w:val="28"/>
        </w:rPr>
        <w:t>Розрахункової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4"/>
        </w:tabs>
        <w:ind w:left="1063"/>
        <w:rPr>
          <w:sz w:val="28"/>
        </w:rPr>
      </w:pPr>
      <w:r>
        <w:rPr>
          <w:sz w:val="28"/>
        </w:rPr>
        <w:t>Підсумкової</w:t>
      </w:r>
    </w:p>
    <w:p w:rsidR="00D81585" w:rsidRDefault="00D81585" w:rsidP="00D81585">
      <w:pPr>
        <w:pStyle w:val="a5"/>
        <w:numPr>
          <w:ilvl w:val="2"/>
          <w:numId w:val="2"/>
        </w:numPr>
        <w:tabs>
          <w:tab w:val="left" w:pos="1063"/>
        </w:tabs>
        <w:spacing w:before="1"/>
        <w:ind w:left="1062" w:hanging="280"/>
        <w:rPr>
          <w:sz w:val="28"/>
        </w:rPr>
      </w:pPr>
      <w:r>
        <w:rPr>
          <w:sz w:val="28"/>
        </w:rPr>
        <w:t>Загальної</w:t>
      </w:r>
    </w:p>
    <w:p w:rsidR="00D81585" w:rsidRDefault="00D81585" w:rsidP="00D81585">
      <w:pPr>
        <w:pStyle w:val="a3"/>
        <w:spacing w:before="3"/>
      </w:pPr>
    </w:p>
    <w:p w:rsidR="00D81585" w:rsidRDefault="00D81585" w:rsidP="00D81585">
      <w:pPr>
        <w:pStyle w:val="1"/>
        <w:ind w:left="119" w:right="891"/>
        <w:jc w:val="center"/>
      </w:pPr>
      <w:r>
        <w:t>Література</w:t>
      </w:r>
    </w:p>
    <w:p w:rsidR="00D81585" w:rsidRDefault="00D81585" w:rsidP="00D81585">
      <w:pPr>
        <w:pStyle w:val="a3"/>
        <w:spacing w:before="8"/>
        <w:rPr>
          <w:b/>
          <w:sz w:val="27"/>
        </w:rPr>
      </w:pPr>
    </w:p>
    <w:p w:rsidR="00D81585" w:rsidRDefault="00D81585" w:rsidP="00D81585">
      <w:pPr>
        <w:pStyle w:val="a3"/>
        <w:ind w:left="154"/>
      </w:pPr>
      <w:r>
        <w:t>1; 2; 4; 6; 7; 8; 14; 15; 19; 21; 23, с.60 – 120; 26, с. 8 – 16.</w:t>
      </w:r>
    </w:p>
    <w:p w:rsidR="00D81585" w:rsidRDefault="00D81585" w:rsidP="00D81585">
      <w:pPr>
        <w:pStyle w:val="a3"/>
        <w:spacing w:before="3"/>
      </w:pPr>
    </w:p>
    <w:p w:rsidR="00B05235" w:rsidRDefault="00B05235">
      <w:bookmarkStart w:id="0" w:name="_GoBack"/>
      <w:bookmarkEnd w:id="0"/>
    </w:p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D5D"/>
    <w:multiLevelType w:val="hybridMultilevel"/>
    <w:tmpl w:val="D03628CC"/>
    <w:lvl w:ilvl="0" w:tplc="7C9CE012">
      <w:start w:val="1"/>
      <w:numFmt w:val="decimal"/>
      <w:lvlText w:val="%1."/>
      <w:lvlJc w:val="left"/>
      <w:pPr>
        <w:ind w:left="514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7762DB4">
      <w:start w:val="2"/>
      <w:numFmt w:val="decimal"/>
      <w:lvlText w:val="%2."/>
      <w:lvlJc w:val="left"/>
      <w:pPr>
        <w:ind w:left="114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1900EC8">
      <w:numFmt w:val="bullet"/>
      <w:lvlText w:val="•"/>
      <w:lvlJc w:val="left"/>
      <w:pPr>
        <w:ind w:left="2044" w:hanging="280"/>
      </w:pPr>
      <w:rPr>
        <w:lang w:val="uk-UA" w:eastAsia="en-US" w:bidi="ar-SA"/>
      </w:rPr>
    </w:lvl>
    <w:lvl w:ilvl="3" w:tplc="6E0C4F06">
      <w:numFmt w:val="bullet"/>
      <w:lvlText w:val="•"/>
      <w:lvlJc w:val="left"/>
      <w:pPr>
        <w:ind w:left="2948" w:hanging="280"/>
      </w:pPr>
      <w:rPr>
        <w:lang w:val="uk-UA" w:eastAsia="en-US" w:bidi="ar-SA"/>
      </w:rPr>
    </w:lvl>
    <w:lvl w:ilvl="4" w:tplc="018EFD7E">
      <w:numFmt w:val="bullet"/>
      <w:lvlText w:val="•"/>
      <w:lvlJc w:val="left"/>
      <w:pPr>
        <w:ind w:left="3853" w:hanging="280"/>
      </w:pPr>
      <w:rPr>
        <w:lang w:val="uk-UA" w:eastAsia="en-US" w:bidi="ar-SA"/>
      </w:rPr>
    </w:lvl>
    <w:lvl w:ilvl="5" w:tplc="815E827C">
      <w:numFmt w:val="bullet"/>
      <w:lvlText w:val="•"/>
      <w:lvlJc w:val="left"/>
      <w:pPr>
        <w:ind w:left="4757" w:hanging="280"/>
      </w:pPr>
      <w:rPr>
        <w:lang w:val="uk-UA" w:eastAsia="en-US" w:bidi="ar-SA"/>
      </w:rPr>
    </w:lvl>
    <w:lvl w:ilvl="6" w:tplc="31B08CA6">
      <w:numFmt w:val="bullet"/>
      <w:lvlText w:val="•"/>
      <w:lvlJc w:val="left"/>
      <w:pPr>
        <w:ind w:left="5662" w:hanging="280"/>
      </w:pPr>
      <w:rPr>
        <w:lang w:val="uk-UA" w:eastAsia="en-US" w:bidi="ar-SA"/>
      </w:rPr>
    </w:lvl>
    <w:lvl w:ilvl="7" w:tplc="24763916">
      <w:numFmt w:val="bullet"/>
      <w:lvlText w:val="•"/>
      <w:lvlJc w:val="left"/>
      <w:pPr>
        <w:ind w:left="6566" w:hanging="280"/>
      </w:pPr>
      <w:rPr>
        <w:lang w:val="uk-UA" w:eastAsia="en-US" w:bidi="ar-SA"/>
      </w:rPr>
    </w:lvl>
    <w:lvl w:ilvl="8" w:tplc="5172E0E6">
      <w:numFmt w:val="bullet"/>
      <w:lvlText w:val="•"/>
      <w:lvlJc w:val="left"/>
      <w:pPr>
        <w:ind w:left="7471" w:hanging="280"/>
      </w:pPr>
      <w:rPr>
        <w:lang w:val="uk-UA" w:eastAsia="en-US" w:bidi="ar-SA"/>
      </w:rPr>
    </w:lvl>
  </w:abstractNum>
  <w:abstractNum w:abstractNumId="1">
    <w:nsid w:val="5F49495A"/>
    <w:multiLevelType w:val="multilevel"/>
    <w:tmpl w:val="80EE9E58"/>
    <w:lvl w:ilvl="0">
      <w:start w:val="8"/>
      <w:numFmt w:val="decimal"/>
      <w:lvlText w:val="%1"/>
      <w:lvlJc w:val="left"/>
      <w:pPr>
        <w:ind w:left="862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2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4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57" w:hanging="28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175" w:hanging="28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192" w:hanging="28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210" w:hanging="28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227" w:hanging="28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245" w:hanging="281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83"/>
    <w:rsid w:val="00260383"/>
    <w:rsid w:val="00B05235"/>
    <w:rsid w:val="00D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81585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58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D815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8158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81585"/>
    <w:pPr>
      <w:ind w:left="131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5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81585"/>
    <w:pPr>
      <w:ind w:left="2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58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D815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D8158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81585"/>
    <w:pPr>
      <w:ind w:left="13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2020-09-03T10:19:00Z</dcterms:created>
  <dcterms:modified xsi:type="dcterms:W3CDTF">2020-09-03T10:20:00Z</dcterms:modified>
</cp:coreProperties>
</file>