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03" w:rsidRPr="006331B8" w:rsidRDefault="00CE2A41" w:rsidP="00844E18">
      <w:pPr>
        <w:jc w:val="center"/>
        <w:rPr>
          <w:b/>
          <w:bCs/>
          <w:lang w:val="uk-UA"/>
        </w:rPr>
      </w:pPr>
      <w:r>
        <w:rPr>
          <w:b/>
          <w:bCs/>
          <w:lang w:val="uk-UA"/>
        </w:rPr>
        <w:t xml:space="preserve">Моделі і методи прийняття управлінських рішень в аналізі і аудиті </w:t>
      </w:r>
    </w:p>
    <w:p w:rsidR="00401D03" w:rsidRPr="006331B8" w:rsidRDefault="00401D03" w:rsidP="00E96D56">
      <w:pPr>
        <w:rPr>
          <w:lang w:val="uk-UA"/>
        </w:rPr>
      </w:pPr>
      <w:r w:rsidRPr="006331B8">
        <w:rPr>
          <w:b/>
          <w:lang w:val="uk-UA"/>
        </w:rPr>
        <w:t>Викладач:</w:t>
      </w:r>
      <w:r w:rsidR="00D87129">
        <w:rPr>
          <w:lang w:val="uk-UA"/>
        </w:rPr>
        <w:t xml:space="preserve"> д</w:t>
      </w:r>
      <w:r w:rsidRPr="006331B8">
        <w:rPr>
          <w:lang w:val="uk-UA"/>
        </w:rPr>
        <w:t xml:space="preserve">. </w:t>
      </w:r>
      <w:proofErr w:type="spellStart"/>
      <w:r>
        <w:rPr>
          <w:lang w:val="uk-UA"/>
        </w:rPr>
        <w:t>е.н</w:t>
      </w:r>
      <w:proofErr w:type="spellEnd"/>
      <w:r>
        <w:rPr>
          <w:lang w:val="uk-UA"/>
        </w:rPr>
        <w:t>.</w:t>
      </w:r>
      <w:r w:rsidRPr="006331B8">
        <w:rPr>
          <w:lang w:val="uk-UA"/>
        </w:rPr>
        <w:t xml:space="preserve">, доц. </w:t>
      </w:r>
      <w:r w:rsidR="00D87129">
        <w:rPr>
          <w:lang w:val="uk-UA"/>
        </w:rPr>
        <w:t>Ірина Сергіївна Варламова</w:t>
      </w:r>
    </w:p>
    <w:p w:rsidR="00401D03" w:rsidRPr="006331B8" w:rsidRDefault="00401D03" w:rsidP="00E96D56">
      <w:pPr>
        <w:rPr>
          <w:lang w:val="uk-UA"/>
        </w:rPr>
      </w:pPr>
      <w:r w:rsidRPr="006331B8">
        <w:rPr>
          <w:b/>
          <w:lang w:val="uk-UA"/>
        </w:rPr>
        <w:t xml:space="preserve">Кафедра: </w:t>
      </w:r>
      <w:r>
        <w:rPr>
          <w:lang w:val="uk-UA"/>
        </w:rPr>
        <w:t>обліку та оподаткування</w:t>
      </w:r>
      <w:r w:rsidRPr="006331B8">
        <w:rPr>
          <w:lang w:val="uk-UA"/>
        </w:rPr>
        <w:t xml:space="preserve">, </w:t>
      </w:r>
      <w:r>
        <w:rPr>
          <w:lang w:val="uk-UA"/>
        </w:rPr>
        <w:t>5</w:t>
      </w:r>
      <w:r w:rsidRPr="006331B8">
        <w:rPr>
          <w:lang w:val="uk-UA"/>
        </w:rPr>
        <w:t xml:space="preserve">й корп. ЗНУ, </w:t>
      </w:r>
      <w:proofErr w:type="spellStart"/>
      <w:r w:rsidRPr="006331B8">
        <w:rPr>
          <w:lang w:val="uk-UA"/>
        </w:rPr>
        <w:t>ауд</w:t>
      </w:r>
      <w:proofErr w:type="spellEnd"/>
      <w:r w:rsidRPr="006331B8">
        <w:rPr>
          <w:lang w:val="uk-UA"/>
        </w:rPr>
        <w:t xml:space="preserve">. </w:t>
      </w:r>
      <w:r>
        <w:rPr>
          <w:lang w:val="uk-UA"/>
        </w:rPr>
        <w:t>121</w:t>
      </w:r>
      <w:r w:rsidRPr="006331B8">
        <w:rPr>
          <w:lang w:val="uk-UA"/>
        </w:rPr>
        <w:t xml:space="preserve"> (</w:t>
      </w:r>
      <w:r>
        <w:rPr>
          <w:lang w:val="uk-UA"/>
        </w:rPr>
        <w:t>1</w:t>
      </w:r>
      <w:r w:rsidRPr="006331B8">
        <w:rPr>
          <w:vertAlign w:val="superscript"/>
          <w:lang w:val="uk-UA"/>
        </w:rPr>
        <w:t xml:space="preserve">й </w:t>
      </w:r>
      <w:r w:rsidRPr="006331B8">
        <w:rPr>
          <w:lang w:val="uk-UA"/>
        </w:rPr>
        <w:t>поверх)</w:t>
      </w:r>
    </w:p>
    <w:p w:rsidR="00401D03" w:rsidRPr="006331B8" w:rsidRDefault="00401D03" w:rsidP="00E96D56">
      <w:pPr>
        <w:rPr>
          <w:lang w:val="uk-UA"/>
        </w:rPr>
      </w:pPr>
      <w:proofErr w:type="spellStart"/>
      <w:r w:rsidRPr="006331B8">
        <w:rPr>
          <w:b/>
          <w:lang w:val="uk-UA"/>
        </w:rPr>
        <w:t>Email</w:t>
      </w:r>
      <w:proofErr w:type="spellEnd"/>
      <w:r w:rsidRPr="006331B8">
        <w:rPr>
          <w:b/>
          <w:lang w:val="uk-UA"/>
        </w:rPr>
        <w:t xml:space="preserve">: </w:t>
      </w:r>
      <w:proofErr w:type="spellStart"/>
      <w:r w:rsidR="00D87129">
        <w:t>irina</w:t>
      </w:r>
      <w:proofErr w:type="spellEnd"/>
      <w:r w:rsidR="00D87129" w:rsidRPr="00D87129">
        <w:rPr>
          <w:lang w:val="uk-UA"/>
        </w:rPr>
        <w:t>.</w:t>
      </w:r>
      <w:proofErr w:type="spellStart"/>
      <w:r w:rsidR="00D87129">
        <w:t>varlamova</w:t>
      </w:r>
      <w:proofErr w:type="spellEnd"/>
      <w:r w:rsidR="00D87129" w:rsidRPr="00D87129">
        <w:rPr>
          <w:lang w:val="uk-UA"/>
        </w:rPr>
        <w:t>.</w:t>
      </w:r>
      <w:proofErr w:type="spellStart"/>
      <w:r w:rsidR="00D87129">
        <w:t>zp</w:t>
      </w:r>
      <w:proofErr w:type="spellEnd"/>
      <w:r w:rsidRPr="00D87129">
        <w:rPr>
          <w:lang w:val="uk-UA"/>
        </w:rPr>
        <w:t>@</w:t>
      </w:r>
      <w:proofErr w:type="spellStart"/>
      <w:r>
        <w:t>gmail</w:t>
      </w:r>
      <w:proofErr w:type="spellEnd"/>
      <w:r w:rsidRPr="00D87129">
        <w:rPr>
          <w:lang w:val="uk-UA"/>
        </w:rPr>
        <w:t>.</w:t>
      </w:r>
      <w:r>
        <w:t>com</w:t>
      </w:r>
    </w:p>
    <w:p w:rsidR="00401D03" w:rsidRPr="006331B8" w:rsidRDefault="00401D03" w:rsidP="00E96D56">
      <w:pPr>
        <w:rPr>
          <w:lang w:val="uk-UA"/>
        </w:rPr>
      </w:pPr>
      <w:r w:rsidRPr="006331B8">
        <w:rPr>
          <w:b/>
          <w:lang w:val="uk-UA"/>
        </w:rPr>
        <w:t>Телефон:</w:t>
      </w:r>
      <w:r w:rsidRPr="006331B8">
        <w:rPr>
          <w:lang w:val="uk-UA"/>
        </w:rPr>
        <w:t xml:space="preserve"> (061) 2</w:t>
      </w:r>
      <w:r>
        <w:rPr>
          <w:lang w:val="uk-UA"/>
        </w:rPr>
        <w:t>28</w:t>
      </w:r>
      <w:r w:rsidRPr="006331B8">
        <w:rPr>
          <w:lang w:val="uk-UA"/>
        </w:rPr>
        <w:t>-</w:t>
      </w:r>
      <w:r>
        <w:rPr>
          <w:lang w:val="uk-UA"/>
        </w:rPr>
        <w:t>76</w:t>
      </w:r>
      <w:r w:rsidRPr="006331B8">
        <w:rPr>
          <w:lang w:val="uk-UA"/>
        </w:rPr>
        <w:t>-</w:t>
      </w:r>
      <w:r>
        <w:rPr>
          <w:lang w:val="uk-UA"/>
        </w:rPr>
        <w:t>42</w:t>
      </w:r>
      <w:r w:rsidRPr="006331B8">
        <w:rPr>
          <w:lang w:val="uk-UA"/>
        </w:rPr>
        <w:t xml:space="preserve"> (кафедра), 2</w:t>
      </w:r>
      <w:r>
        <w:rPr>
          <w:lang w:val="uk-UA"/>
        </w:rPr>
        <w:t>28</w:t>
      </w:r>
      <w:r w:rsidRPr="006331B8">
        <w:rPr>
          <w:lang w:val="uk-UA"/>
        </w:rPr>
        <w:t>-</w:t>
      </w:r>
      <w:r>
        <w:rPr>
          <w:lang w:val="uk-UA"/>
        </w:rPr>
        <w:t>76</w:t>
      </w:r>
      <w:r w:rsidRPr="006331B8">
        <w:rPr>
          <w:lang w:val="uk-UA"/>
        </w:rPr>
        <w:t>-</w:t>
      </w:r>
      <w:r>
        <w:rPr>
          <w:lang w:val="uk-UA"/>
        </w:rPr>
        <w:t>49</w:t>
      </w:r>
      <w:r w:rsidRPr="006331B8">
        <w:rPr>
          <w:lang w:val="uk-UA"/>
        </w:rPr>
        <w:t xml:space="preserve"> (деканат)</w:t>
      </w:r>
    </w:p>
    <w:p w:rsidR="00401D03" w:rsidRPr="007B5979" w:rsidRDefault="00401D03" w:rsidP="004321E0">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rsidR="00401D03" w:rsidRPr="006331B8" w:rsidRDefault="00401D03"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596"/>
        <w:gridCol w:w="1275"/>
        <w:gridCol w:w="1276"/>
        <w:gridCol w:w="963"/>
        <w:gridCol w:w="709"/>
        <w:gridCol w:w="1178"/>
        <w:gridCol w:w="1544"/>
      </w:tblGrid>
      <w:tr w:rsidR="00401D03" w:rsidRPr="004321E0">
        <w:trPr>
          <w:trHeight w:val="239"/>
        </w:trPr>
        <w:tc>
          <w:tcPr>
            <w:tcW w:w="2836" w:type="dxa"/>
            <w:gridSpan w:val="2"/>
          </w:tcPr>
          <w:p w:rsidR="00401D03" w:rsidRPr="006331B8" w:rsidRDefault="00401D03" w:rsidP="00AD2666">
            <w:pPr>
              <w:rPr>
                <w:rFonts w:eastAsia="Times New Roman"/>
                <w:b/>
                <w:lang w:val="uk-UA"/>
              </w:rPr>
            </w:pPr>
            <w:r w:rsidRPr="006331B8">
              <w:rPr>
                <w:b/>
                <w:lang w:val="uk-UA"/>
              </w:rPr>
              <w:t>Освітня програма, рівень вищої освіти</w:t>
            </w:r>
          </w:p>
        </w:tc>
        <w:tc>
          <w:tcPr>
            <w:tcW w:w="6945" w:type="dxa"/>
            <w:gridSpan w:val="6"/>
          </w:tcPr>
          <w:p w:rsidR="00401D03" w:rsidRPr="006331B8" w:rsidRDefault="00401D03" w:rsidP="00AD2666">
            <w:pPr>
              <w:spacing w:after="20"/>
              <w:rPr>
                <w:rFonts w:eastAsia="Times New Roman"/>
                <w:lang w:val="uk-UA"/>
              </w:rPr>
            </w:pPr>
            <w:r>
              <w:rPr>
                <w:bCs/>
                <w:lang w:val="uk-UA"/>
              </w:rPr>
              <w:t xml:space="preserve">Облік і аудит; </w:t>
            </w:r>
            <w:r w:rsidR="00CE2A41">
              <w:rPr>
                <w:lang w:val="uk-UA"/>
              </w:rPr>
              <w:t>магістр</w:t>
            </w:r>
            <w:bookmarkStart w:id="0" w:name="_GoBack"/>
            <w:bookmarkEnd w:id="0"/>
          </w:p>
        </w:tc>
      </w:tr>
      <w:tr w:rsidR="00401D03" w:rsidRPr="006331B8">
        <w:trPr>
          <w:trHeight w:val="239"/>
        </w:trPr>
        <w:tc>
          <w:tcPr>
            <w:tcW w:w="2836" w:type="dxa"/>
            <w:gridSpan w:val="2"/>
          </w:tcPr>
          <w:p w:rsidR="00401D03" w:rsidRPr="006331B8" w:rsidRDefault="00401D03" w:rsidP="00AD2666">
            <w:pPr>
              <w:rPr>
                <w:b/>
                <w:bCs/>
                <w:lang w:val="uk-UA"/>
              </w:rPr>
            </w:pPr>
            <w:r w:rsidRPr="006331B8">
              <w:rPr>
                <w:b/>
                <w:bCs/>
                <w:lang w:val="uk-UA"/>
              </w:rPr>
              <w:t>Статус дисципліни</w:t>
            </w:r>
          </w:p>
        </w:tc>
        <w:tc>
          <w:tcPr>
            <w:tcW w:w="6945" w:type="dxa"/>
            <w:gridSpan w:val="6"/>
          </w:tcPr>
          <w:p w:rsidR="00401D03" w:rsidRPr="006331B8" w:rsidRDefault="00401D03" w:rsidP="00E96D56">
            <w:pPr>
              <w:spacing w:after="20"/>
              <w:rPr>
                <w:lang w:val="uk-UA"/>
              </w:rPr>
            </w:pPr>
            <w:r w:rsidRPr="006331B8">
              <w:rPr>
                <w:lang w:val="uk-UA"/>
              </w:rPr>
              <w:t>Нормативна</w:t>
            </w:r>
          </w:p>
        </w:tc>
      </w:tr>
      <w:tr w:rsidR="00401D03" w:rsidRPr="006331B8" w:rsidTr="00A84903">
        <w:trPr>
          <w:trHeight w:val="250"/>
        </w:trPr>
        <w:tc>
          <w:tcPr>
            <w:tcW w:w="2240" w:type="dxa"/>
          </w:tcPr>
          <w:p w:rsidR="00401D03" w:rsidRPr="006331B8" w:rsidRDefault="00401D03" w:rsidP="00AD2666">
            <w:pPr>
              <w:rPr>
                <w:rFonts w:eastAsia="Times New Roman"/>
                <w:b/>
                <w:lang w:val="uk-UA"/>
              </w:rPr>
            </w:pPr>
            <w:r w:rsidRPr="006331B8">
              <w:rPr>
                <w:b/>
                <w:lang w:val="uk-UA"/>
              </w:rPr>
              <w:t>Кредити ECTS</w:t>
            </w:r>
          </w:p>
        </w:tc>
        <w:tc>
          <w:tcPr>
            <w:tcW w:w="596" w:type="dxa"/>
          </w:tcPr>
          <w:p w:rsidR="00401D03" w:rsidRPr="00D87129" w:rsidRDefault="00D87129" w:rsidP="00AD2666">
            <w:pPr>
              <w:rPr>
                <w:rFonts w:eastAsia="Times New Roman"/>
              </w:rPr>
            </w:pPr>
            <w:r>
              <w:rPr>
                <w:rFonts w:eastAsia="Times New Roman"/>
              </w:rPr>
              <w:t>3</w:t>
            </w:r>
          </w:p>
        </w:tc>
        <w:tc>
          <w:tcPr>
            <w:tcW w:w="1275" w:type="dxa"/>
          </w:tcPr>
          <w:p w:rsidR="00401D03" w:rsidRPr="006331B8" w:rsidRDefault="00401D03" w:rsidP="00AD2666">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Pr>
          <w:p w:rsidR="00401D03" w:rsidRPr="006331B8" w:rsidRDefault="00401D03" w:rsidP="00AD2666">
            <w:pPr>
              <w:rPr>
                <w:rFonts w:eastAsia="Times New Roman"/>
                <w:lang w:val="uk-UA"/>
              </w:rPr>
            </w:pPr>
            <w:r w:rsidRPr="006331B8">
              <w:rPr>
                <w:rFonts w:eastAsia="Times New Roman"/>
                <w:lang w:val="uk-UA"/>
              </w:rPr>
              <w:t xml:space="preserve">2020-2021 </w:t>
            </w:r>
            <w:r>
              <w:rPr>
                <w:rFonts w:eastAsia="Times New Roman"/>
                <w:lang w:val="uk-UA"/>
              </w:rPr>
              <w:t>2</w:t>
            </w:r>
            <w:r w:rsidRPr="006331B8">
              <w:rPr>
                <w:rFonts w:eastAsia="Times New Roman"/>
                <w:lang w:val="uk-UA"/>
              </w:rPr>
              <w:t xml:space="preserve"> семестр</w:t>
            </w:r>
          </w:p>
        </w:tc>
        <w:tc>
          <w:tcPr>
            <w:tcW w:w="1672" w:type="dxa"/>
            <w:gridSpan w:val="2"/>
          </w:tcPr>
          <w:p w:rsidR="00401D03" w:rsidRPr="006331B8" w:rsidRDefault="00401D03" w:rsidP="00AD2666">
            <w:pPr>
              <w:rPr>
                <w:rFonts w:eastAsia="Times New Roman"/>
                <w:b/>
                <w:lang w:val="uk-UA"/>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sidRPr="006331B8">
              <w:rPr>
                <w:rFonts w:eastAsia="Times New Roman"/>
                <w:b/>
                <w:lang w:val="uk-UA"/>
              </w:rPr>
              <w:t xml:space="preserve"> - 1</w:t>
            </w:r>
          </w:p>
        </w:tc>
        <w:tc>
          <w:tcPr>
            <w:tcW w:w="1178" w:type="dxa"/>
            <w:tcBorders>
              <w:right w:val="single" w:sz="4" w:space="0" w:color="auto"/>
            </w:tcBorders>
          </w:tcPr>
          <w:p w:rsidR="00401D03" w:rsidRPr="006331B8" w:rsidRDefault="00401D03" w:rsidP="00AD2666">
            <w:pPr>
              <w:rPr>
                <w:rFonts w:eastAsia="Times New Roman"/>
                <w:lang w:val="uk-UA"/>
              </w:rPr>
            </w:pPr>
            <w:r w:rsidRPr="006331B8">
              <w:rPr>
                <w:b/>
                <w:lang w:val="uk-UA"/>
              </w:rPr>
              <w:t>Тижні</w:t>
            </w:r>
          </w:p>
        </w:tc>
        <w:tc>
          <w:tcPr>
            <w:tcW w:w="1544" w:type="dxa"/>
            <w:tcBorders>
              <w:left w:val="single" w:sz="4" w:space="0" w:color="auto"/>
            </w:tcBorders>
          </w:tcPr>
          <w:p w:rsidR="00401D03" w:rsidRPr="00D87129" w:rsidRDefault="00D87129" w:rsidP="00AD2666">
            <w:pPr>
              <w:rPr>
                <w:rFonts w:eastAsia="Times New Roman"/>
                <w:lang w:val="uk-UA"/>
              </w:rPr>
            </w:pPr>
            <w:r>
              <w:rPr>
                <w:rFonts w:eastAsia="Times New Roman"/>
              </w:rPr>
              <w:t>1</w:t>
            </w:r>
            <w:r>
              <w:rPr>
                <w:rFonts w:eastAsia="Times New Roman"/>
                <w:lang w:val="uk-UA"/>
              </w:rPr>
              <w:t>3</w:t>
            </w:r>
          </w:p>
        </w:tc>
      </w:tr>
      <w:tr w:rsidR="00401D03" w:rsidRPr="00D87129" w:rsidTr="00A84903">
        <w:trPr>
          <w:trHeight w:val="250"/>
        </w:trPr>
        <w:tc>
          <w:tcPr>
            <w:tcW w:w="2240" w:type="dxa"/>
          </w:tcPr>
          <w:p w:rsidR="00401D03" w:rsidRPr="006331B8" w:rsidRDefault="00401D03" w:rsidP="00AD2666">
            <w:pPr>
              <w:rPr>
                <w:b/>
                <w:lang w:val="uk-UA"/>
              </w:rPr>
            </w:pPr>
            <w:r w:rsidRPr="006331B8">
              <w:rPr>
                <w:b/>
                <w:lang w:val="uk-UA"/>
              </w:rPr>
              <w:t>Кількість годин</w:t>
            </w:r>
          </w:p>
        </w:tc>
        <w:tc>
          <w:tcPr>
            <w:tcW w:w="596" w:type="dxa"/>
          </w:tcPr>
          <w:p w:rsidR="00401D03" w:rsidRPr="00D87129" w:rsidRDefault="00D87129" w:rsidP="00AD2666">
            <w:pPr>
              <w:rPr>
                <w:rFonts w:eastAsia="Times New Roman"/>
                <w:lang w:val="uk-UA"/>
              </w:rPr>
            </w:pPr>
            <w:r>
              <w:rPr>
                <w:rFonts w:eastAsia="Times New Roman"/>
                <w:lang w:val="uk-UA"/>
              </w:rPr>
              <w:t>108</w:t>
            </w:r>
          </w:p>
        </w:tc>
        <w:tc>
          <w:tcPr>
            <w:tcW w:w="2551" w:type="dxa"/>
            <w:gridSpan w:val="2"/>
          </w:tcPr>
          <w:p w:rsidR="00401D03" w:rsidRPr="006331B8" w:rsidRDefault="00401D03"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1"/>
            </w:r>
          </w:p>
        </w:tc>
        <w:tc>
          <w:tcPr>
            <w:tcW w:w="963" w:type="dxa"/>
          </w:tcPr>
          <w:p w:rsidR="00401D03" w:rsidRPr="006331B8" w:rsidRDefault="00401D03" w:rsidP="00AD2666">
            <w:pPr>
              <w:rPr>
                <w:b/>
                <w:lang w:val="uk-UA"/>
              </w:rPr>
            </w:pPr>
            <w:r>
              <w:rPr>
                <w:b/>
                <w:lang w:val="uk-UA"/>
              </w:rPr>
              <w:t>2</w:t>
            </w:r>
          </w:p>
        </w:tc>
        <w:tc>
          <w:tcPr>
            <w:tcW w:w="3431" w:type="dxa"/>
            <w:gridSpan w:val="3"/>
          </w:tcPr>
          <w:p w:rsidR="00401D03" w:rsidRPr="006331B8" w:rsidRDefault="00401D03" w:rsidP="00AD2666">
            <w:pPr>
              <w:rPr>
                <w:i/>
                <w:iCs/>
                <w:lang w:val="uk-UA"/>
              </w:rPr>
            </w:pPr>
            <w:r w:rsidRPr="006331B8">
              <w:rPr>
                <w:b/>
                <w:bCs/>
                <w:lang w:val="uk-UA"/>
              </w:rPr>
              <w:t xml:space="preserve">Лекційні </w:t>
            </w:r>
            <w:proofErr w:type="spellStart"/>
            <w:r w:rsidRPr="006331B8">
              <w:rPr>
                <w:b/>
                <w:bCs/>
                <w:lang w:val="uk-UA"/>
              </w:rPr>
              <w:t>заняття–</w:t>
            </w:r>
            <w:proofErr w:type="spellEnd"/>
            <w:r w:rsidRPr="006331B8">
              <w:rPr>
                <w:b/>
                <w:bCs/>
                <w:lang w:val="uk-UA"/>
              </w:rPr>
              <w:t xml:space="preserve"> </w:t>
            </w:r>
            <w:r w:rsidR="00D87129">
              <w:rPr>
                <w:b/>
                <w:bCs/>
                <w:lang w:val="uk-UA"/>
              </w:rPr>
              <w:t xml:space="preserve">26 </w:t>
            </w:r>
            <w:r w:rsidRPr="006331B8">
              <w:rPr>
                <w:b/>
                <w:bCs/>
                <w:lang w:val="uk-UA"/>
              </w:rPr>
              <w:t xml:space="preserve"> </w:t>
            </w:r>
            <w:proofErr w:type="spellStart"/>
            <w:r w:rsidRPr="006331B8">
              <w:rPr>
                <w:b/>
                <w:bCs/>
                <w:lang w:val="uk-UA"/>
              </w:rPr>
              <w:t>год</w:t>
            </w:r>
            <w:proofErr w:type="spellEnd"/>
          </w:p>
          <w:p w:rsidR="00401D03" w:rsidRPr="006331B8" w:rsidRDefault="00401D03" w:rsidP="00AD2666">
            <w:pPr>
              <w:rPr>
                <w:b/>
                <w:bCs/>
                <w:lang w:val="uk-UA"/>
              </w:rPr>
            </w:pPr>
            <w:r w:rsidRPr="006331B8">
              <w:rPr>
                <w:b/>
                <w:bCs/>
                <w:lang w:val="uk-UA"/>
              </w:rPr>
              <w:t xml:space="preserve">Практичні </w:t>
            </w:r>
            <w:proofErr w:type="spellStart"/>
            <w:r w:rsidRPr="006331B8">
              <w:rPr>
                <w:b/>
                <w:bCs/>
                <w:lang w:val="uk-UA"/>
              </w:rPr>
              <w:t>заняття–</w:t>
            </w:r>
            <w:proofErr w:type="spellEnd"/>
            <w:r w:rsidRPr="006331B8">
              <w:rPr>
                <w:b/>
                <w:bCs/>
                <w:lang w:val="uk-UA"/>
              </w:rPr>
              <w:t xml:space="preserve"> </w:t>
            </w:r>
            <w:r w:rsidR="00D87129">
              <w:rPr>
                <w:b/>
                <w:bCs/>
                <w:lang w:val="uk-UA"/>
              </w:rPr>
              <w:t>12</w:t>
            </w:r>
            <w:r>
              <w:rPr>
                <w:b/>
                <w:bCs/>
                <w:lang w:val="uk-UA"/>
              </w:rPr>
              <w:t xml:space="preserve"> </w:t>
            </w:r>
            <w:proofErr w:type="spellStart"/>
            <w:r w:rsidRPr="006331B8">
              <w:rPr>
                <w:b/>
                <w:bCs/>
                <w:lang w:val="uk-UA"/>
              </w:rPr>
              <w:t>год</w:t>
            </w:r>
            <w:proofErr w:type="spellEnd"/>
          </w:p>
          <w:p w:rsidR="00401D03" w:rsidRPr="006331B8" w:rsidRDefault="00401D03" w:rsidP="00AD2666">
            <w:pPr>
              <w:rPr>
                <w:rFonts w:eastAsia="Times New Roman"/>
                <w:lang w:val="uk-UA"/>
              </w:rPr>
            </w:pPr>
            <w:r w:rsidRPr="006331B8">
              <w:rPr>
                <w:b/>
                <w:bCs/>
                <w:lang w:val="uk-UA"/>
              </w:rPr>
              <w:t>Самостійна робота –</w:t>
            </w:r>
            <w:r w:rsidR="00D87129">
              <w:rPr>
                <w:rFonts w:eastAsia="Times New Roman"/>
                <w:b/>
                <w:lang w:val="uk-UA"/>
              </w:rPr>
              <w:t xml:space="preserve">70 </w:t>
            </w:r>
            <w:r w:rsidRPr="006331B8">
              <w:rPr>
                <w:rFonts w:eastAsia="Times New Roman"/>
                <w:b/>
                <w:lang w:val="uk-UA"/>
              </w:rPr>
              <w:t>год.</w:t>
            </w:r>
          </w:p>
        </w:tc>
      </w:tr>
      <w:tr w:rsidR="00401D03" w:rsidRPr="00D87129" w:rsidTr="00A84903">
        <w:trPr>
          <w:trHeight w:val="250"/>
        </w:trPr>
        <w:tc>
          <w:tcPr>
            <w:tcW w:w="2240" w:type="dxa"/>
          </w:tcPr>
          <w:p w:rsidR="00401D03" w:rsidRPr="006331B8" w:rsidRDefault="00401D03" w:rsidP="00AD2666">
            <w:pPr>
              <w:rPr>
                <w:rFonts w:eastAsia="Times New Roman"/>
                <w:b/>
                <w:bCs/>
                <w:lang w:val="uk-UA"/>
              </w:rPr>
            </w:pPr>
            <w:r w:rsidRPr="006331B8">
              <w:rPr>
                <w:b/>
                <w:bCs/>
                <w:lang w:val="uk-UA"/>
              </w:rPr>
              <w:t>Вид контролю</w:t>
            </w:r>
          </w:p>
        </w:tc>
        <w:tc>
          <w:tcPr>
            <w:tcW w:w="4110" w:type="dxa"/>
            <w:gridSpan w:val="4"/>
          </w:tcPr>
          <w:p w:rsidR="00401D03" w:rsidRPr="00D87129" w:rsidRDefault="00D87129" w:rsidP="00AD2666">
            <w:pPr>
              <w:rPr>
                <w:lang w:val="uk-UA"/>
              </w:rPr>
            </w:pPr>
            <w:r>
              <w:rPr>
                <w:lang w:val="uk-UA"/>
              </w:rPr>
              <w:t>залік</w:t>
            </w:r>
          </w:p>
        </w:tc>
        <w:tc>
          <w:tcPr>
            <w:tcW w:w="3431" w:type="dxa"/>
            <w:gridSpan w:val="3"/>
          </w:tcPr>
          <w:p w:rsidR="00401D03" w:rsidRPr="006331B8" w:rsidRDefault="00401D03" w:rsidP="00AD2666">
            <w:pPr>
              <w:rPr>
                <w:b/>
                <w:bCs/>
                <w:lang w:val="uk-UA"/>
              </w:rPr>
            </w:pPr>
          </w:p>
        </w:tc>
      </w:tr>
      <w:tr w:rsidR="00401D03" w:rsidRPr="00CE2A41" w:rsidTr="00D87129">
        <w:trPr>
          <w:trHeight w:val="320"/>
        </w:trPr>
        <w:tc>
          <w:tcPr>
            <w:tcW w:w="4111" w:type="dxa"/>
            <w:gridSpan w:val="3"/>
          </w:tcPr>
          <w:p w:rsidR="00401D03" w:rsidRPr="006331B8" w:rsidRDefault="00401D03" w:rsidP="00AD2666">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Pr>
          <w:p w:rsidR="00401D03" w:rsidRPr="004321E0" w:rsidRDefault="00BC6ECD" w:rsidP="00AD2666">
            <w:pPr>
              <w:rPr>
                <w:lang w:val="uk-UA"/>
              </w:rPr>
            </w:pPr>
            <w:hyperlink r:id="rId8" w:history="1">
              <w:r w:rsidR="00D87129" w:rsidRPr="00E80822">
                <w:rPr>
                  <w:color w:val="0000FF"/>
                  <w:u w:val="single"/>
                </w:rPr>
                <w:t>https</w:t>
              </w:r>
              <w:r w:rsidR="00D87129" w:rsidRPr="00E80822">
                <w:rPr>
                  <w:color w:val="0000FF"/>
                  <w:u w:val="single"/>
                  <w:lang w:val="uk-UA"/>
                </w:rPr>
                <w:t>://</w:t>
              </w:r>
              <w:proofErr w:type="spellStart"/>
              <w:r w:rsidR="00D87129" w:rsidRPr="00E80822">
                <w:rPr>
                  <w:color w:val="0000FF"/>
                  <w:u w:val="single"/>
                </w:rPr>
                <w:t>moodle</w:t>
              </w:r>
              <w:proofErr w:type="spellEnd"/>
              <w:r w:rsidR="00D87129" w:rsidRPr="00E80822">
                <w:rPr>
                  <w:color w:val="0000FF"/>
                  <w:u w:val="single"/>
                  <w:lang w:val="uk-UA"/>
                </w:rPr>
                <w:t>.</w:t>
              </w:r>
              <w:proofErr w:type="spellStart"/>
              <w:r w:rsidR="00D87129" w:rsidRPr="00E80822">
                <w:rPr>
                  <w:color w:val="0000FF"/>
                  <w:u w:val="single"/>
                </w:rPr>
                <w:t>znu</w:t>
              </w:r>
              <w:proofErr w:type="spellEnd"/>
              <w:r w:rsidR="00D87129" w:rsidRPr="00E80822">
                <w:rPr>
                  <w:color w:val="0000FF"/>
                  <w:u w:val="single"/>
                  <w:lang w:val="uk-UA"/>
                </w:rPr>
                <w:t>.</w:t>
              </w:r>
              <w:proofErr w:type="spellStart"/>
              <w:r w:rsidR="00D87129" w:rsidRPr="00E80822">
                <w:rPr>
                  <w:color w:val="0000FF"/>
                  <w:u w:val="single"/>
                </w:rPr>
                <w:t>edu</w:t>
              </w:r>
              <w:proofErr w:type="spellEnd"/>
              <w:r w:rsidR="00D87129" w:rsidRPr="00E80822">
                <w:rPr>
                  <w:color w:val="0000FF"/>
                  <w:u w:val="single"/>
                  <w:lang w:val="uk-UA"/>
                </w:rPr>
                <w:t>.</w:t>
              </w:r>
              <w:proofErr w:type="spellStart"/>
              <w:r w:rsidR="00D87129" w:rsidRPr="00E80822">
                <w:rPr>
                  <w:color w:val="0000FF"/>
                  <w:u w:val="single"/>
                </w:rPr>
                <w:t>ua</w:t>
              </w:r>
              <w:proofErr w:type="spellEnd"/>
              <w:r w:rsidR="00D87129" w:rsidRPr="00E80822">
                <w:rPr>
                  <w:color w:val="0000FF"/>
                  <w:u w:val="single"/>
                  <w:lang w:val="uk-UA"/>
                </w:rPr>
                <w:t>/</w:t>
              </w:r>
              <w:r w:rsidR="00D87129" w:rsidRPr="00E80822">
                <w:rPr>
                  <w:color w:val="0000FF"/>
                  <w:u w:val="single"/>
                </w:rPr>
                <w:t>course</w:t>
              </w:r>
              <w:r w:rsidR="00D87129" w:rsidRPr="00E80822">
                <w:rPr>
                  <w:color w:val="0000FF"/>
                  <w:u w:val="single"/>
                  <w:lang w:val="uk-UA"/>
                </w:rPr>
                <w:t>/</w:t>
              </w:r>
              <w:r w:rsidR="00D87129" w:rsidRPr="00E80822">
                <w:rPr>
                  <w:color w:val="0000FF"/>
                  <w:u w:val="single"/>
                </w:rPr>
                <w:t>view</w:t>
              </w:r>
              <w:r w:rsidR="00D87129" w:rsidRPr="00E80822">
                <w:rPr>
                  <w:color w:val="0000FF"/>
                  <w:u w:val="single"/>
                  <w:lang w:val="uk-UA"/>
                </w:rPr>
                <w:t>.</w:t>
              </w:r>
              <w:proofErr w:type="spellStart"/>
              <w:r w:rsidR="00D87129" w:rsidRPr="00E80822">
                <w:rPr>
                  <w:color w:val="0000FF"/>
                  <w:u w:val="single"/>
                </w:rPr>
                <w:t>php</w:t>
              </w:r>
              <w:proofErr w:type="spellEnd"/>
              <w:r w:rsidR="00D87129" w:rsidRPr="00E80822">
                <w:rPr>
                  <w:color w:val="0000FF"/>
                  <w:u w:val="single"/>
                  <w:lang w:val="uk-UA"/>
                </w:rPr>
                <w:t>?</w:t>
              </w:r>
              <w:r w:rsidR="00D87129" w:rsidRPr="00E80822">
                <w:rPr>
                  <w:color w:val="0000FF"/>
                  <w:u w:val="single"/>
                </w:rPr>
                <w:t>id</w:t>
              </w:r>
              <w:r w:rsidR="00D87129" w:rsidRPr="00E80822">
                <w:rPr>
                  <w:color w:val="0000FF"/>
                  <w:u w:val="single"/>
                  <w:lang w:val="uk-UA"/>
                </w:rPr>
                <w:t>=4789</w:t>
              </w:r>
            </w:hyperlink>
          </w:p>
        </w:tc>
      </w:tr>
      <w:tr w:rsidR="00401D03" w:rsidRPr="00CE2A41">
        <w:trPr>
          <w:trHeight w:val="250"/>
        </w:trPr>
        <w:tc>
          <w:tcPr>
            <w:tcW w:w="4111" w:type="dxa"/>
            <w:gridSpan w:val="3"/>
          </w:tcPr>
          <w:p w:rsidR="00401D03" w:rsidRPr="006331B8" w:rsidRDefault="00401D03" w:rsidP="004B0F24">
            <w:pPr>
              <w:rPr>
                <w:rStyle w:val="s1"/>
                <w:b/>
                <w:lang w:val="uk-UA"/>
              </w:rPr>
            </w:pPr>
            <w:r w:rsidRPr="006331B8">
              <w:rPr>
                <w:b/>
                <w:iCs/>
                <w:lang w:val="uk-UA"/>
              </w:rPr>
              <w:t>Консультації:</w:t>
            </w:r>
          </w:p>
          <w:p w:rsidR="00401D03" w:rsidRPr="006331B8" w:rsidRDefault="00401D03" w:rsidP="00AD2666">
            <w:pPr>
              <w:rPr>
                <w:b/>
                <w:lang w:val="uk-UA"/>
              </w:rPr>
            </w:pPr>
          </w:p>
        </w:tc>
        <w:tc>
          <w:tcPr>
            <w:tcW w:w="5670" w:type="dxa"/>
            <w:gridSpan w:val="5"/>
          </w:tcPr>
          <w:p w:rsidR="00401D03" w:rsidRPr="006331B8" w:rsidRDefault="00D87129" w:rsidP="00AD2666">
            <w:pPr>
              <w:rPr>
                <w:lang w:val="uk-UA"/>
              </w:rPr>
            </w:pPr>
            <w:r>
              <w:rPr>
                <w:rStyle w:val="s1"/>
                <w:lang w:val="uk-UA"/>
              </w:rPr>
              <w:t>щочетверга, 9.35-10.5</w:t>
            </w:r>
            <w:r w:rsidR="00401D03" w:rsidRPr="004321E0">
              <w:rPr>
                <w:rStyle w:val="s1"/>
                <w:lang w:val="uk-UA"/>
              </w:rPr>
              <w:t>5</w:t>
            </w:r>
            <w:r w:rsidR="00401D03" w:rsidRPr="005D3580">
              <w:rPr>
                <w:rStyle w:val="s1"/>
                <w:lang w:val="uk-UA"/>
              </w:rPr>
              <w:t xml:space="preserve"> або за домовленістю чи </w:t>
            </w:r>
            <w:proofErr w:type="spellStart"/>
            <w:r w:rsidR="00401D03" w:rsidRPr="005D3580">
              <w:rPr>
                <w:rStyle w:val="s1"/>
                <w:lang w:val="uk-UA"/>
              </w:rPr>
              <w:t>ел</w:t>
            </w:r>
            <w:proofErr w:type="spellEnd"/>
            <w:r w:rsidR="00401D03" w:rsidRPr="005D3580">
              <w:rPr>
                <w:rStyle w:val="s1"/>
                <w:lang w:val="uk-UA"/>
              </w:rPr>
              <w:t>. поштою</w:t>
            </w:r>
          </w:p>
        </w:tc>
      </w:tr>
    </w:tbl>
    <w:p w:rsidR="00401D03" w:rsidRPr="006331B8" w:rsidRDefault="00401D03" w:rsidP="004B0F24">
      <w:pPr>
        <w:rPr>
          <w:b/>
          <w:sz w:val="28"/>
          <w:lang w:val="uk-UA"/>
        </w:rPr>
      </w:pPr>
    </w:p>
    <w:p w:rsidR="00401D03" w:rsidRPr="006331B8" w:rsidRDefault="00401D03" w:rsidP="004B0F24">
      <w:pPr>
        <w:rPr>
          <w:lang w:val="uk-UA"/>
        </w:rPr>
      </w:pPr>
      <w:r w:rsidRPr="006331B8">
        <w:rPr>
          <w:b/>
          <w:sz w:val="28"/>
          <w:lang w:val="uk-UA"/>
        </w:rPr>
        <w:t xml:space="preserve">ОПИС КУРСУ </w:t>
      </w:r>
    </w:p>
    <w:p w:rsidR="00401D03" w:rsidRPr="006331B8" w:rsidRDefault="00401D03" w:rsidP="00E66C95">
      <w:pPr>
        <w:rPr>
          <w:i/>
          <w:iCs/>
          <w:lang w:val="uk-UA"/>
        </w:rPr>
      </w:pPr>
    </w:p>
    <w:p w:rsidR="00401D03" w:rsidRPr="006331B8" w:rsidRDefault="00401D03" w:rsidP="00E66C95">
      <w:pPr>
        <w:rPr>
          <w:lang w:val="uk-UA"/>
        </w:rPr>
      </w:pPr>
      <w:r w:rsidRPr="006331B8">
        <w:rPr>
          <w:b/>
          <w:sz w:val="28"/>
          <w:lang w:val="uk-UA"/>
        </w:rPr>
        <w:t>ОЧІКУВАНІ РЕЗУЛЬТАТИ НАВЧАННЯ</w:t>
      </w:r>
    </w:p>
    <w:p w:rsidR="00401D03" w:rsidRPr="006331B8" w:rsidRDefault="00401D03" w:rsidP="009D77A7">
      <w:pPr>
        <w:rPr>
          <w:b/>
          <w:lang w:val="uk-UA"/>
        </w:rPr>
      </w:pPr>
      <w:r w:rsidRPr="006331B8">
        <w:rPr>
          <w:b/>
          <w:lang w:val="uk-UA"/>
        </w:rPr>
        <w:t xml:space="preserve">У разі успішного завершення курсу студент </w:t>
      </w:r>
      <w:r w:rsidRPr="006331B8">
        <w:rPr>
          <w:b/>
          <w:u w:val="single"/>
          <w:lang w:val="uk-UA"/>
        </w:rPr>
        <w:t>зможе</w:t>
      </w:r>
      <w:r w:rsidRPr="006331B8">
        <w:rPr>
          <w:b/>
          <w:lang w:val="uk-UA"/>
        </w:rPr>
        <w:t>:</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р</w:t>
      </w:r>
      <w:r w:rsidRPr="00A47B33">
        <w:rPr>
          <w:rFonts w:ascii="Times New Roman" w:hAnsi="Times New Roman" w:cs="Times New Roman"/>
        </w:rPr>
        <w:t>озуміти економіко-організаційну сутність, принципи бухгалтерського обліку та усвідомлювати його місце в менеджменті суб'єктів господарювання для визначення й забезпечення реалізації покладених на систему обліку функцій та завдань</w:t>
      </w:r>
      <w:r>
        <w:rPr>
          <w:rFonts w:ascii="Times New Roman" w:hAnsi="Times New Roman" w:cs="Times New Roman"/>
        </w:rPr>
        <w:t>;</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к</w:t>
      </w:r>
      <w:r w:rsidRPr="00A47B33">
        <w:rPr>
          <w:rFonts w:ascii="Times New Roman" w:hAnsi="Times New Roman" w:cs="Times New Roman"/>
        </w:rPr>
        <w:t>ритично оцінювати ведення облікового процесу на стадіях первинного, поточного і підсумкового синтетичного та аналітичного обліку у національній та іноземній валютах з урахуванням економіко-організаційних особл</w:t>
      </w:r>
      <w:r w:rsidR="00E80822">
        <w:rPr>
          <w:rFonts w:ascii="Times New Roman" w:hAnsi="Times New Roman" w:cs="Times New Roman"/>
        </w:rPr>
        <w:t>ивостей страхових організацій</w:t>
      </w:r>
      <w:r>
        <w:rPr>
          <w:rFonts w:ascii="Times New Roman" w:hAnsi="Times New Roman" w:cs="Times New Roman"/>
        </w:rPr>
        <w:t>;</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з</w:t>
      </w:r>
      <w:r w:rsidRPr="00A47B33">
        <w:rPr>
          <w:rFonts w:ascii="Times New Roman" w:hAnsi="Times New Roman" w:cs="Times New Roman"/>
        </w:rPr>
        <w:t>дійснювати обліковий процес на стадіях первинного, поточного і підсумкового синтетичного та аналітичного обліку у національній та іноземній валютах за об'єктами бухгалтерського обліку та в аспекті етапів облікового процесу</w:t>
      </w:r>
      <w:r>
        <w:rPr>
          <w:rFonts w:ascii="Times New Roman" w:hAnsi="Times New Roman" w:cs="Times New Roman"/>
        </w:rPr>
        <w:t>;</w:t>
      </w:r>
      <w:r w:rsidRPr="00A47B33">
        <w:rPr>
          <w:rFonts w:ascii="Times New Roman" w:hAnsi="Times New Roman" w:cs="Times New Roman"/>
        </w:rPr>
        <w:t xml:space="preserve"> </w:t>
      </w:r>
    </w:p>
    <w:p w:rsidR="00401D03" w:rsidRDefault="00401D03" w:rsidP="00BC6D3D">
      <w:pPr>
        <w:pStyle w:val="Default"/>
        <w:ind w:firstLine="708"/>
        <w:jc w:val="both"/>
        <w:rPr>
          <w:rFonts w:ascii="Times New Roman" w:hAnsi="Times New Roman" w:cs="Times New Roman"/>
        </w:rPr>
      </w:pPr>
      <w:r>
        <w:rPr>
          <w:rFonts w:ascii="Times New Roman" w:hAnsi="Times New Roman" w:cs="Times New Roman"/>
        </w:rPr>
        <w:t>- в</w:t>
      </w:r>
      <w:r w:rsidRPr="00A47B33">
        <w:rPr>
          <w:rFonts w:ascii="Times New Roman" w:hAnsi="Times New Roman" w:cs="Times New Roman"/>
        </w:rPr>
        <w:t xml:space="preserve">міти формувати й упорядковувати інструментарій організації бухгалтерського обліку як цілісного процесу підготовки, узагальнення та передачі інформації. </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о</w:t>
      </w:r>
      <w:r w:rsidRPr="00A47B33">
        <w:rPr>
          <w:rFonts w:ascii="Times New Roman" w:hAnsi="Times New Roman" w:cs="Times New Roman"/>
        </w:rPr>
        <w:t>бґрунтовувати обрані методи та процедури організації обліку відповідно до умов функціонування суб'єкт</w:t>
      </w:r>
      <w:r>
        <w:rPr>
          <w:rFonts w:ascii="Times New Roman" w:hAnsi="Times New Roman" w:cs="Times New Roman"/>
        </w:rPr>
        <w:t>а;</w:t>
      </w:r>
    </w:p>
    <w:p w:rsidR="00401D03" w:rsidRPr="00114F87" w:rsidRDefault="00401D03" w:rsidP="00BC6D3D">
      <w:pPr>
        <w:pStyle w:val="Default"/>
        <w:ind w:firstLine="708"/>
        <w:jc w:val="both"/>
        <w:rPr>
          <w:rFonts w:ascii="Times New Roman" w:hAnsi="Times New Roman" w:cs="Times New Roman"/>
        </w:rPr>
      </w:pPr>
      <w:r>
        <w:rPr>
          <w:rFonts w:ascii="Times New Roman" w:hAnsi="Times New Roman" w:cs="Times New Roman"/>
        </w:rPr>
        <w:t>- в</w:t>
      </w:r>
      <w:r w:rsidRPr="00A47B33">
        <w:rPr>
          <w:rFonts w:ascii="Times New Roman" w:hAnsi="Times New Roman" w:cs="Times New Roman"/>
        </w:rPr>
        <w:t xml:space="preserve">міти узагальнювати інформацію управлінського обліку та розробляти на її основі прогнози розвитку діяльності </w:t>
      </w:r>
      <w:r w:rsidR="00E80822" w:rsidRPr="00E80822">
        <w:rPr>
          <w:rFonts w:ascii="Times New Roman" w:hAnsi="Times New Roman" w:cs="Times New Roman"/>
        </w:rPr>
        <w:t>страхових організацій</w:t>
      </w:r>
      <w:r w:rsidR="00E80822">
        <w:rPr>
          <w:rFonts w:ascii="Times New Roman" w:hAnsi="Times New Roman" w:cs="Times New Roman"/>
        </w:rPr>
        <w:t>.</w:t>
      </w:r>
    </w:p>
    <w:p w:rsidR="00401D03" w:rsidRDefault="00401D03" w:rsidP="006A53C5">
      <w:pPr>
        <w:jc w:val="both"/>
        <w:rPr>
          <w:lang w:val="uk-UA"/>
        </w:rPr>
      </w:pPr>
    </w:p>
    <w:p w:rsidR="00401D03" w:rsidRDefault="00401D03" w:rsidP="00844E18">
      <w:pPr>
        <w:outlineLvl w:val="0"/>
        <w:rPr>
          <w:b/>
          <w:bCs/>
          <w:kern w:val="36"/>
          <w:sz w:val="28"/>
          <w:lang w:val="uk-UA"/>
        </w:rPr>
      </w:pPr>
      <w:r w:rsidRPr="006331B8">
        <w:rPr>
          <w:b/>
          <w:bCs/>
          <w:kern w:val="36"/>
          <w:sz w:val="28"/>
          <w:lang w:val="uk-UA"/>
        </w:rPr>
        <w:t>ОСНОВНІ НАВЧАЛЬНІ</w:t>
      </w:r>
      <w:r>
        <w:rPr>
          <w:b/>
          <w:bCs/>
          <w:kern w:val="36"/>
          <w:sz w:val="28"/>
          <w:lang w:val="uk-UA"/>
        </w:rPr>
        <w:t xml:space="preserve"> </w:t>
      </w:r>
      <w:r w:rsidRPr="006331B8">
        <w:rPr>
          <w:b/>
          <w:bCs/>
          <w:kern w:val="36"/>
          <w:sz w:val="28"/>
          <w:lang w:val="uk-UA"/>
        </w:rPr>
        <w:t>РЕСУРСИ</w:t>
      </w:r>
    </w:p>
    <w:p w:rsidR="00401D03" w:rsidRDefault="00401D03" w:rsidP="00334F6D">
      <w:pPr>
        <w:jc w:val="both"/>
        <w:rPr>
          <w:i/>
          <w:iCs/>
          <w:color w:val="000000"/>
          <w:lang w:val="uk-UA"/>
        </w:rPr>
      </w:pPr>
    </w:p>
    <w:p w:rsidR="00401D03" w:rsidRPr="00E80822" w:rsidRDefault="00401D03" w:rsidP="00334F6D">
      <w:pPr>
        <w:jc w:val="both"/>
        <w:rPr>
          <w:rFonts w:eastAsia="Times New Roman"/>
          <w:i/>
          <w:iCs/>
          <w:u w:val="single"/>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hyperlink r:id="rId9" w:history="1">
        <w:r w:rsidR="00E80822" w:rsidRPr="00E80822">
          <w:rPr>
            <w:color w:val="0000FF"/>
            <w:u w:val="single"/>
          </w:rPr>
          <w:t>https</w:t>
        </w:r>
        <w:r w:rsidR="00E80822" w:rsidRPr="00E80822">
          <w:rPr>
            <w:color w:val="0000FF"/>
            <w:u w:val="single"/>
            <w:lang w:val="uk-UA"/>
          </w:rPr>
          <w:t>://</w:t>
        </w:r>
        <w:proofErr w:type="spellStart"/>
        <w:r w:rsidR="00E80822" w:rsidRPr="00E80822">
          <w:rPr>
            <w:color w:val="0000FF"/>
            <w:u w:val="single"/>
          </w:rPr>
          <w:t>moodle</w:t>
        </w:r>
        <w:proofErr w:type="spellEnd"/>
        <w:r w:rsidR="00E80822" w:rsidRPr="00E80822">
          <w:rPr>
            <w:color w:val="0000FF"/>
            <w:u w:val="single"/>
            <w:lang w:val="uk-UA"/>
          </w:rPr>
          <w:t>.</w:t>
        </w:r>
        <w:proofErr w:type="spellStart"/>
        <w:r w:rsidR="00E80822" w:rsidRPr="00E80822">
          <w:rPr>
            <w:color w:val="0000FF"/>
            <w:u w:val="single"/>
          </w:rPr>
          <w:t>znu</w:t>
        </w:r>
        <w:proofErr w:type="spellEnd"/>
        <w:r w:rsidR="00E80822" w:rsidRPr="00E80822">
          <w:rPr>
            <w:color w:val="0000FF"/>
            <w:u w:val="single"/>
            <w:lang w:val="uk-UA"/>
          </w:rPr>
          <w:t>.</w:t>
        </w:r>
        <w:proofErr w:type="spellStart"/>
        <w:r w:rsidR="00E80822" w:rsidRPr="00E80822">
          <w:rPr>
            <w:color w:val="0000FF"/>
            <w:u w:val="single"/>
          </w:rPr>
          <w:t>edu</w:t>
        </w:r>
        <w:proofErr w:type="spellEnd"/>
        <w:r w:rsidR="00E80822" w:rsidRPr="00E80822">
          <w:rPr>
            <w:color w:val="0000FF"/>
            <w:u w:val="single"/>
            <w:lang w:val="uk-UA"/>
          </w:rPr>
          <w:t>.</w:t>
        </w:r>
        <w:proofErr w:type="spellStart"/>
        <w:r w:rsidR="00E80822" w:rsidRPr="00E80822">
          <w:rPr>
            <w:color w:val="0000FF"/>
            <w:u w:val="single"/>
          </w:rPr>
          <w:t>ua</w:t>
        </w:r>
        <w:proofErr w:type="spellEnd"/>
        <w:r w:rsidR="00E80822" w:rsidRPr="00E80822">
          <w:rPr>
            <w:color w:val="0000FF"/>
            <w:u w:val="single"/>
            <w:lang w:val="uk-UA"/>
          </w:rPr>
          <w:t>/</w:t>
        </w:r>
        <w:r w:rsidR="00E80822" w:rsidRPr="00E80822">
          <w:rPr>
            <w:color w:val="0000FF"/>
            <w:u w:val="single"/>
          </w:rPr>
          <w:t>course</w:t>
        </w:r>
        <w:r w:rsidR="00E80822" w:rsidRPr="00E80822">
          <w:rPr>
            <w:color w:val="0000FF"/>
            <w:u w:val="single"/>
            <w:lang w:val="uk-UA"/>
          </w:rPr>
          <w:t>/</w:t>
        </w:r>
        <w:r w:rsidR="00E80822" w:rsidRPr="00E80822">
          <w:rPr>
            <w:color w:val="0000FF"/>
            <w:u w:val="single"/>
          </w:rPr>
          <w:t>view</w:t>
        </w:r>
        <w:r w:rsidR="00E80822" w:rsidRPr="00E80822">
          <w:rPr>
            <w:color w:val="0000FF"/>
            <w:u w:val="single"/>
            <w:lang w:val="uk-UA"/>
          </w:rPr>
          <w:t>.</w:t>
        </w:r>
        <w:proofErr w:type="spellStart"/>
        <w:r w:rsidR="00E80822" w:rsidRPr="00E80822">
          <w:rPr>
            <w:color w:val="0000FF"/>
            <w:u w:val="single"/>
          </w:rPr>
          <w:t>php</w:t>
        </w:r>
        <w:proofErr w:type="spellEnd"/>
        <w:r w:rsidR="00E80822" w:rsidRPr="00E80822">
          <w:rPr>
            <w:color w:val="0000FF"/>
            <w:u w:val="single"/>
            <w:lang w:val="uk-UA"/>
          </w:rPr>
          <w:t>?</w:t>
        </w:r>
        <w:r w:rsidR="00E80822" w:rsidRPr="00E80822">
          <w:rPr>
            <w:color w:val="0000FF"/>
            <w:u w:val="single"/>
          </w:rPr>
          <w:t>id</w:t>
        </w:r>
        <w:r w:rsidR="00E80822" w:rsidRPr="00E80822">
          <w:rPr>
            <w:color w:val="0000FF"/>
            <w:u w:val="single"/>
            <w:lang w:val="uk-UA"/>
          </w:rPr>
          <w:t>=4789</w:t>
        </w:r>
      </w:hyperlink>
    </w:p>
    <w:p w:rsidR="00A83CC1" w:rsidRPr="00A83CC1" w:rsidRDefault="00A83CC1" w:rsidP="00A83CC1">
      <w:pPr>
        <w:widowControl w:val="0"/>
        <w:numPr>
          <w:ilvl w:val="0"/>
          <w:numId w:val="16"/>
        </w:numPr>
        <w:tabs>
          <w:tab w:val="left" w:pos="952"/>
          <w:tab w:val="left" w:pos="1853"/>
        </w:tabs>
        <w:autoSpaceDE w:val="0"/>
        <w:autoSpaceDN w:val="0"/>
        <w:ind w:right="846" w:hanging="361"/>
        <w:rPr>
          <w:rFonts w:eastAsia="Times New Roman"/>
          <w:sz w:val="28"/>
          <w:szCs w:val="22"/>
          <w:lang w:val="uk-UA"/>
        </w:rPr>
      </w:pPr>
      <w:r w:rsidRPr="00A83CC1">
        <w:rPr>
          <w:rFonts w:eastAsia="Times New Roman"/>
          <w:sz w:val="28"/>
          <w:szCs w:val="22"/>
          <w:lang w:val="uk-UA"/>
        </w:rPr>
        <w:t>Про внесення змін до Закону України “Про страхування”. Закон</w:t>
      </w:r>
      <w:r w:rsidRPr="00A83CC1">
        <w:rPr>
          <w:rFonts w:eastAsia="Times New Roman"/>
          <w:sz w:val="28"/>
          <w:szCs w:val="22"/>
          <w:lang w:val="uk-UA"/>
        </w:rPr>
        <w:tab/>
        <w:t>України //Урядовий кур’єр, № 205, 7 листопада</w:t>
      </w:r>
      <w:r w:rsidRPr="00A83CC1">
        <w:rPr>
          <w:rFonts w:eastAsia="Times New Roman"/>
          <w:spacing w:val="-16"/>
          <w:sz w:val="28"/>
          <w:szCs w:val="22"/>
          <w:lang w:val="uk-UA"/>
        </w:rPr>
        <w:t xml:space="preserve"> </w:t>
      </w:r>
      <w:r w:rsidRPr="00A83CC1">
        <w:rPr>
          <w:rFonts w:eastAsia="Times New Roman"/>
          <w:sz w:val="28"/>
          <w:szCs w:val="22"/>
          <w:lang w:val="uk-UA"/>
        </w:rPr>
        <w:t>2001р.</w:t>
      </w:r>
    </w:p>
    <w:p w:rsidR="00A83CC1" w:rsidRPr="00A83CC1" w:rsidRDefault="00A83CC1" w:rsidP="00A83CC1">
      <w:pPr>
        <w:widowControl w:val="0"/>
        <w:numPr>
          <w:ilvl w:val="0"/>
          <w:numId w:val="16"/>
        </w:numPr>
        <w:tabs>
          <w:tab w:val="left" w:pos="1023"/>
          <w:tab w:val="left" w:pos="1024"/>
        </w:tabs>
        <w:autoSpaceDE w:val="0"/>
        <w:autoSpaceDN w:val="0"/>
        <w:ind w:right="845"/>
        <w:rPr>
          <w:rFonts w:eastAsia="Times New Roman"/>
          <w:sz w:val="28"/>
          <w:szCs w:val="22"/>
          <w:lang w:val="uk-UA"/>
        </w:rPr>
      </w:pPr>
      <w:r w:rsidRPr="00A83CC1">
        <w:rPr>
          <w:rFonts w:eastAsia="Times New Roman"/>
          <w:sz w:val="22"/>
          <w:szCs w:val="22"/>
          <w:lang w:val="uk-UA"/>
        </w:rPr>
        <w:tab/>
      </w:r>
      <w:r w:rsidRPr="00A83CC1">
        <w:rPr>
          <w:rFonts w:eastAsia="Times New Roman"/>
          <w:sz w:val="28"/>
          <w:szCs w:val="22"/>
          <w:lang w:val="uk-UA"/>
        </w:rPr>
        <w:t xml:space="preserve">Про бухгалтерський облік та фінансову звітність в Україні. </w:t>
      </w:r>
      <w:r w:rsidRPr="00A83CC1">
        <w:rPr>
          <w:rFonts w:eastAsia="Times New Roman"/>
          <w:sz w:val="28"/>
          <w:szCs w:val="22"/>
          <w:lang w:val="uk-UA"/>
        </w:rPr>
        <w:lastRenderedPageBreak/>
        <w:t>Закон України. //Урядовий кур’єр, 1 вересня, 1999</w:t>
      </w:r>
      <w:r w:rsidRPr="00A83CC1">
        <w:rPr>
          <w:rFonts w:eastAsia="Times New Roman"/>
          <w:spacing w:val="-9"/>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6"/>
        </w:numPr>
        <w:tabs>
          <w:tab w:val="left" w:pos="954"/>
        </w:tabs>
        <w:autoSpaceDE w:val="0"/>
        <w:autoSpaceDN w:val="0"/>
        <w:spacing w:line="322" w:lineRule="exact"/>
        <w:ind w:hanging="361"/>
        <w:rPr>
          <w:rFonts w:eastAsia="Times New Roman"/>
          <w:sz w:val="28"/>
          <w:szCs w:val="22"/>
          <w:lang w:val="uk-UA"/>
        </w:rPr>
      </w:pPr>
      <w:r w:rsidRPr="00A83CC1">
        <w:rPr>
          <w:rFonts w:eastAsia="Times New Roman"/>
          <w:sz w:val="28"/>
          <w:szCs w:val="22"/>
          <w:lang w:val="uk-UA"/>
        </w:rPr>
        <w:t>Про</w:t>
      </w:r>
      <w:r w:rsidRPr="00A83CC1">
        <w:rPr>
          <w:rFonts w:eastAsia="Times New Roman"/>
          <w:spacing w:val="32"/>
          <w:sz w:val="28"/>
          <w:szCs w:val="22"/>
          <w:lang w:val="uk-UA"/>
        </w:rPr>
        <w:t xml:space="preserve"> </w:t>
      </w:r>
      <w:r w:rsidRPr="00A83CC1">
        <w:rPr>
          <w:rFonts w:eastAsia="Times New Roman"/>
          <w:sz w:val="28"/>
          <w:szCs w:val="22"/>
          <w:lang w:val="uk-UA"/>
        </w:rPr>
        <w:t>оподаткування</w:t>
      </w:r>
      <w:r w:rsidRPr="00A83CC1">
        <w:rPr>
          <w:rFonts w:eastAsia="Times New Roman"/>
          <w:spacing w:val="32"/>
          <w:sz w:val="28"/>
          <w:szCs w:val="22"/>
          <w:lang w:val="uk-UA"/>
        </w:rPr>
        <w:t xml:space="preserve"> </w:t>
      </w:r>
      <w:r w:rsidRPr="00A83CC1">
        <w:rPr>
          <w:rFonts w:eastAsia="Times New Roman"/>
          <w:sz w:val="28"/>
          <w:szCs w:val="22"/>
          <w:lang w:val="uk-UA"/>
        </w:rPr>
        <w:t>прибутку</w:t>
      </w:r>
      <w:r w:rsidRPr="00A83CC1">
        <w:rPr>
          <w:rFonts w:eastAsia="Times New Roman"/>
          <w:spacing w:val="34"/>
          <w:sz w:val="28"/>
          <w:szCs w:val="22"/>
          <w:lang w:val="uk-UA"/>
        </w:rPr>
        <w:t xml:space="preserve"> </w:t>
      </w:r>
      <w:r w:rsidRPr="00A83CC1">
        <w:rPr>
          <w:rFonts w:eastAsia="Times New Roman"/>
          <w:sz w:val="28"/>
          <w:szCs w:val="22"/>
          <w:lang w:val="uk-UA"/>
        </w:rPr>
        <w:t>підприємств.</w:t>
      </w:r>
      <w:r w:rsidRPr="00A83CC1">
        <w:rPr>
          <w:rFonts w:eastAsia="Times New Roman"/>
          <w:spacing w:val="32"/>
          <w:sz w:val="28"/>
          <w:szCs w:val="22"/>
          <w:lang w:val="uk-UA"/>
        </w:rPr>
        <w:t xml:space="preserve"> </w:t>
      </w:r>
      <w:r w:rsidRPr="00A83CC1">
        <w:rPr>
          <w:rFonts w:eastAsia="Times New Roman"/>
          <w:sz w:val="28"/>
          <w:szCs w:val="22"/>
          <w:lang w:val="uk-UA"/>
        </w:rPr>
        <w:t>Закон</w:t>
      </w:r>
      <w:r w:rsidRPr="00A83CC1">
        <w:rPr>
          <w:rFonts w:eastAsia="Times New Roman"/>
          <w:spacing w:val="33"/>
          <w:sz w:val="28"/>
          <w:szCs w:val="22"/>
          <w:lang w:val="uk-UA"/>
        </w:rPr>
        <w:t xml:space="preserve"> </w:t>
      </w:r>
      <w:r w:rsidRPr="00A83CC1">
        <w:rPr>
          <w:rFonts w:eastAsia="Times New Roman"/>
          <w:sz w:val="28"/>
          <w:szCs w:val="22"/>
          <w:lang w:val="uk-UA"/>
        </w:rPr>
        <w:t>України</w:t>
      </w:r>
    </w:p>
    <w:p w:rsidR="00A83CC1" w:rsidRPr="00A83CC1" w:rsidRDefault="00A83CC1" w:rsidP="00A83CC1">
      <w:pPr>
        <w:widowControl w:val="0"/>
        <w:tabs>
          <w:tab w:val="left" w:pos="3276"/>
          <w:tab w:val="left" w:pos="4672"/>
          <w:tab w:val="left" w:pos="5521"/>
          <w:tab w:val="left" w:pos="7494"/>
        </w:tabs>
        <w:autoSpaceDE w:val="0"/>
        <w:autoSpaceDN w:val="0"/>
        <w:ind w:left="953" w:right="847"/>
        <w:rPr>
          <w:rFonts w:eastAsia="Times New Roman"/>
          <w:sz w:val="28"/>
          <w:szCs w:val="28"/>
          <w:lang w:val="uk-UA"/>
        </w:rPr>
      </w:pPr>
      <w:r w:rsidRPr="00A83CC1">
        <w:rPr>
          <w:rFonts w:eastAsia="Times New Roman"/>
          <w:sz w:val="28"/>
          <w:szCs w:val="28"/>
          <w:lang w:val="uk-UA"/>
        </w:rPr>
        <w:t>//Законодавство</w:t>
      </w:r>
      <w:r w:rsidRPr="00A83CC1">
        <w:rPr>
          <w:rFonts w:eastAsia="Times New Roman"/>
          <w:sz w:val="28"/>
          <w:szCs w:val="28"/>
          <w:lang w:val="uk-UA"/>
        </w:rPr>
        <w:tab/>
        <w:t>України</w:t>
      </w:r>
      <w:r w:rsidRPr="00A83CC1">
        <w:rPr>
          <w:rFonts w:eastAsia="Times New Roman"/>
          <w:sz w:val="28"/>
          <w:szCs w:val="28"/>
          <w:lang w:val="uk-UA"/>
        </w:rPr>
        <w:tab/>
        <w:t>про</w:t>
      </w:r>
      <w:r w:rsidRPr="00A83CC1">
        <w:rPr>
          <w:rFonts w:eastAsia="Times New Roman"/>
          <w:sz w:val="28"/>
          <w:szCs w:val="28"/>
          <w:lang w:val="uk-UA"/>
        </w:rPr>
        <w:tab/>
        <w:t>страхування:</w:t>
      </w:r>
      <w:r w:rsidRPr="00A83CC1">
        <w:rPr>
          <w:rFonts w:eastAsia="Times New Roman"/>
          <w:sz w:val="28"/>
          <w:szCs w:val="28"/>
          <w:lang w:val="uk-UA"/>
        </w:rPr>
        <w:tab/>
      </w:r>
      <w:r w:rsidRPr="00A83CC1">
        <w:rPr>
          <w:rFonts w:eastAsia="Times New Roman"/>
          <w:spacing w:val="-3"/>
          <w:sz w:val="28"/>
          <w:szCs w:val="28"/>
          <w:lang w:val="uk-UA"/>
        </w:rPr>
        <w:t xml:space="preserve">Збірник </w:t>
      </w:r>
      <w:r w:rsidRPr="00A83CC1">
        <w:rPr>
          <w:rFonts w:eastAsia="Times New Roman"/>
          <w:sz w:val="28"/>
          <w:szCs w:val="28"/>
          <w:lang w:val="uk-UA"/>
        </w:rPr>
        <w:t xml:space="preserve">нормативних актів. – К.: </w:t>
      </w:r>
      <w:proofErr w:type="spellStart"/>
      <w:r w:rsidRPr="00A83CC1">
        <w:rPr>
          <w:rFonts w:eastAsia="Times New Roman"/>
          <w:sz w:val="28"/>
          <w:szCs w:val="28"/>
          <w:lang w:val="uk-UA"/>
        </w:rPr>
        <w:t>Атіка</w:t>
      </w:r>
      <w:proofErr w:type="spellEnd"/>
      <w:r w:rsidRPr="00A83CC1">
        <w:rPr>
          <w:rFonts w:eastAsia="Times New Roman"/>
          <w:sz w:val="28"/>
          <w:szCs w:val="28"/>
          <w:lang w:val="uk-UA"/>
        </w:rPr>
        <w:t>, 1999.- с.301 –</w:t>
      </w:r>
      <w:r w:rsidRPr="00A83CC1">
        <w:rPr>
          <w:rFonts w:eastAsia="Times New Roman"/>
          <w:spacing w:val="-7"/>
          <w:sz w:val="28"/>
          <w:szCs w:val="28"/>
          <w:lang w:val="uk-UA"/>
        </w:rPr>
        <w:t xml:space="preserve"> </w:t>
      </w:r>
      <w:r w:rsidRPr="00A83CC1">
        <w:rPr>
          <w:rFonts w:eastAsia="Times New Roman"/>
          <w:sz w:val="28"/>
          <w:szCs w:val="28"/>
          <w:lang w:val="uk-UA"/>
        </w:rPr>
        <w:t>385.</w:t>
      </w:r>
    </w:p>
    <w:p w:rsidR="00A83CC1" w:rsidRPr="00A83CC1" w:rsidRDefault="00A83CC1" w:rsidP="00A83CC1">
      <w:pPr>
        <w:widowControl w:val="0"/>
        <w:numPr>
          <w:ilvl w:val="0"/>
          <w:numId w:val="16"/>
        </w:numPr>
        <w:tabs>
          <w:tab w:val="left" w:pos="954"/>
        </w:tabs>
        <w:autoSpaceDE w:val="0"/>
        <w:autoSpaceDN w:val="0"/>
        <w:ind w:right="850"/>
        <w:jc w:val="both"/>
        <w:rPr>
          <w:rFonts w:eastAsia="Times New Roman"/>
          <w:sz w:val="28"/>
          <w:szCs w:val="22"/>
          <w:lang w:val="uk-UA"/>
        </w:rPr>
      </w:pPr>
      <w:r w:rsidRPr="00A83CC1">
        <w:rPr>
          <w:rFonts w:eastAsia="Times New Roman"/>
          <w:sz w:val="28"/>
          <w:szCs w:val="22"/>
          <w:lang w:val="uk-UA"/>
        </w:rPr>
        <w:t>Про аудиторську діяльність. Закон України // Відомості Верховної Ради України, № 23, 1993</w:t>
      </w:r>
      <w:r w:rsidRPr="00A83CC1">
        <w:rPr>
          <w:rFonts w:eastAsia="Times New Roman"/>
          <w:spacing w:val="-3"/>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6"/>
        </w:numPr>
        <w:tabs>
          <w:tab w:val="left" w:pos="954"/>
        </w:tabs>
        <w:autoSpaceDE w:val="0"/>
        <w:autoSpaceDN w:val="0"/>
        <w:ind w:right="845"/>
        <w:jc w:val="both"/>
        <w:rPr>
          <w:rFonts w:eastAsia="Times New Roman"/>
          <w:sz w:val="28"/>
          <w:szCs w:val="22"/>
          <w:lang w:val="uk-UA"/>
        </w:rPr>
      </w:pPr>
      <w:r w:rsidRPr="00A83CC1">
        <w:rPr>
          <w:rFonts w:eastAsia="Times New Roman"/>
          <w:sz w:val="28"/>
          <w:szCs w:val="22"/>
          <w:lang w:val="uk-UA"/>
        </w:rPr>
        <w:t>Про внесення змін до Закону України “Про оподаткування прибутку підприємств”. Закон України // Україна – Бізнес, № 3, 2003 р., с.4 –</w:t>
      </w:r>
      <w:r w:rsidRPr="00A83CC1">
        <w:rPr>
          <w:rFonts w:eastAsia="Times New Roman"/>
          <w:spacing w:val="-5"/>
          <w:sz w:val="28"/>
          <w:szCs w:val="22"/>
          <w:lang w:val="uk-UA"/>
        </w:rPr>
        <w:t xml:space="preserve"> </w:t>
      </w:r>
      <w:r w:rsidRPr="00A83CC1">
        <w:rPr>
          <w:rFonts w:eastAsia="Times New Roman"/>
          <w:sz w:val="28"/>
          <w:szCs w:val="22"/>
          <w:lang w:val="uk-UA"/>
        </w:rPr>
        <w:t>5.</w:t>
      </w:r>
    </w:p>
    <w:p w:rsidR="00A83CC1" w:rsidRPr="00A83CC1" w:rsidRDefault="00A83CC1" w:rsidP="00A83CC1">
      <w:pPr>
        <w:widowControl w:val="0"/>
        <w:numPr>
          <w:ilvl w:val="0"/>
          <w:numId w:val="16"/>
        </w:numPr>
        <w:tabs>
          <w:tab w:val="left" w:pos="954"/>
        </w:tabs>
        <w:autoSpaceDE w:val="0"/>
        <w:autoSpaceDN w:val="0"/>
        <w:ind w:right="846"/>
        <w:jc w:val="both"/>
        <w:rPr>
          <w:rFonts w:eastAsia="Times New Roman"/>
          <w:sz w:val="28"/>
          <w:szCs w:val="22"/>
          <w:lang w:val="uk-UA"/>
        </w:rPr>
      </w:pPr>
      <w:r w:rsidRPr="00A83CC1">
        <w:rPr>
          <w:rFonts w:eastAsia="Times New Roman"/>
          <w:sz w:val="28"/>
          <w:szCs w:val="22"/>
          <w:lang w:val="uk-UA"/>
        </w:rPr>
        <w:t xml:space="preserve">Про господарські товариства. Закон України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с.159 –</w:t>
      </w:r>
      <w:r w:rsidRPr="00A83CC1">
        <w:rPr>
          <w:rFonts w:eastAsia="Times New Roman"/>
          <w:spacing w:val="-3"/>
          <w:sz w:val="28"/>
          <w:szCs w:val="22"/>
          <w:lang w:val="uk-UA"/>
        </w:rPr>
        <w:t xml:space="preserve"> </w:t>
      </w:r>
      <w:r w:rsidRPr="00A83CC1">
        <w:rPr>
          <w:rFonts w:eastAsia="Times New Roman"/>
          <w:sz w:val="28"/>
          <w:szCs w:val="22"/>
          <w:lang w:val="uk-UA"/>
        </w:rPr>
        <w:t>185.</w:t>
      </w:r>
    </w:p>
    <w:p w:rsidR="00A83CC1" w:rsidRPr="00A83CC1" w:rsidRDefault="00A83CC1" w:rsidP="00A83CC1">
      <w:pPr>
        <w:widowControl w:val="0"/>
        <w:autoSpaceDE w:val="0"/>
        <w:autoSpaceDN w:val="0"/>
        <w:jc w:val="both"/>
        <w:rPr>
          <w:rFonts w:eastAsia="Times New Roman"/>
          <w:sz w:val="28"/>
          <w:szCs w:val="22"/>
          <w:lang w:val="uk-UA"/>
        </w:rPr>
        <w:sectPr w:rsidR="00A83CC1" w:rsidRPr="00A83CC1">
          <w:pgSz w:w="11900" w:h="16840"/>
          <w:pgMar w:top="980" w:right="960" w:bottom="960" w:left="1660" w:header="0" w:footer="699" w:gutter="0"/>
          <w:cols w:space="720"/>
        </w:sectPr>
      </w:pPr>
    </w:p>
    <w:p w:rsidR="00A83CC1" w:rsidRPr="00A83CC1" w:rsidRDefault="00A83CC1" w:rsidP="00A83CC1">
      <w:pPr>
        <w:widowControl w:val="0"/>
        <w:numPr>
          <w:ilvl w:val="0"/>
          <w:numId w:val="16"/>
        </w:numPr>
        <w:tabs>
          <w:tab w:val="left" w:pos="875"/>
        </w:tabs>
        <w:autoSpaceDE w:val="0"/>
        <w:autoSpaceDN w:val="0"/>
        <w:spacing w:before="70"/>
        <w:ind w:left="874" w:right="925" w:hanging="361"/>
        <w:jc w:val="both"/>
        <w:rPr>
          <w:rFonts w:eastAsia="Times New Roman"/>
          <w:sz w:val="28"/>
          <w:szCs w:val="22"/>
          <w:lang w:val="uk-UA"/>
        </w:rPr>
      </w:pPr>
      <w:r w:rsidRPr="00A83CC1">
        <w:rPr>
          <w:rFonts w:eastAsia="Times New Roman"/>
          <w:sz w:val="28"/>
          <w:szCs w:val="22"/>
          <w:lang w:val="uk-UA"/>
        </w:rPr>
        <w:t xml:space="preserve">Про підприємства в Україні. Закон України //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 147 –</w:t>
      </w:r>
      <w:r w:rsidRPr="00A83CC1">
        <w:rPr>
          <w:rFonts w:eastAsia="Times New Roman"/>
          <w:spacing w:val="-3"/>
          <w:sz w:val="28"/>
          <w:szCs w:val="22"/>
          <w:lang w:val="uk-UA"/>
        </w:rPr>
        <w:t xml:space="preserve"> </w:t>
      </w:r>
      <w:r w:rsidRPr="00A83CC1">
        <w:rPr>
          <w:rFonts w:eastAsia="Times New Roman"/>
          <w:sz w:val="28"/>
          <w:szCs w:val="22"/>
          <w:lang w:val="uk-UA"/>
        </w:rPr>
        <w:t>158.</w:t>
      </w:r>
    </w:p>
    <w:p w:rsidR="00A83CC1" w:rsidRPr="00A83CC1" w:rsidRDefault="00A83CC1" w:rsidP="00A83CC1">
      <w:pPr>
        <w:widowControl w:val="0"/>
        <w:numPr>
          <w:ilvl w:val="0"/>
          <w:numId w:val="16"/>
        </w:numPr>
        <w:tabs>
          <w:tab w:val="left" w:pos="875"/>
        </w:tabs>
        <w:autoSpaceDE w:val="0"/>
        <w:autoSpaceDN w:val="0"/>
        <w:ind w:left="874" w:right="924" w:hanging="361"/>
        <w:jc w:val="both"/>
        <w:rPr>
          <w:rFonts w:eastAsia="Times New Roman"/>
          <w:sz w:val="28"/>
          <w:szCs w:val="22"/>
          <w:lang w:val="uk-UA"/>
        </w:rPr>
      </w:pPr>
      <w:r w:rsidRPr="00A83CC1">
        <w:rPr>
          <w:rFonts w:eastAsia="Times New Roman"/>
          <w:sz w:val="28"/>
          <w:szCs w:val="22"/>
          <w:lang w:val="uk-UA"/>
        </w:rPr>
        <w:t>Положення про Державну комісію з регулювання ринків фінансових послуг України // Урядовий кур’єр, № 71, 16 квітня, 2003 р.,</w:t>
      </w:r>
      <w:r w:rsidRPr="00A83CC1">
        <w:rPr>
          <w:rFonts w:eastAsia="Times New Roman"/>
          <w:spacing w:val="-3"/>
          <w:sz w:val="28"/>
          <w:szCs w:val="22"/>
          <w:lang w:val="uk-UA"/>
        </w:rPr>
        <w:t xml:space="preserve"> </w:t>
      </w:r>
      <w:r w:rsidRPr="00A83CC1">
        <w:rPr>
          <w:rFonts w:eastAsia="Times New Roman"/>
          <w:sz w:val="28"/>
          <w:szCs w:val="22"/>
          <w:lang w:val="uk-UA"/>
        </w:rPr>
        <w:t>с.2-5</w:t>
      </w:r>
    </w:p>
    <w:p w:rsidR="00A83CC1" w:rsidRPr="00A83CC1" w:rsidRDefault="00A83CC1" w:rsidP="00A83CC1">
      <w:pPr>
        <w:widowControl w:val="0"/>
        <w:numPr>
          <w:ilvl w:val="0"/>
          <w:numId w:val="16"/>
        </w:numPr>
        <w:tabs>
          <w:tab w:val="left" w:pos="875"/>
        </w:tabs>
        <w:autoSpaceDE w:val="0"/>
        <w:autoSpaceDN w:val="0"/>
        <w:ind w:left="874" w:right="926"/>
        <w:jc w:val="both"/>
        <w:rPr>
          <w:rFonts w:eastAsia="Times New Roman"/>
          <w:sz w:val="28"/>
          <w:szCs w:val="22"/>
          <w:lang w:val="uk-UA"/>
        </w:rPr>
      </w:pPr>
      <w:r w:rsidRPr="00A83CC1">
        <w:rPr>
          <w:rFonts w:eastAsia="Times New Roman"/>
          <w:sz w:val="28"/>
          <w:szCs w:val="22"/>
          <w:lang w:val="uk-UA"/>
        </w:rPr>
        <w:t>Положення про єдиний державний реєстр страховиків (</w:t>
      </w:r>
      <w:proofErr w:type="spellStart"/>
      <w:r w:rsidRPr="00A83CC1">
        <w:rPr>
          <w:rFonts w:eastAsia="Times New Roman"/>
          <w:sz w:val="28"/>
          <w:szCs w:val="22"/>
          <w:lang w:val="uk-UA"/>
        </w:rPr>
        <w:t>перестраховиків</w:t>
      </w:r>
      <w:proofErr w:type="spellEnd"/>
      <w:r w:rsidRPr="00A83CC1">
        <w:rPr>
          <w:rFonts w:eastAsia="Times New Roman"/>
          <w:sz w:val="28"/>
          <w:szCs w:val="22"/>
          <w:lang w:val="uk-UA"/>
        </w:rPr>
        <w:t xml:space="preserve">) України //Законодавство України про страхування: Збірник нормативних </w:t>
      </w:r>
      <w:proofErr w:type="spellStart"/>
      <w:r w:rsidRPr="00A83CC1">
        <w:rPr>
          <w:rFonts w:eastAsia="Times New Roman"/>
          <w:sz w:val="28"/>
          <w:szCs w:val="22"/>
          <w:lang w:val="uk-UA"/>
        </w:rPr>
        <w:t>актів.-</w:t>
      </w:r>
      <w:proofErr w:type="spellEnd"/>
      <w:r w:rsidRPr="00A83CC1">
        <w:rPr>
          <w:rFonts w:eastAsia="Times New Roman"/>
          <w:sz w:val="28"/>
          <w:szCs w:val="22"/>
          <w:lang w:val="uk-UA"/>
        </w:rPr>
        <w:t xml:space="preserve">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 269 –</w:t>
      </w:r>
      <w:r w:rsidRPr="00A83CC1">
        <w:rPr>
          <w:rFonts w:eastAsia="Times New Roman"/>
          <w:spacing w:val="-3"/>
          <w:sz w:val="28"/>
          <w:szCs w:val="22"/>
          <w:lang w:val="uk-UA"/>
        </w:rPr>
        <w:t xml:space="preserve"> </w:t>
      </w:r>
      <w:r w:rsidRPr="00A83CC1">
        <w:rPr>
          <w:rFonts w:eastAsia="Times New Roman"/>
          <w:sz w:val="28"/>
          <w:szCs w:val="22"/>
          <w:lang w:val="uk-UA"/>
        </w:rPr>
        <w:t>272.</w:t>
      </w:r>
    </w:p>
    <w:p w:rsidR="00A83CC1" w:rsidRPr="00A83CC1" w:rsidRDefault="00A83CC1" w:rsidP="00A83CC1">
      <w:pPr>
        <w:widowControl w:val="0"/>
        <w:numPr>
          <w:ilvl w:val="0"/>
          <w:numId w:val="16"/>
        </w:numPr>
        <w:tabs>
          <w:tab w:val="left" w:pos="875"/>
        </w:tabs>
        <w:autoSpaceDE w:val="0"/>
        <w:autoSpaceDN w:val="0"/>
        <w:ind w:left="874" w:right="925" w:hanging="361"/>
        <w:jc w:val="both"/>
        <w:rPr>
          <w:rFonts w:eastAsia="Times New Roman"/>
          <w:sz w:val="26"/>
          <w:szCs w:val="22"/>
          <w:lang w:val="uk-UA"/>
        </w:rPr>
      </w:pPr>
      <w:r w:rsidRPr="00A83CC1">
        <w:rPr>
          <w:rFonts w:eastAsia="Times New Roman"/>
          <w:sz w:val="28"/>
          <w:szCs w:val="22"/>
          <w:lang w:val="uk-UA"/>
        </w:rPr>
        <w:t xml:space="preserve">Положення про порядок здійснення операцій з перестрахування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с.427 –</w:t>
      </w:r>
      <w:r w:rsidRPr="00A83CC1">
        <w:rPr>
          <w:rFonts w:eastAsia="Times New Roman"/>
          <w:spacing w:val="-12"/>
          <w:sz w:val="28"/>
          <w:szCs w:val="22"/>
          <w:lang w:val="uk-UA"/>
        </w:rPr>
        <w:t xml:space="preserve"> </w:t>
      </w:r>
      <w:r w:rsidRPr="00A83CC1">
        <w:rPr>
          <w:rFonts w:eastAsia="Times New Roman"/>
          <w:sz w:val="28"/>
          <w:szCs w:val="22"/>
          <w:lang w:val="uk-UA"/>
        </w:rPr>
        <w:t>428.</w:t>
      </w:r>
    </w:p>
    <w:p w:rsidR="00A83CC1" w:rsidRPr="00A83CC1" w:rsidRDefault="00A83CC1" w:rsidP="00A83CC1">
      <w:pPr>
        <w:widowControl w:val="0"/>
        <w:numPr>
          <w:ilvl w:val="0"/>
          <w:numId w:val="16"/>
        </w:numPr>
        <w:tabs>
          <w:tab w:val="left" w:pos="875"/>
        </w:tabs>
        <w:autoSpaceDE w:val="0"/>
        <w:autoSpaceDN w:val="0"/>
        <w:ind w:left="874" w:right="926"/>
        <w:jc w:val="both"/>
        <w:rPr>
          <w:rFonts w:eastAsia="Times New Roman"/>
          <w:sz w:val="26"/>
          <w:szCs w:val="22"/>
          <w:lang w:val="uk-UA"/>
        </w:rPr>
      </w:pPr>
      <w:r w:rsidRPr="00A83CC1">
        <w:rPr>
          <w:rFonts w:eastAsia="Times New Roman"/>
          <w:sz w:val="28"/>
          <w:szCs w:val="22"/>
          <w:lang w:val="uk-UA"/>
        </w:rPr>
        <w:t>Положення про ведення касових операцій у національній валюті в Україні // Фінансова справа, №</w:t>
      </w:r>
      <w:r w:rsidRPr="00A83CC1">
        <w:rPr>
          <w:rFonts w:eastAsia="Times New Roman"/>
          <w:spacing w:val="16"/>
          <w:sz w:val="28"/>
          <w:szCs w:val="22"/>
          <w:lang w:val="uk-UA"/>
        </w:rPr>
        <w:t xml:space="preserve"> </w:t>
      </w:r>
      <w:r w:rsidRPr="00A83CC1">
        <w:rPr>
          <w:rFonts w:eastAsia="Times New Roman"/>
          <w:sz w:val="28"/>
          <w:szCs w:val="22"/>
          <w:lang w:val="uk-UA"/>
        </w:rPr>
        <w:t>17 – 18, 2001 р., с.26</w:t>
      </w:r>
    </w:p>
    <w:p w:rsidR="00A83CC1" w:rsidRPr="00A83CC1" w:rsidRDefault="00A83CC1" w:rsidP="00A83CC1">
      <w:pPr>
        <w:widowControl w:val="0"/>
        <w:autoSpaceDE w:val="0"/>
        <w:autoSpaceDN w:val="0"/>
        <w:spacing w:line="322" w:lineRule="exact"/>
        <w:ind w:left="874"/>
        <w:jc w:val="both"/>
        <w:rPr>
          <w:rFonts w:eastAsia="Times New Roman"/>
          <w:sz w:val="28"/>
          <w:szCs w:val="28"/>
          <w:lang w:val="uk-UA"/>
        </w:rPr>
      </w:pPr>
      <w:r w:rsidRPr="00A83CC1">
        <w:rPr>
          <w:rFonts w:eastAsia="Times New Roman"/>
          <w:sz w:val="28"/>
          <w:szCs w:val="28"/>
          <w:lang w:val="uk-UA"/>
        </w:rPr>
        <w:t>– 44.</w:t>
      </w:r>
    </w:p>
    <w:p w:rsidR="00A83CC1" w:rsidRPr="00A83CC1" w:rsidRDefault="00A83CC1" w:rsidP="00A83CC1">
      <w:pPr>
        <w:widowControl w:val="0"/>
        <w:numPr>
          <w:ilvl w:val="0"/>
          <w:numId w:val="16"/>
        </w:numPr>
        <w:tabs>
          <w:tab w:val="left" w:pos="875"/>
        </w:tabs>
        <w:autoSpaceDE w:val="0"/>
        <w:autoSpaceDN w:val="0"/>
        <w:ind w:left="874" w:right="925"/>
        <w:jc w:val="both"/>
        <w:rPr>
          <w:rFonts w:eastAsia="Times New Roman"/>
          <w:sz w:val="26"/>
          <w:szCs w:val="22"/>
          <w:lang w:val="uk-UA"/>
        </w:rPr>
      </w:pPr>
      <w:r w:rsidRPr="00A83CC1">
        <w:rPr>
          <w:rFonts w:eastAsia="Times New Roman"/>
          <w:sz w:val="28"/>
          <w:szCs w:val="22"/>
          <w:lang w:val="uk-UA"/>
        </w:rPr>
        <w:t xml:space="preserve">Положення про порядок формування, розміщення та обліку страхових резервів з видів страхування, інших, ніж страхування життя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с.398 –</w:t>
      </w:r>
      <w:r w:rsidRPr="00A83CC1">
        <w:rPr>
          <w:rFonts w:eastAsia="Times New Roman"/>
          <w:spacing w:val="-12"/>
          <w:sz w:val="28"/>
          <w:szCs w:val="22"/>
          <w:lang w:val="uk-UA"/>
        </w:rPr>
        <w:t xml:space="preserve"> </w:t>
      </w:r>
      <w:r w:rsidRPr="00A83CC1">
        <w:rPr>
          <w:rFonts w:eastAsia="Times New Roman"/>
          <w:sz w:val="28"/>
          <w:szCs w:val="22"/>
          <w:lang w:val="uk-UA"/>
        </w:rPr>
        <w:t>400.</w:t>
      </w:r>
    </w:p>
    <w:p w:rsidR="00A83CC1" w:rsidRPr="00A83CC1" w:rsidRDefault="00A83CC1" w:rsidP="00A83CC1">
      <w:pPr>
        <w:widowControl w:val="0"/>
        <w:numPr>
          <w:ilvl w:val="0"/>
          <w:numId w:val="16"/>
        </w:numPr>
        <w:tabs>
          <w:tab w:val="left" w:pos="994"/>
        </w:tabs>
        <w:autoSpaceDE w:val="0"/>
        <w:autoSpaceDN w:val="0"/>
        <w:spacing w:before="1"/>
        <w:ind w:left="853" w:right="1192" w:hanging="281"/>
        <w:rPr>
          <w:rFonts w:eastAsia="Times New Roman"/>
          <w:sz w:val="28"/>
          <w:szCs w:val="22"/>
          <w:lang w:val="uk-UA"/>
        </w:rPr>
      </w:pPr>
      <w:r w:rsidRPr="00A83CC1">
        <w:rPr>
          <w:rFonts w:eastAsia="Times New Roman"/>
          <w:sz w:val="28"/>
          <w:szCs w:val="22"/>
          <w:lang w:val="uk-UA"/>
        </w:rPr>
        <w:t>Про затвердження форми декларації з податку на доходи (прибуток) страховика та порядку її складання. Наказ ДПА України від 31 березня 2003 р. № 146 // Вісник податкової служби України, №15, 2003 р., с.18 –</w:t>
      </w:r>
      <w:r w:rsidRPr="00A83CC1">
        <w:rPr>
          <w:rFonts w:eastAsia="Times New Roman"/>
          <w:spacing w:val="-5"/>
          <w:sz w:val="28"/>
          <w:szCs w:val="22"/>
          <w:lang w:val="uk-UA"/>
        </w:rPr>
        <w:t xml:space="preserve"> </w:t>
      </w:r>
      <w:r w:rsidRPr="00A83CC1">
        <w:rPr>
          <w:rFonts w:eastAsia="Times New Roman"/>
          <w:sz w:val="28"/>
          <w:szCs w:val="22"/>
          <w:lang w:val="uk-UA"/>
        </w:rPr>
        <w:t>29.</w:t>
      </w:r>
    </w:p>
    <w:p w:rsidR="00A83CC1" w:rsidRPr="00A83CC1" w:rsidRDefault="00A83CC1" w:rsidP="00A83CC1">
      <w:pPr>
        <w:widowControl w:val="0"/>
        <w:numPr>
          <w:ilvl w:val="0"/>
          <w:numId w:val="16"/>
        </w:numPr>
        <w:tabs>
          <w:tab w:val="left" w:pos="866"/>
        </w:tabs>
        <w:autoSpaceDE w:val="0"/>
        <w:autoSpaceDN w:val="0"/>
        <w:spacing w:line="321" w:lineRule="exact"/>
        <w:ind w:left="865" w:hanging="352"/>
        <w:rPr>
          <w:rFonts w:eastAsia="Times New Roman"/>
          <w:sz w:val="26"/>
          <w:szCs w:val="22"/>
          <w:lang w:val="uk-UA"/>
        </w:rPr>
      </w:pPr>
      <w:r w:rsidRPr="00A83CC1">
        <w:rPr>
          <w:rFonts w:eastAsia="Times New Roman"/>
          <w:sz w:val="28"/>
          <w:szCs w:val="22"/>
          <w:lang w:val="uk-UA"/>
        </w:rPr>
        <w:t>Програма</w:t>
      </w:r>
      <w:r w:rsidRPr="00A83CC1">
        <w:rPr>
          <w:rFonts w:eastAsia="Times New Roman"/>
          <w:spacing w:val="17"/>
          <w:sz w:val="28"/>
          <w:szCs w:val="22"/>
          <w:lang w:val="uk-UA"/>
        </w:rPr>
        <w:t xml:space="preserve"> </w:t>
      </w:r>
      <w:r w:rsidRPr="00A83CC1">
        <w:rPr>
          <w:rFonts w:eastAsia="Times New Roman"/>
          <w:sz w:val="28"/>
          <w:szCs w:val="22"/>
          <w:lang w:val="uk-UA"/>
        </w:rPr>
        <w:t>розвитку</w:t>
      </w:r>
      <w:r w:rsidRPr="00A83CC1">
        <w:rPr>
          <w:rFonts w:eastAsia="Times New Roman"/>
          <w:spacing w:val="18"/>
          <w:sz w:val="28"/>
          <w:szCs w:val="22"/>
          <w:lang w:val="uk-UA"/>
        </w:rPr>
        <w:t xml:space="preserve"> </w:t>
      </w:r>
      <w:r w:rsidRPr="00A83CC1">
        <w:rPr>
          <w:rFonts w:eastAsia="Times New Roman"/>
          <w:sz w:val="28"/>
          <w:szCs w:val="22"/>
          <w:lang w:val="uk-UA"/>
        </w:rPr>
        <w:t>страхового</w:t>
      </w:r>
      <w:r w:rsidRPr="00A83CC1">
        <w:rPr>
          <w:rFonts w:eastAsia="Times New Roman"/>
          <w:spacing w:val="20"/>
          <w:sz w:val="28"/>
          <w:szCs w:val="22"/>
          <w:lang w:val="uk-UA"/>
        </w:rPr>
        <w:t xml:space="preserve"> </w:t>
      </w:r>
      <w:r w:rsidRPr="00A83CC1">
        <w:rPr>
          <w:rFonts w:eastAsia="Times New Roman"/>
          <w:sz w:val="28"/>
          <w:szCs w:val="22"/>
          <w:lang w:val="uk-UA"/>
        </w:rPr>
        <w:t>ринку</w:t>
      </w:r>
      <w:r w:rsidRPr="00A83CC1">
        <w:rPr>
          <w:rFonts w:eastAsia="Times New Roman"/>
          <w:spacing w:val="17"/>
          <w:sz w:val="28"/>
          <w:szCs w:val="22"/>
          <w:lang w:val="uk-UA"/>
        </w:rPr>
        <w:t xml:space="preserve"> </w:t>
      </w:r>
      <w:r w:rsidRPr="00A83CC1">
        <w:rPr>
          <w:rFonts w:eastAsia="Times New Roman"/>
          <w:sz w:val="28"/>
          <w:szCs w:val="22"/>
          <w:lang w:val="uk-UA"/>
        </w:rPr>
        <w:t>України</w:t>
      </w:r>
      <w:r w:rsidRPr="00A83CC1">
        <w:rPr>
          <w:rFonts w:eastAsia="Times New Roman"/>
          <w:spacing w:val="18"/>
          <w:sz w:val="28"/>
          <w:szCs w:val="22"/>
          <w:lang w:val="uk-UA"/>
        </w:rPr>
        <w:t xml:space="preserve"> </w:t>
      </w:r>
      <w:r w:rsidRPr="00A83CC1">
        <w:rPr>
          <w:rFonts w:eastAsia="Times New Roman"/>
          <w:sz w:val="28"/>
          <w:szCs w:val="22"/>
          <w:lang w:val="uk-UA"/>
        </w:rPr>
        <w:t>на</w:t>
      </w:r>
      <w:r w:rsidRPr="00A83CC1">
        <w:rPr>
          <w:rFonts w:eastAsia="Times New Roman"/>
          <w:spacing w:val="16"/>
          <w:sz w:val="28"/>
          <w:szCs w:val="22"/>
          <w:lang w:val="uk-UA"/>
        </w:rPr>
        <w:t xml:space="preserve"> </w:t>
      </w:r>
      <w:r w:rsidRPr="00A83CC1">
        <w:rPr>
          <w:rFonts w:eastAsia="Times New Roman"/>
          <w:sz w:val="28"/>
          <w:szCs w:val="22"/>
          <w:lang w:val="uk-UA"/>
        </w:rPr>
        <w:t>2001</w:t>
      </w:r>
      <w:r w:rsidRPr="00A83CC1">
        <w:rPr>
          <w:rFonts w:eastAsia="Times New Roman"/>
          <w:spacing w:val="17"/>
          <w:sz w:val="28"/>
          <w:szCs w:val="22"/>
          <w:lang w:val="uk-UA"/>
        </w:rPr>
        <w:t xml:space="preserve"> </w:t>
      </w:r>
      <w:r w:rsidRPr="00A83CC1">
        <w:rPr>
          <w:rFonts w:eastAsia="Times New Roman"/>
          <w:sz w:val="28"/>
          <w:szCs w:val="22"/>
          <w:lang w:val="uk-UA"/>
        </w:rPr>
        <w:t>–</w:t>
      </w:r>
      <w:r w:rsidRPr="00A83CC1">
        <w:rPr>
          <w:rFonts w:eastAsia="Times New Roman"/>
          <w:spacing w:val="16"/>
          <w:sz w:val="28"/>
          <w:szCs w:val="22"/>
          <w:lang w:val="uk-UA"/>
        </w:rPr>
        <w:t xml:space="preserve"> </w:t>
      </w:r>
      <w:r w:rsidRPr="00A83CC1">
        <w:rPr>
          <w:rFonts w:eastAsia="Times New Roman"/>
          <w:sz w:val="28"/>
          <w:szCs w:val="22"/>
          <w:lang w:val="uk-UA"/>
        </w:rPr>
        <w:t>2004</w:t>
      </w:r>
    </w:p>
    <w:p w:rsidR="00A83CC1" w:rsidRPr="00A83CC1" w:rsidRDefault="00A83CC1" w:rsidP="00A83CC1">
      <w:pPr>
        <w:widowControl w:val="0"/>
        <w:autoSpaceDE w:val="0"/>
        <w:autoSpaceDN w:val="0"/>
        <w:spacing w:line="322" w:lineRule="exact"/>
        <w:ind w:left="862"/>
        <w:rPr>
          <w:rFonts w:eastAsia="Times New Roman"/>
          <w:sz w:val="28"/>
          <w:szCs w:val="28"/>
          <w:lang w:val="uk-UA"/>
        </w:rPr>
      </w:pPr>
      <w:r w:rsidRPr="00A83CC1">
        <w:rPr>
          <w:rFonts w:eastAsia="Times New Roman"/>
          <w:sz w:val="28"/>
          <w:szCs w:val="28"/>
          <w:lang w:val="uk-UA"/>
        </w:rPr>
        <w:t>роки //Україна – Бізнес, № 6, 13 – 20 лютого, 2001</w:t>
      </w:r>
    </w:p>
    <w:p w:rsidR="00A83CC1" w:rsidRPr="00A83CC1" w:rsidRDefault="00A83CC1" w:rsidP="00A83CC1">
      <w:pPr>
        <w:widowControl w:val="0"/>
        <w:numPr>
          <w:ilvl w:val="0"/>
          <w:numId w:val="16"/>
        </w:numPr>
        <w:tabs>
          <w:tab w:val="left" w:pos="867"/>
        </w:tabs>
        <w:autoSpaceDE w:val="0"/>
        <w:autoSpaceDN w:val="0"/>
        <w:ind w:left="866" w:hanging="353"/>
        <w:rPr>
          <w:rFonts w:eastAsia="Times New Roman"/>
          <w:sz w:val="26"/>
          <w:szCs w:val="22"/>
          <w:lang w:val="uk-UA"/>
        </w:rPr>
      </w:pPr>
      <w:r w:rsidRPr="00A83CC1">
        <w:rPr>
          <w:rFonts w:eastAsia="Times New Roman"/>
          <w:sz w:val="28"/>
          <w:szCs w:val="22"/>
          <w:lang w:val="uk-UA"/>
        </w:rPr>
        <w:t>Типова програма проведення перевірок страхових</w:t>
      </w:r>
      <w:r w:rsidRPr="00A83CC1">
        <w:rPr>
          <w:rFonts w:eastAsia="Times New Roman"/>
          <w:spacing w:val="34"/>
          <w:sz w:val="28"/>
          <w:szCs w:val="22"/>
          <w:lang w:val="uk-UA"/>
        </w:rPr>
        <w:t xml:space="preserve"> </w:t>
      </w:r>
      <w:r w:rsidRPr="00A83CC1">
        <w:rPr>
          <w:rFonts w:eastAsia="Times New Roman"/>
          <w:sz w:val="28"/>
          <w:szCs w:val="22"/>
          <w:lang w:val="uk-UA"/>
        </w:rPr>
        <w:t>організацій</w:t>
      </w:r>
    </w:p>
    <w:p w:rsidR="00A83CC1" w:rsidRPr="00A83CC1" w:rsidRDefault="00A83CC1" w:rsidP="00A83CC1">
      <w:pPr>
        <w:widowControl w:val="0"/>
        <w:autoSpaceDE w:val="0"/>
        <w:autoSpaceDN w:val="0"/>
        <w:spacing w:before="1" w:line="322" w:lineRule="exact"/>
        <w:ind w:left="862"/>
        <w:rPr>
          <w:rFonts w:eastAsia="Times New Roman"/>
          <w:sz w:val="28"/>
          <w:szCs w:val="28"/>
          <w:lang w:val="uk-UA"/>
        </w:rPr>
      </w:pPr>
      <w:r w:rsidRPr="00A83CC1">
        <w:rPr>
          <w:rFonts w:eastAsia="Times New Roman"/>
          <w:sz w:val="28"/>
          <w:szCs w:val="28"/>
          <w:lang w:val="uk-UA"/>
        </w:rPr>
        <w:t>// Вісник страхового ринку України, № 1, 2001, с. 120 – 123.</w:t>
      </w:r>
    </w:p>
    <w:p w:rsidR="00A83CC1" w:rsidRPr="00A83CC1" w:rsidRDefault="00A83CC1" w:rsidP="00A83CC1">
      <w:pPr>
        <w:widowControl w:val="0"/>
        <w:numPr>
          <w:ilvl w:val="0"/>
          <w:numId w:val="16"/>
        </w:numPr>
        <w:tabs>
          <w:tab w:val="left" w:pos="867"/>
        </w:tabs>
        <w:autoSpaceDE w:val="0"/>
        <w:autoSpaceDN w:val="0"/>
        <w:ind w:left="874" w:right="924" w:hanging="361"/>
        <w:jc w:val="both"/>
        <w:rPr>
          <w:rFonts w:eastAsia="Times New Roman"/>
          <w:sz w:val="26"/>
          <w:szCs w:val="22"/>
          <w:lang w:val="uk-UA"/>
        </w:rPr>
      </w:pPr>
      <w:r w:rsidRPr="00A83CC1">
        <w:rPr>
          <w:rFonts w:eastAsia="Times New Roman"/>
          <w:sz w:val="28"/>
          <w:szCs w:val="22"/>
          <w:lang w:val="uk-UA"/>
        </w:rPr>
        <w:t>Інструкція про застосування плану рахунків бухгалтерських активів, капіталу, зобов’язань, господарських операцій підприємств і організацій // Фінансова справа, № 5 – 6, 2003 р., с10 –</w:t>
      </w:r>
      <w:r w:rsidRPr="00A83CC1">
        <w:rPr>
          <w:rFonts w:eastAsia="Times New Roman"/>
          <w:spacing w:val="-2"/>
          <w:sz w:val="28"/>
          <w:szCs w:val="22"/>
          <w:lang w:val="uk-UA"/>
        </w:rPr>
        <w:t xml:space="preserve"> </w:t>
      </w:r>
      <w:r w:rsidRPr="00A83CC1">
        <w:rPr>
          <w:rFonts w:eastAsia="Times New Roman"/>
          <w:sz w:val="28"/>
          <w:szCs w:val="22"/>
          <w:lang w:val="uk-UA"/>
        </w:rPr>
        <w:t>64.</w:t>
      </w:r>
    </w:p>
    <w:p w:rsidR="00A83CC1" w:rsidRPr="00A83CC1" w:rsidRDefault="00A83CC1" w:rsidP="00A83CC1">
      <w:pPr>
        <w:widowControl w:val="0"/>
        <w:numPr>
          <w:ilvl w:val="0"/>
          <w:numId w:val="16"/>
        </w:numPr>
        <w:tabs>
          <w:tab w:val="left" w:pos="867"/>
        </w:tabs>
        <w:autoSpaceDE w:val="0"/>
        <w:autoSpaceDN w:val="0"/>
        <w:ind w:left="874" w:right="925"/>
        <w:jc w:val="both"/>
        <w:rPr>
          <w:rFonts w:eastAsia="Times New Roman"/>
          <w:sz w:val="26"/>
          <w:szCs w:val="22"/>
          <w:lang w:val="uk-UA"/>
        </w:rPr>
      </w:pPr>
      <w:r w:rsidRPr="00A83CC1">
        <w:rPr>
          <w:rFonts w:eastAsia="Times New Roman"/>
          <w:sz w:val="28"/>
          <w:szCs w:val="22"/>
          <w:lang w:val="uk-UA"/>
        </w:rPr>
        <w:t xml:space="preserve">Інструкція про порядок видачі суб’єктам підприємницької діяльності ліцензій на здійснення страхової діяльності на території України. Умови і правила її здійснення та контроль за їх дотриманням //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 39 –</w:t>
      </w:r>
      <w:r w:rsidRPr="00A83CC1">
        <w:rPr>
          <w:rFonts w:eastAsia="Times New Roman"/>
          <w:spacing w:val="-10"/>
          <w:sz w:val="28"/>
          <w:szCs w:val="22"/>
          <w:lang w:val="uk-UA"/>
        </w:rPr>
        <w:t xml:space="preserve"> </w:t>
      </w:r>
      <w:r w:rsidRPr="00A83CC1">
        <w:rPr>
          <w:rFonts w:eastAsia="Times New Roman"/>
          <w:sz w:val="28"/>
          <w:szCs w:val="22"/>
          <w:lang w:val="uk-UA"/>
        </w:rPr>
        <w:t>51.</w:t>
      </w:r>
    </w:p>
    <w:p w:rsidR="00A83CC1" w:rsidRPr="00A83CC1" w:rsidRDefault="00A83CC1" w:rsidP="00A83CC1">
      <w:pPr>
        <w:widowControl w:val="0"/>
        <w:numPr>
          <w:ilvl w:val="0"/>
          <w:numId w:val="16"/>
        </w:numPr>
        <w:tabs>
          <w:tab w:val="left" w:pos="867"/>
        </w:tabs>
        <w:autoSpaceDE w:val="0"/>
        <w:autoSpaceDN w:val="0"/>
        <w:ind w:left="933" w:right="990" w:hanging="419"/>
        <w:rPr>
          <w:rFonts w:eastAsia="Times New Roman"/>
          <w:sz w:val="26"/>
          <w:szCs w:val="22"/>
          <w:lang w:val="uk-UA"/>
        </w:rPr>
      </w:pPr>
      <w:r w:rsidRPr="00A83CC1">
        <w:rPr>
          <w:rFonts w:eastAsia="Times New Roman"/>
          <w:sz w:val="28"/>
          <w:szCs w:val="22"/>
          <w:lang w:val="uk-UA"/>
        </w:rPr>
        <w:t>Зміни до плану рахунків бухгалтерського обліку активів, капіталу, зобов’язань і господарських операцій підприємств</w:t>
      </w:r>
      <w:r w:rsidRPr="00A83CC1">
        <w:rPr>
          <w:rFonts w:eastAsia="Times New Roman"/>
          <w:spacing w:val="-18"/>
          <w:sz w:val="28"/>
          <w:szCs w:val="22"/>
          <w:lang w:val="uk-UA"/>
        </w:rPr>
        <w:t xml:space="preserve"> </w:t>
      </w:r>
      <w:r w:rsidRPr="00A83CC1">
        <w:rPr>
          <w:rFonts w:eastAsia="Times New Roman"/>
          <w:sz w:val="28"/>
          <w:szCs w:val="22"/>
          <w:lang w:val="uk-UA"/>
        </w:rPr>
        <w:t>і організацій і до інструкції про його</w:t>
      </w:r>
      <w:r w:rsidRPr="00A83CC1">
        <w:rPr>
          <w:rFonts w:eastAsia="Times New Roman"/>
          <w:spacing w:val="-4"/>
          <w:sz w:val="28"/>
          <w:szCs w:val="22"/>
          <w:lang w:val="uk-UA"/>
        </w:rPr>
        <w:t xml:space="preserve"> </w:t>
      </w:r>
      <w:r w:rsidRPr="00A83CC1">
        <w:rPr>
          <w:rFonts w:eastAsia="Times New Roman"/>
          <w:sz w:val="28"/>
          <w:szCs w:val="22"/>
          <w:lang w:val="uk-UA"/>
        </w:rPr>
        <w:t>застосування</w:t>
      </w:r>
    </w:p>
    <w:p w:rsidR="00A83CC1" w:rsidRPr="00A83CC1" w:rsidRDefault="00A83CC1" w:rsidP="00A83CC1">
      <w:pPr>
        <w:widowControl w:val="0"/>
        <w:autoSpaceDE w:val="0"/>
        <w:autoSpaceDN w:val="0"/>
        <w:spacing w:line="322" w:lineRule="exact"/>
        <w:ind w:left="1002"/>
        <w:rPr>
          <w:rFonts w:eastAsia="Times New Roman"/>
          <w:sz w:val="28"/>
          <w:szCs w:val="28"/>
          <w:lang w:val="uk-UA"/>
        </w:rPr>
      </w:pPr>
      <w:r w:rsidRPr="00A83CC1">
        <w:rPr>
          <w:rFonts w:eastAsia="Times New Roman"/>
          <w:sz w:val="28"/>
          <w:szCs w:val="28"/>
          <w:lang w:val="uk-UA"/>
        </w:rPr>
        <w:t>// Бухгалтерський облік і аудит, № 1, 2003, с.3 – 9.</w:t>
      </w:r>
    </w:p>
    <w:p w:rsidR="00A83CC1" w:rsidRPr="00A83CC1" w:rsidRDefault="00A83CC1" w:rsidP="00A83CC1">
      <w:pPr>
        <w:widowControl w:val="0"/>
        <w:numPr>
          <w:ilvl w:val="0"/>
          <w:numId w:val="16"/>
        </w:numPr>
        <w:tabs>
          <w:tab w:val="left" w:pos="875"/>
        </w:tabs>
        <w:autoSpaceDE w:val="0"/>
        <w:autoSpaceDN w:val="0"/>
        <w:spacing w:line="322" w:lineRule="exact"/>
        <w:ind w:left="874" w:hanging="361"/>
        <w:jc w:val="both"/>
        <w:rPr>
          <w:rFonts w:eastAsia="Times New Roman"/>
          <w:sz w:val="26"/>
          <w:szCs w:val="22"/>
          <w:lang w:val="uk-UA"/>
        </w:rPr>
      </w:pPr>
      <w:r w:rsidRPr="00A83CC1">
        <w:rPr>
          <w:rFonts w:eastAsia="Times New Roman"/>
          <w:sz w:val="28"/>
          <w:szCs w:val="22"/>
          <w:lang w:val="uk-UA"/>
        </w:rPr>
        <w:t>Коментар до національних стандартів бухгалтерського</w:t>
      </w:r>
      <w:r w:rsidRPr="00A83CC1">
        <w:rPr>
          <w:rFonts w:eastAsia="Times New Roman"/>
          <w:spacing w:val="46"/>
          <w:sz w:val="28"/>
          <w:szCs w:val="22"/>
          <w:lang w:val="uk-UA"/>
        </w:rPr>
        <w:t xml:space="preserve"> </w:t>
      </w:r>
      <w:r w:rsidRPr="00A83CC1">
        <w:rPr>
          <w:rFonts w:eastAsia="Times New Roman"/>
          <w:sz w:val="28"/>
          <w:szCs w:val="22"/>
          <w:lang w:val="uk-UA"/>
        </w:rPr>
        <w:t>обліку</w:t>
      </w:r>
    </w:p>
    <w:p w:rsidR="00A83CC1" w:rsidRPr="00A83CC1" w:rsidRDefault="00A83CC1" w:rsidP="00A83CC1">
      <w:pPr>
        <w:widowControl w:val="0"/>
        <w:autoSpaceDE w:val="0"/>
        <w:autoSpaceDN w:val="0"/>
        <w:ind w:left="874" w:right="924"/>
        <w:jc w:val="both"/>
        <w:rPr>
          <w:rFonts w:eastAsia="Times New Roman"/>
          <w:sz w:val="28"/>
          <w:szCs w:val="28"/>
          <w:lang w:val="uk-UA"/>
        </w:rPr>
      </w:pPr>
      <w:r w:rsidRPr="00A83CC1">
        <w:rPr>
          <w:rFonts w:eastAsia="Times New Roman"/>
          <w:sz w:val="28"/>
          <w:szCs w:val="28"/>
          <w:lang w:val="uk-UA"/>
        </w:rPr>
        <w:t>// Центр підготовки та перепідготовки кадрів та інформаційного забезпечення страхової діяльності. – К.:1999 р.</w:t>
      </w:r>
    </w:p>
    <w:p w:rsidR="00A83CC1" w:rsidRPr="00A83CC1" w:rsidRDefault="00A83CC1" w:rsidP="00A83CC1">
      <w:pPr>
        <w:widowControl w:val="0"/>
        <w:autoSpaceDE w:val="0"/>
        <w:autoSpaceDN w:val="0"/>
        <w:jc w:val="both"/>
        <w:rPr>
          <w:rFonts w:eastAsia="Times New Roman"/>
          <w:sz w:val="22"/>
          <w:szCs w:val="22"/>
          <w:lang w:val="uk-UA"/>
        </w:rPr>
        <w:sectPr w:rsidR="00A83CC1" w:rsidRPr="00A83CC1">
          <w:pgSz w:w="11900" w:h="16840"/>
          <w:pgMar w:top="980" w:right="960" w:bottom="960" w:left="1660" w:header="0" w:footer="699" w:gutter="0"/>
          <w:cols w:space="720"/>
        </w:sectPr>
      </w:pPr>
    </w:p>
    <w:p w:rsidR="00A83CC1" w:rsidRPr="00A83CC1" w:rsidRDefault="00A83CC1" w:rsidP="00A83CC1">
      <w:pPr>
        <w:widowControl w:val="0"/>
        <w:numPr>
          <w:ilvl w:val="0"/>
          <w:numId w:val="16"/>
        </w:numPr>
        <w:tabs>
          <w:tab w:val="left" w:pos="954"/>
        </w:tabs>
        <w:autoSpaceDE w:val="0"/>
        <w:autoSpaceDN w:val="0"/>
        <w:spacing w:before="70"/>
        <w:ind w:hanging="361"/>
        <w:jc w:val="both"/>
        <w:rPr>
          <w:rFonts w:eastAsia="Times New Roman"/>
          <w:sz w:val="26"/>
          <w:szCs w:val="22"/>
          <w:lang w:val="uk-UA"/>
        </w:rPr>
      </w:pPr>
      <w:r w:rsidRPr="00A83CC1">
        <w:rPr>
          <w:rFonts w:eastAsia="Times New Roman"/>
          <w:sz w:val="28"/>
          <w:szCs w:val="22"/>
          <w:lang w:val="uk-UA"/>
        </w:rPr>
        <w:t>Методика формування резервів із страхування життя</w:t>
      </w:r>
      <w:r w:rsidRPr="00A83CC1">
        <w:rPr>
          <w:rFonts w:eastAsia="Times New Roman"/>
          <w:spacing w:val="34"/>
          <w:sz w:val="28"/>
          <w:szCs w:val="22"/>
          <w:lang w:val="uk-UA"/>
        </w:rPr>
        <w:t xml:space="preserve"> </w:t>
      </w:r>
      <w:r w:rsidRPr="00A83CC1">
        <w:rPr>
          <w:rFonts w:eastAsia="Times New Roman"/>
          <w:sz w:val="28"/>
          <w:szCs w:val="22"/>
          <w:lang w:val="uk-UA"/>
        </w:rPr>
        <w:t>//</w:t>
      </w:r>
    </w:p>
    <w:p w:rsidR="00A83CC1" w:rsidRPr="00A83CC1" w:rsidRDefault="00A83CC1" w:rsidP="00A83CC1">
      <w:pPr>
        <w:widowControl w:val="0"/>
        <w:autoSpaceDE w:val="0"/>
        <w:autoSpaceDN w:val="0"/>
        <w:spacing w:before="1" w:line="322" w:lineRule="exact"/>
        <w:ind w:left="953"/>
        <w:jc w:val="both"/>
        <w:rPr>
          <w:rFonts w:eastAsia="Times New Roman"/>
          <w:sz w:val="28"/>
          <w:szCs w:val="28"/>
          <w:lang w:val="uk-UA"/>
        </w:rPr>
      </w:pPr>
      <w:r w:rsidRPr="00A83CC1">
        <w:rPr>
          <w:rFonts w:eastAsia="Times New Roman"/>
          <w:sz w:val="28"/>
          <w:szCs w:val="28"/>
          <w:lang w:val="uk-UA"/>
        </w:rPr>
        <w:t>Україна – Бізнес, № 30 – 31,серпень, 1997.</w:t>
      </w:r>
    </w:p>
    <w:p w:rsidR="00A83CC1" w:rsidRPr="00A83CC1" w:rsidRDefault="00A83CC1" w:rsidP="00A83CC1">
      <w:pPr>
        <w:widowControl w:val="0"/>
        <w:numPr>
          <w:ilvl w:val="0"/>
          <w:numId w:val="16"/>
        </w:numPr>
        <w:tabs>
          <w:tab w:val="left" w:pos="1024"/>
        </w:tabs>
        <w:autoSpaceDE w:val="0"/>
        <w:autoSpaceDN w:val="0"/>
        <w:ind w:right="846"/>
        <w:jc w:val="both"/>
        <w:rPr>
          <w:rFonts w:eastAsia="Times New Roman"/>
          <w:sz w:val="28"/>
          <w:szCs w:val="22"/>
          <w:lang w:val="uk-UA"/>
        </w:rPr>
      </w:pPr>
      <w:r w:rsidRPr="00A83CC1">
        <w:rPr>
          <w:rFonts w:eastAsia="Times New Roman"/>
          <w:sz w:val="28"/>
          <w:szCs w:val="22"/>
          <w:lang w:val="uk-UA"/>
        </w:rPr>
        <w:t xml:space="preserve">Національні стандарти бухгалтерського обліку. Нормативна база (частина 1) //Центр підготовки та перепідготовки кадрів та інформаційного забезпечення страхової діяльності. </w:t>
      </w:r>
      <w:r w:rsidRPr="00A83CC1">
        <w:rPr>
          <w:rFonts w:eastAsia="Times New Roman"/>
          <w:spacing w:val="-12"/>
          <w:sz w:val="28"/>
          <w:szCs w:val="22"/>
          <w:lang w:val="uk-UA"/>
        </w:rPr>
        <w:t xml:space="preserve">– </w:t>
      </w:r>
      <w:r w:rsidRPr="00A83CC1">
        <w:rPr>
          <w:rFonts w:eastAsia="Times New Roman"/>
          <w:sz w:val="28"/>
          <w:szCs w:val="22"/>
          <w:lang w:val="uk-UA"/>
        </w:rPr>
        <w:t>К.:1999</w:t>
      </w:r>
      <w:r w:rsidRPr="00A83CC1">
        <w:rPr>
          <w:rFonts w:eastAsia="Times New Roman"/>
          <w:spacing w:val="-2"/>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6"/>
        </w:numPr>
        <w:tabs>
          <w:tab w:val="left" w:pos="954"/>
        </w:tabs>
        <w:autoSpaceDE w:val="0"/>
        <w:autoSpaceDN w:val="0"/>
        <w:ind w:right="846"/>
        <w:jc w:val="both"/>
        <w:rPr>
          <w:rFonts w:eastAsia="Times New Roman"/>
          <w:sz w:val="26"/>
          <w:szCs w:val="22"/>
          <w:lang w:val="uk-UA"/>
        </w:rPr>
      </w:pPr>
      <w:r w:rsidRPr="00A83CC1">
        <w:rPr>
          <w:rFonts w:eastAsia="Times New Roman"/>
          <w:sz w:val="28"/>
          <w:szCs w:val="22"/>
          <w:lang w:val="uk-UA"/>
        </w:rPr>
        <w:t>План рахунків бухгалтерського обліку активів, капіталу, зобов’язань і господарських операцій підприємств та організацій // Фінансова справа, № 5- 6, 2003 р, с. 3-</w:t>
      </w:r>
      <w:r w:rsidRPr="00A83CC1">
        <w:rPr>
          <w:rFonts w:eastAsia="Times New Roman"/>
          <w:spacing w:val="-12"/>
          <w:sz w:val="28"/>
          <w:szCs w:val="22"/>
          <w:lang w:val="uk-UA"/>
        </w:rPr>
        <w:t xml:space="preserve"> </w:t>
      </w:r>
      <w:r w:rsidRPr="00A83CC1">
        <w:rPr>
          <w:rFonts w:eastAsia="Times New Roman"/>
          <w:sz w:val="28"/>
          <w:szCs w:val="22"/>
          <w:lang w:val="uk-UA"/>
        </w:rPr>
        <w:t>9.</w:t>
      </w:r>
    </w:p>
    <w:p w:rsidR="00A83CC1" w:rsidRPr="00A83CC1" w:rsidRDefault="00A83CC1" w:rsidP="00A83CC1">
      <w:pPr>
        <w:widowControl w:val="0"/>
        <w:numPr>
          <w:ilvl w:val="0"/>
          <w:numId w:val="16"/>
        </w:numPr>
        <w:tabs>
          <w:tab w:val="left" w:pos="954"/>
        </w:tabs>
        <w:autoSpaceDE w:val="0"/>
        <w:autoSpaceDN w:val="0"/>
        <w:spacing w:line="322" w:lineRule="exact"/>
        <w:ind w:hanging="361"/>
        <w:jc w:val="both"/>
        <w:rPr>
          <w:rFonts w:eastAsia="Times New Roman"/>
          <w:sz w:val="26"/>
          <w:szCs w:val="22"/>
          <w:lang w:val="uk-UA"/>
        </w:rPr>
      </w:pPr>
      <w:r w:rsidRPr="00A83CC1">
        <w:rPr>
          <w:rFonts w:eastAsia="Times New Roman"/>
          <w:sz w:val="28"/>
          <w:szCs w:val="22"/>
          <w:lang w:val="uk-UA"/>
        </w:rPr>
        <w:t xml:space="preserve">Білуха М.Т. Курс аудиту: </w:t>
      </w:r>
      <w:proofErr w:type="spellStart"/>
      <w:r w:rsidRPr="00A83CC1">
        <w:rPr>
          <w:rFonts w:eastAsia="Times New Roman"/>
          <w:sz w:val="28"/>
          <w:szCs w:val="22"/>
          <w:lang w:val="uk-UA"/>
        </w:rPr>
        <w:t>Підручник.-</w:t>
      </w:r>
      <w:proofErr w:type="spellEnd"/>
      <w:r w:rsidRPr="00A83CC1">
        <w:rPr>
          <w:rFonts w:eastAsia="Times New Roman"/>
          <w:spacing w:val="22"/>
          <w:sz w:val="28"/>
          <w:szCs w:val="22"/>
          <w:lang w:val="uk-UA"/>
        </w:rPr>
        <w:t xml:space="preserve"> </w:t>
      </w:r>
      <w:r w:rsidRPr="00A83CC1">
        <w:rPr>
          <w:rFonts w:eastAsia="Times New Roman"/>
          <w:sz w:val="28"/>
          <w:szCs w:val="22"/>
          <w:lang w:val="uk-UA"/>
        </w:rPr>
        <w:t>2-ге вид., перероб. –К.:</w:t>
      </w:r>
    </w:p>
    <w:p w:rsidR="00A83CC1" w:rsidRPr="00A83CC1" w:rsidRDefault="00A83CC1" w:rsidP="00A83CC1">
      <w:pPr>
        <w:widowControl w:val="0"/>
        <w:autoSpaceDE w:val="0"/>
        <w:autoSpaceDN w:val="0"/>
        <w:ind w:left="953"/>
        <w:jc w:val="both"/>
        <w:rPr>
          <w:rFonts w:eastAsia="Times New Roman"/>
          <w:sz w:val="28"/>
          <w:szCs w:val="28"/>
          <w:lang w:val="uk-UA"/>
        </w:rPr>
      </w:pPr>
      <w:r w:rsidRPr="00A83CC1">
        <w:rPr>
          <w:rFonts w:eastAsia="Times New Roman"/>
          <w:sz w:val="28"/>
          <w:szCs w:val="28"/>
          <w:lang w:val="uk-UA"/>
        </w:rPr>
        <w:t>вища шк.: Т-во “Знання”, КОО, 1999. – 574 с.</w:t>
      </w:r>
    </w:p>
    <w:p w:rsidR="00A83CC1" w:rsidRPr="00A83CC1" w:rsidRDefault="00A83CC1" w:rsidP="00A83CC1">
      <w:pPr>
        <w:widowControl w:val="0"/>
        <w:numPr>
          <w:ilvl w:val="0"/>
          <w:numId w:val="16"/>
        </w:numPr>
        <w:tabs>
          <w:tab w:val="left" w:pos="954"/>
        </w:tabs>
        <w:autoSpaceDE w:val="0"/>
        <w:autoSpaceDN w:val="0"/>
        <w:spacing w:line="322" w:lineRule="exact"/>
        <w:ind w:hanging="361"/>
        <w:jc w:val="both"/>
        <w:rPr>
          <w:rFonts w:eastAsia="Times New Roman"/>
          <w:sz w:val="26"/>
          <w:szCs w:val="22"/>
          <w:lang w:val="uk-UA"/>
        </w:rPr>
      </w:pPr>
      <w:r w:rsidRPr="00A83CC1">
        <w:rPr>
          <w:rFonts w:eastAsia="Times New Roman"/>
          <w:sz w:val="28"/>
          <w:szCs w:val="22"/>
          <w:lang w:val="uk-UA"/>
        </w:rPr>
        <w:t>Бухгалтерський облік за національними</w:t>
      </w:r>
      <w:r w:rsidRPr="00A83CC1">
        <w:rPr>
          <w:rFonts w:eastAsia="Times New Roman"/>
          <w:spacing w:val="-3"/>
          <w:sz w:val="28"/>
          <w:szCs w:val="22"/>
          <w:lang w:val="uk-UA"/>
        </w:rPr>
        <w:t xml:space="preserve"> </w:t>
      </w:r>
      <w:r w:rsidRPr="00A83CC1">
        <w:rPr>
          <w:rFonts w:eastAsia="Times New Roman"/>
          <w:sz w:val="28"/>
          <w:szCs w:val="22"/>
          <w:lang w:val="uk-UA"/>
        </w:rPr>
        <w:t>стандартами.</w:t>
      </w:r>
    </w:p>
    <w:p w:rsidR="00A83CC1" w:rsidRPr="00A83CC1" w:rsidRDefault="00A83CC1" w:rsidP="00A83CC1">
      <w:pPr>
        <w:widowControl w:val="0"/>
        <w:autoSpaceDE w:val="0"/>
        <w:autoSpaceDN w:val="0"/>
        <w:ind w:left="953" w:right="847"/>
        <w:jc w:val="both"/>
        <w:rPr>
          <w:rFonts w:eastAsia="Times New Roman"/>
          <w:sz w:val="28"/>
          <w:szCs w:val="28"/>
          <w:lang w:val="uk-UA"/>
        </w:rPr>
      </w:pPr>
      <w:r w:rsidRPr="00A83CC1">
        <w:rPr>
          <w:rFonts w:eastAsia="Times New Roman"/>
          <w:sz w:val="28"/>
          <w:szCs w:val="28"/>
          <w:lang w:val="uk-UA"/>
        </w:rPr>
        <w:t>Практичний посібник. / Укладачі Я.Д. Крупка, З.В. Задорожний,</w:t>
      </w:r>
    </w:p>
    <w:p w:rsidR="00A83CC1" w:rsidRPr="00A83CC1" w:rsidRDefault="00A83CC1" w:rsidP="00A83CC1">
      <w:pPr>
        <w:widowControl w:val="0"/>
        <w:autoSpaceDE w:val="0"/>
        <w:autoSpaceDN w:val="0"/>
        <w:spacing w:line="322" w:lineRule="exact"/>
        <w:ind w:left="276" w:right="541"/>
        <w:jc w:val="center"/>
        <w:rPr>
          <w:rFonts w:eastAsia="Times New Roman"/>
          <w:sz w:val="28"/>
          <w:szCs w:val="28"/>
          <w:lang w:val="uk-UA"/>
        </w:rPr>
      </w:pPr>
      <w:r w:rsidRPr="00A83CC1">
        <w:rPr>
          <w:rFonts w:eastAsia="Times New Roman"/>
          <w:sz w:val="28"/>
          <w:szCs w:val="28"/>
          <w:lang w:val="uk-UA"/>
        </w:rPr>
        <w:t>Р.О.Мельник. – Тернопіль: Економічна думка, 2000.- 236 с.</w:t>
      </w:r>
    </w:p>
    <w:p w:rsidR="00A83CC1" w:rsidRPr="00A83CC1" w:rsidRDefault="00A83CC1" w:rsidP="00A83CC1">
      <w:pPr>
        <w:widowControl w:val="0"/>
        <w:numPr>
          <w:ilvl w:val="0"/>
          <w:numId w:val="16"/>
        </w:numPr>
        <w:tabs>
          <w:tab w:val="left" w:pos="954"/>
          <w:tab w:val="left" w:pos="2000"/>
          <w:tab w:val="left" w:pos="2594"/>
          <w:tab w:val="left" w:pos="3501"/>
          <w:tab w:val="left" w:pos="5037"/>
          <w:tab w:val="left" w:pos="6269"/>
          <w:tab w:val="left" w:pos="6724"/>
          <w:tab w:val="left" w:pos="7679"/>
        </w:tabs>
        <w:autoSpaceDE w:val="0"/>
        <w:autoSpaceDN w:val="0"/>
        <w:spacing w:line="322" w:lineRule="exact"/>
        <w:ind w:right="252" w:hanging="954"/>
        <w:rPr>
          <w:rFonts w:eastAsia="Times New Roman"/>
          <w:sz w:val="26"/>
          <w:szCs w:val="22"/>
          <w:lang w:val="uk-UA"/>
        </w:rPr>
      </w:pPr>
      <w:r w:rsidRPr="00A83CC1">
        <w:rPr>
          <w:rFonts w:eastAsia="Times New Roman"/>
          <w:sz w:val="28"/>
          <w:szCs w:val="22"/>
          <w:lang w:val="uk-UA"/>
        </w:rPr>
        <w:t>Кириченко</w:t>
      </w:r>
      <w:r w:rsidRPr="00A83CC1">
        <w:rPr>
          <w:rFonts w:eastAsia="Times New Roman"/>
          <w:sz w:val="28"/>
          <w:szCs w:val="22"/>
          <w:lang w:val="uk-UA"/>
        </w:rPr>
        <w:tab/>
        <w:t>А.</w:t>
      </w:r>
      <w:r w:rsidRPr="00A83CC1">
        <w:rPr>
          <w:rFonts w:eastAsia="Times New Roman"/>
          <w:sz w:val="28"/>
          <w:szCs w:val="22"/>
          <w:lang w:val="uk-UA"/>
        </w:rPr>
        <w:tab/>
      </w:r>
      <w:proofErr w:type="spellStart"/>
      <w:r w:rsidRPr="00A83CC1">
        <w:rPr>
          <w:rFonts w:eastAsia="Times New Roman"/>
          <w:sz w:val="28"/>
          <w:szCs w:val="22"/>
          <w:lang w:val="uk-UA"/>
        </w:rPr>
        <w:t>Учет</w:t>
      </w:r>
      <w:proofErr w:type="spellEnd"/>
      <w:r w:rsidRPr="00A83CC1">
        <w:rPr>
          <w:rFonts w:eastAsia="Times New Roman"/>
          <w:sz w:val="28"/>
          <w:szCs w:val="22"/>
          <w:lang w:val="uk-UA"/>
        </w:rPr>
        <w:tab/>
      </w:r>
      <w:proofErr w:type="spellStart"/>
      <w:r w:rsidRPr="00A83CC1">
        <w:rPr>
          <w:rFonts w:eastAsia="Times New Roman"/>
          <w:sz w:val="28"/>
          <w:szCs w:val="22"/>
          <w:lang w:val="uk-UA"/>
        </w:rPr>
        <w:t>денежных</w:t>
      </w:r>
      <w:proofErr w:type="spellEnd"/>
      <w:r w:rsidRPr="00A83CC1">
        <w:rPr>
          <w:rFonts w:eastAsia="Times New Roman"/>
          <w:sz w:val="28"/>
          <w:szCs w:val="22"/>
          <w:lang w:val="uk-UA"/>
        </w:rPr>
        <w:tab/>
      </w:r>
      <w:proofErr w:type="spellStart"/>
      <w:r w:rsidRPr="00A83CC1">
        <w:rPr>
          <w:rFonts w:eastAsia="Times New Roman"/>
          <w:sz w:val="28"/>
          <w:szCs w:val="22"/>
          <w:lang w:val="uk-UA"/>
        </w:rPr>
        <w:t>средств</w:t>
      </w:r>
      <w:proofErr w:type="spellEnd"/>
      <w:r w:rsidRPr="00A83CC1">
        <w:rPr>
          <w:rFonts w:eastAsia="Times New Roman"/>
          <w:sz w:val="28"/>
          <w:szCs w:val="22"/>
          <w:lang w:val="uk-UA"/>
        </w:rPr>
        <w:tab/>
      </w:r>
      <w:r w:rsidRPr="00A83CC1">
        <w:rPr>
          <w:rFonts w:eastAsia="Times New Roman"/>
          <w:w w:val="95"/>
          <w:sz w:val="28"/>
          <w:szCs w:val="22"/>
          <w:lang w:val="uk-UA"/>
        </w:rPr>
        <w:t>в</w:t>
      </w:r>
      <w:r w:rsidRPr="00A83CC1">
        <w:rPr>
          <w:rFonts w:eastAsia="Times New Roman"/>
          <w:w w:val="95"/>
          <w:sz w:val="28"/>
          <w:szCs w:val="22"/>
          <w:lang w:val="uk-UA"/>
        </w:rPr>
        <w:tab/>
      </w:r>
      <w:proofErr w:type="spellStart"/>
      <w:r w:rsidRPr="00A83CC1">
        <w:rPr>
          <w:rFonts w:eastAsia="Times New Roman"/>
          <w:sz w:val="28"/>
          <w:szCs w:val="22"/>
          <w:lang w:val="uk-UA"/>
        </w:rPr>
        <w:t>кассе</w:t>
      </w:r>
      <w:proofErr w:type="spellEnd"/>
      <w:r w:rsidRPr="00A83CC1">
        <w:rPr>
          <w:rFonts w:eastAsia="Times New Roman"/>
          <w:sz w:val="28"/>
          <w:szCs w:val="22"/>
          <w:lang w:val="uk-UA"/>
        </w:rPr>
        <w:tab/>
        <w:t>//</w:t>
      </w:r>
    </w:p>
    <w:p w:rsidR="00A83CC1" w:rsidRPr="00A83CC1" w:rsidRDefault="00A83CC1" w:rsidP="00A83CC1">
      <w:pPr>
        <w:widowControl w:val="0"/>
        <w:autoSpaceDE w:val="0"/>
        <w:autoSpaceDN w:val="0"/>
        <w:ind w:left="276" w:right="1822"/>
        <w:jc w:val="center"/>
        <w:rPr>
          <w:rFonts w:eastAsia="Times New Roman"/>
          <w:sz w:val="28"/>
          <w:szCs w:val="28"/>
          <w:lang w:val="uk-UA"/>
        </w:rPr>
      </w:pPr>
      <w:proofErr w:type="spellStart"/>
      <w:r w:rsidRPr="00A83CC1">
        <w:rPr>
          <w:rFonts w:eastAsia="Times New Roman"/>
          <w:sz w:val="28"/>
          <w:szCs w:val="28"/>
          <w:lang w:val="uk-UA"/>
        </w:rPr>
        <w:t>Бухгалтерский</w:t>
      </w:r>
      <w:proofErr w:type="spellEnd"/>
      <w:r w:rsidRPr="00A83CC1">
        <w:rPr>
          <w:rFonts w:eastAsia="Times New Roman"/>
          <w:sz w:val="28"/>
          <w:szCs w:val="28"/>
          <w:lang w:val="uk-UA"/>
        </w:rPr>
        <w:t xml:space="preserve"> </w:t>
      </w:r>
      <w:proofErr w:type="spellStart"/>
      <w:r w:rsidRPr="00A83CC1">
        <w:rPr>
          <w:rFonts w:eastAsia="Times New Roman"/>
          <w:sz w:val="28"/>
          <w:szCs w:val="28"/>
          <w:lang w:val="uk-UA"/>
        </w:rPr>
        <w:t>учет</w:t>
      </w:r>
      <w:proofErr w:type="spellEnd"/>
      <w:r w:rsidRPr="00A83CC1">
        <w:rPr>
          <w:rFonts w:eastAsia="Times New Roman"/>
          <w:sz w:val="28"/>
          <w:szCs w:val="28"/>
          <w:lang w:val="uk-UA"/>
        </w:rPr>
        <w:t xml:space="preserve"> и аудит, №9, 2001, с.12 – 21.</w:t>
      </w:r>
    </w:p>
    <w:p w:rsidR="00A83CC1" w:rsidRPr="00A83CC1" w:rsidRDefault="00A83CC1" w:rsidP="00A83CC1">
      <w:pPr>
        <w:widowControl w:val="0"/>
        <w:numPr>
          <w:ilvl w:val="0"/>
          <w:numId w:val="16"/>
        </w:numPr>
        <w:tabs>
          <w:tab w:val="left" w:pos="954"/>
        </w:tabs>
        <w:autoSpaceDE w:val="0"/>
        <w:autoSpaceDN w:val="0"/>
        <w:spacing w:before="1"/>
        <w:ind w:right="847"/>
        <w:jc w:val="both"/>
        <w:rPr>
          <w:rFonts w:eastAsia="Times New Roman"/>
          <w:sz w:val="26"/>
          <w:szCs w:val="22"/>
          <w:lang w:val="uk-UA"/>
        </w:rPr>
      </w:pPr>
      <w:proofErr w:type="spellStart"/>
      <w:r w:rsidRPr="00A83CC1">
        <w:rPr>
          <w:rFonts w:eastAsia="Times New Roman"/>
          <w:sz w:val="28"/>
          <w:szCs w:val="22"/>
          <w:lang w:val="uk-UA"/>
        </w:rPr>
        <w:t>Кузьминский</w:t>
      </w:r>
      <w:proofErr w:type="spellEnd"/>
      <w:r w:rsidRPr="00A83CC1">
        <w:rPr>
          <w:rFonts w:eastAsia="Times New Roman"/>
          <w:sz w:val="28"/>
          <w:szCs w:val="22"/>
          <w:lang w:val="uk-UA"/>
        </w:rPr>
        <w:t xml:space="preserve"> А.Н. Аудит: </w:t>
      </w:r>
      <w:proofErr w:type="spellStart"/>
      <w:r w:rsidRPr="00A83CC1">
        <w:rPr>
          <w:rFonts w:eastAsia="Times New Roman"/>
          <w:sz w:val="28"/>
          <w:szCs w:val="22"/>
          <w:lang w:val="uk-UA"/>
        </w:rPr>
        <w:t>практическое</w:t>
      </w:r>
      <w:proofErr w:type="spellEnd"/>
      <w:r w:rsidRPr="00A83CC1">
        <w:rPr>
          <w:rFonts w:eastAsia="Times New Roman"/>
          <w:sz w:val="28"/>
          <w:szCs w:val="22"/>
          <w:lang w:val="uk-UA"/>
        </w:rPr>
        <w:t xml:space="preserve"> </w:t>
      </w:r>
      <w:proofErr w:type="spellStart"/>
      <w:r w:rsidRPr="00A83CC1">
        <w:rPr>
          <w:rFonts w:eastAsia="Times New Roman"/>
          <w:sz w:val="28"/>
          <w:szCs w:val="22"/>
          <w:lang w:val="uk-UA"/>
        </w:rPr>
        <w:t>пособие</w:t>
      </w:r>
      <w:proofErr w:type="spellEnd"/>
      <w:r w:rsidRPr="00A83CC1">
        <w:rPr>
          <w:rFonts w:eastAsia="Times New Roman"/>
          <w:sz w:val="28"/>
          <w:szCs w:val="22"/>
          <w:lang w:val="uk-UA"/>
        </w:rPr>
        <w:t xml:space="preserve">. – К.: </w:t>
      </w:r>
      <w:proofErr w:type="spellStart"/>
      <w:r w:rsidRPr="00A83CC1">
        <w:rPr>
          <w:rFonts w:eastAsia="Times New Roman"/>
          <w:sz w:val="28"/>
          <w:szCs w:val="22"/>
          <w:lang w:val="uk-UA"/>
        </w:rPr>
        <w:t>Учетинформ.-</w:t>
      </w:r>
      <w:proofErr w:type="spellEnd"/>
      <w:r w:rsidRPr="00A83CC1">
        <w:rPr>
          <w:rFonts w:eastAsia="Times New Roman"/>
          <w:sz w:val="28"/>
          <w:szCs w:val="22"/>
          <w:lang w:val="uk-UA"/>
        </w:rPr>
        <w:t xml:space="preserve"> 1996</w:t>
      </w:r>
      <w:r w:rsidRPr="00A83CC1">
        <w:rPr>
          <w:rFonts w:eastAsia="Times New Roman"/>
          <w:spacing w:val="-2"/>
          <w:sz w:val="28"/>
          <w:szCs w:val="22"/>
          <w:lang w:val="uk-UA"/>
        </w:rPr>
        <w:t xml:space="preserve"> </w:t>
      </w:r>
      <w:r w:rsidRPr="00A83CC1">
        <w:rPr>
          <w:rFonts w:eastAsia="Times New Roman"/>
          <w:sz w:val="28"/>
          <w:szCs w:val="22"/>
          <w:lang w:val="uk-UA"/>
        </w:rPr>
        <w:t>г.</w:t>
      </w:r>
    </w:p>
    <w:p w:rsidR="00A83CC1" w:rsidRPr="00A83CC1" w:rsidRDefault="00A83CC1" w:rsidP="00A83CC1">
      <w:pPr>
        <w:widowControl w:val="0"/>
        <w:numPr>
          <w:ilvl w:val="0"/>
          <w:numId w:val="16"/>
        </w:numPr>
        <w:tabs>
          <w:tab w:val="left" w:pos="954"/>
        </w:tabs>
        <w:autoSpaceDE w:val="0"/>
        <w:autoSpaceDN w:val="0"/>
        <w:ind w:right="847"/>
        <w:jc w:val="both"/>
        <w:rPr>
          <w:rFonts w:eastAsia="Times New Roman"/>
          <w:sz w:val="26"/>
          <w:szCs w:val="22"/>
          <w:lang w:val="uk-UA"/>
        </w:rPr>
      </w:pPr>
      <w:r w:rsidRPr="00A83CC1">
        <w:rPr>
          <w:rFonts w:eastAsia="Times New Roman"/>
          <w:sz w:val="28"/>
          <w:szCs w:val="22"/>
          <w:lang w:val="uk-UA"/>
        </w:rPr>
        <w:t>Мурашко О.В. Інвестиційна діяльність страховика // Фінанси України, №9, 2000</w:t>
      </w:r>
      <w:r w:rsidRPr="00A83CC1">
        <w:rPr>
          <w:rFonts w:eastAsia="Times New Roman"/>
          <w:spacing w:val="-2"/>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6"/>
        </w:numPr>
        <w:tabs>
          <w:tab w:val="left" w:pos="954"/>
        </w:tabs>
        <w:autoSpaceDE w:val="0"/>
        <w:autoSpaceDN w:val="0"/>
        <w:ind w:right="847"/>
        <w:jc w:val="both"/>
        <w:rPr>
          <w:rFonts w:eastAsia="Times New Roman"/>
          <w:sz w:val="26"/>
          <w:szCs w:val="22"/>
          <w:lang w:val="uk-UA"/>
        </w:rPr>
      </w:pPr>
      <w:proofErr w:type="spellStart"/>
      <w:r w:rsidRPr="00A83CC1">
        <w:rPr>
          <w:rFonts w:eastAsia="Times New Roman"/>
          <w:sz w:val="28"/>
          <w:szCs w:val="22"/>
          <w:lang w:val="uk-UA"/>
        </w:rPr>
        <w:t>Островська</w:t>
      </w:r>
      <w:proofErr w:type="spellEnd"/>
      <w:r w:rsidRPr="00A83CC1">
        <w:rPr>
          <w:rFonts w:eastAsia="Times New Roman"/>
          <w:sz w:val="28"/>
          <w:szCs w:val="22"/>
          <w:lang w:val="uk-UA"/>
        </w:rPr>
        <w:t xml:space="preserve"> О. Оцінка фінансового стану підприємств в умовах стандартизації фінансової звітності // Бухгалтерський облік і аудит, № 2, 2003 р., с.28 –</w:t>
      </w:r>
      <w:r w:rsidRPr="00A83CC1">
        <w:rPr>
          <w:rFonts w:eastAsia="Times New Roman"/>
          <w:spacing w:val="-7"/>
          <w:sz w:val="28"/>
          <w:szCs w:val="22"/>
          <w:lang w:val="uk-UA"/>
        </w:rPr>
        <w:t xml:space="preserve"> </w:t>
      </w:r>
      <w:r w:rsidRPr="00A83CC1">
        <w:rPr>
          <w:rFonts w:eastAsia="Times New Roman"/>
          <w:sz w:val="28"/>
          <w:szCs w:val="22"/>
          <w:lang w:val="uk-UA"/>
        </w:rPr>
        <w:t>35.</w:t>
      </w:r>
    </w:p>
    <w:p w:rsidR="00A83CC1" w:rsidRPr="00A83CC1" w:rsidRDefault="00A83CC1" w:rsidP="00A83CC1">
      <w:pPr>
        <w:widowControl w:val="0"/>
        <w:numPr>
          <w:ilvl w:val="0"/>
          <w:numId w:val="16"/>
        </w:numPr>
        <w:tabs>
          <w:tab w:val="left" w:pos="954"/>
        </w:tabs>
        <w:autoSpaceDE w:val="0"/>
        <w:autoSpaceDN w:val="0"/>
        <w:ind w:right="846" w:hanging="361"/>
        <w:jc w:val="both"/>
        <w:rPr>
          <w:rFonts w:eastAsia="Times New Roman"/>
          <w:sz w:val="26"/>
          <w:szCs w:val="22"/>
          <w:lang w:val="uk-UA"/>
        </w:rPr>
      </w:pPr>
      <w:r w:rsidRPr="00A83CC1">
        <w:rPr>
          <w:rFonts w:eastAsia="Times New Roman"/>
          <w:sz w:val="28"/>
          <w:szCs w:val="22"/>
          <w:lang w:val="uk-UA"/>
        </w:rPr>
        <w:t>Пантелійчук Л. Формування облікової політики – важливий етап роботи підприємства // Бухгалтерський облік і аудит, № 3, 9, 2002</w:t>
      </w:r>
      <w:r w:rsidRPr="00A83CC1">
        <w:rPr>
          <w:rFonts w:eastAsia="Times New Roman"/>
          <w:spacing w:val="-3"/>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6"/>
        </w:numPr>
        <w:tabs>
          <w:tab w:val="left" w:pos="954"/>
        </w:tabs>
        <w:autoSpaceDE w:val="0"/>
        <w:autoSpaceDN w:val="0"/>
        <w:ind w:right="847"/>
        <w:jc w:val="both"/>
        <w:rPr>
          <w:rFonts w:eastAsia="Times New Roman"/>
          <w:sz w:val="26"/>
          <w:szCs w:val="22"/>
          <w:lang w:val="uk-UA"/>
        </w:rPr>
      </w:pPr>
      <w:r w:rsidRPr="00A83CC1">
        <w:rPr>
          <w:rFonts w:eastAsia="Times New Roman"/>
          <w:sz w:val="28"/>
          <w:szCs w:val="22"/>
          <w:lang w:val="uk-UA"/>
        </w:rPr>
        <w:t xml:space="preserve">Пантелійчук Л., </w:t>
      </w:r>
      <w:proofErr w:type="spellStart"/>
      <w:r w:rsidRPr="00A83CC1">
        <w:rPr>
          <w:rFonts w:eastAsia="Times New Roman"/>
          <w:sz w:val="28"/>
          <w:szCs w:val="22"/>
          <w:lang w:val="uk-UA"/>
        </w:rPr>
        <w:t>Байло</w:t>
      </w:r>
      <w:proofErr w:type="spellEnd"/>
      <w:r w:rsidRPr="00A83CC1">
        <w:rPr>
          <w:rFonts w:eastAsia="Times New Roman"/>
          <w:sz w:val="28"/>
          <w:szCs w:val="22"/>
          <w:lang w:val="uk-UA"/>
        </w:rPr>
        <w:t xml:space="preserve"> І. Важливі моменти складання фінансової звітності за 2002 рік // Бухгалтерський облік і аудит, № 1, 2003, с. 20 –</w:t>
      </w:r>
      <w:r w:rsidRPr="00A83CC1">
        <w:rPr>
          <w:rFonts w:eastAsia="Times New Roman"/>
          <w:spacing w:val="-3"/>
          <w:sz w:val="28"/>
          <w:szCs w:val="22"/>
          <w:lang w:val="uk-UA"/>
        </w:rPr>
        <w:t xml:space="preserve"> </w:t>
      </w:r>
      <w:r w:rsidRPr="00A83CC1">
        <w:rPr>
          <w:rFonts w:eastAsia="Times New Roman"/>
          <w:sz w:val="28"/>
          <w:szCs w:val="22"/>
          <w:lang w:val="uk-UA"/>
        </w:rPr>
        <w:t>39.</w:t>
      </w:r>
    </w:p>
    <w:p w:rsidR="00A83CC1" w:rsidRPr="00A83CC1" w:rsidRDefault="00A83CC1" w:rsidP="00A83CC1">
      <w:pPr>
        <w:widowControl w:val="0"/>
        <w:numPr>
          <w:ilvl w:val="0"/>
          <w:numId w:val="16"/>
        </w:numPr>
        <w:tabs>
          <w:tab w:val="left" w:pos="954"/>
        </w:tabs>
        <w:autoSpaceDE w:val="0"/>
        <w:autoSpaceDN w:val="0"/>
        <w:spacing w:line="322" w:lineRule="exact"/>
        <w:ind w:hanging="361"/>
        <w:jc w:val="both"/>
        <w:rPr>
          <w:rFonts w:eastAsia="Times New Roman"/>
          <w:sz w:val="26"/>
          <w:szCs w:val="22"/>
          <w:lang w:val="uk-UA"/>
        </w:rPr>
      </w:pPr>
      <w:r w:rsidRPr="00A83CC1">
        <w:rPr>
          <w:rFonts w:eastAsia="Times New Roman"/>
          <w:sz w:val="28"/>
          <w:szCs w:val="22"/>
          <w:lang w:val="uk-UA"/>
        </w:rPr>
        <w:t>Пархоменко В. Річна фінансова звітність за 2002 рік</w:t>
      </w:r>
      <w:r w:rsidRPr="00A83CC1">
        <w:rPr>
          <w:rFonts w:eastAsia="Times New Roman"/>
          <w:spacing w:val="-9"/>
          <w:sz w:val="28"/>
          <w:szCs w:val="22"/>
          <w:lang w:val="uk-UA"/>
        </w:rPr>
        <w:t xml:space="preserve"> </w:t>
      </w:r>
      <w:r w:rsidRPr="00A83CC1">
        <w:rPr>
          <w:rFonts w:eastAsia="Times New Roman"/>
          <w:sz w:val="28"/>
          <w:szCs w:val="22"/>
          <w:lang w:val="uk-UA"/>
        </w:rPr>
        <w:t>//</w:t>
      </w:r>
    </w:p>
    <w:p w:rsidR="00A83CC1" w:rsidRPr="00A83CC1" w:rsidRDefault="00A83CC1" w:rsidP="00A83CC1">
      <w:pPr>
        <w:widowControl w:val="0"/>
        <w:autoSpaceDE w:val="0"/>
        <w:autoSpaceDN w:val="0"/>
        <w:spacing w:line="322" w:lineRule="exact"/>
        <w:ind w:left="953"/>
        <w:jc w:val="both"/>
        <w:rPr>
          <w:rFonts w:eastAsia="Times New Roman"/>
          <w:sz w:val="28"/>
          <w:szCs w:val="28"/>
          <w:lang w:val="uk-UA"/>
        </w:rPr>
      </w:pPr>
      <w:r w:rsidRPr="00A83CC1">
        <w:rPr>
          <w:rFonts w:eastAsia="Times New Roman"/>
          <w:sz w:val="28"/>
          <w:szCs w:val="28"/>
          <w:lang w:val="uk-UA"/>
        </w:rPr>
        <w:t>Бухгалтерський облік і аудит, № 1, 2002 р., с. 10 – 19.</w:t>
      </w:r>
    </w:p>
    <w:p w:rsidR="00A83CC1" w:rsidRPr="00A83CC1" w:rsidRDefault="00A83CC1" w:rsidP="00A83CC1">
      <w:pPr>
        <w:widowControl w:val="0"/>
        <w:numPr>
          <w:ilvl w:val="0"/>
          <w:numId w:val="16"/>
        </w:numPr>
        <w:tabs>
          <w:tab w:val="left" w:pos="954"/>
        </w:tabs>
        <w:autoSpaceDE w:val="0"/>
        <w:autoSpaceDN w:val="0"/>
        <w:ind w:hanging="361"/>
        <w:jc w:val="both"/>
        <w:rPr>
          <w:rFonts w:eastAsia="Times New Roman"/>
          <w:sz w:val="26"/>
          <w:szCs w:val="22"/>
          <w:lang w:val="uk-UA"/>
        </w:rPr>
      </w:pPr>
      <w:r w:rsidRPr="00A83CC1">
        <w:rPr>
          <w:rFonts w:eastAsia="Times New Roman"/>
          <w:sz w:val="28"/>
          <w:szCs w:val="22"/>
          <w:lang w:val="uk-UA"/>
        </w:rPr>
        <w:t>Пархоменко В. Квартальна фінансова звітність //</w:t>
      </w:r>
    </w:p>
    <w:p w:rsidR="00A83CC1" w:rsidRPr="00A83CC1" w:rsidRDefault="00A83CC1" w:rsidP="00A83CC1">
      <w:pPr>
        <w:widowControl w:val="0"/>
        <w:autoSpaceDE w:val="0"/>
        <w:autoSpaceDN w:val="0"/>
        <w:spacing w:line="322" w:lineRule="exact"/>
        <w:ind w:left="953"/>
        <w:jc w:val="both"/>
        <w:rPr>
          <w:rFonts w:eastAsia="Times New Roman"/>
          <w:sz w:val="28"/>
          <w:szCs w:val="28"/>
          <w:lang w:val="uk-UA"/>
        </w:rPr>
      </w:pPr>
      <w:r w:rsidRPr="00A83CC1">
        <w:rPr>
          <w:rFonts w:eastAsia="Times New Roman"/>
          <w:sz w:val="28"/>
          <w:szCs w:val="28"/>
          <w:lang w:val="uk-UA"/>
        </w:rPr>
        <w:t>Бухгалтерський облік і аудит, № 3, 2003 р., с. 3 – 9.</w:t>
      </w:r>
    </w:p>
    <w:p w:rsidR="00A83CC1" w:rsidRPr="00A83CC1" w:rsidRDefault="00A83CC1" w:rsidP="00A83CC1">
      <w:pPr>
        <w:widowControl w:val="0"/>
        <w:numPr>
          <w:ilvl w:val="0"/>
          <w:numId w:val="16"/>
        </w:numPr>
        <w:tabs>
          <w:tab w:val="left" w:pos="954"/>
        </w:tabs>
        <w:autoSpaceDE w:val="0"/>
        <w:autoSpaceDN w:val="0"/>
        <w:ind w:right="1566"/>
        <w:jc w:val="both"/>
        <w:rPr>
          <w:rFonts w:eastAsia="Times New Roman"/>
          <w:sz w:val="26"/>
          <w:szCs w:val="22"/>
          <w:lang w:val="uk-UA"/>
        </w:rPr>
      </w:pPr>
      <w:r w:rsidRPr="00A83CC1">
        <w:rPr>
          <w:rFonts w:eastAsia="Times New Roman"/>
          <w:sz w:val="28"/>
          <w:szCs w:val="22"/>
          <w:lang w:val="uk-UA"/>
        </w:rPr>
        <w:t xml:space="preserve">Пушкар М.С. Фінансовий облік: </w:t>
      </w:r>
      <w:proofErr w:type="spellStart"/>
      <w:r w:rsidRPr="00A83CC1">
        <w:rPr>
          <w:rFonts w:eastAsia="Times New Roman"/>
          <w:sz w:val="28"/>
          <w:szCs w:val="22"/>
          <w:lang w:val="uk-UA"/>
        </w:rPr>
        <w:t>Підручник.-</w:t>
      </w:r>
      <w:proofErr w:type="spellEnd"/>
      <w:r w:rsidRPr="00A83CC1">
        <w:rPr>
          <w:rFonts w:eastAsia="Times New Roman"/>
          <w:sz w:val="28"/>
          <w:szCs w:val="22"/>
          <w:lang w:val="uk-UA"/>
        </w:rPr>
        <w:t xml:space="preserve"> Тернопіль: Карт-бланш, 2002.- 628</w:t>
      </w:r>
      <w:r w:rsidRPr="00A83CC1">
        <w:rPr>
          <w:rFonts w:eastAsia="Times New Roman"/>
          <w:spacing w:val="-3"/>
          <w:sz w:val="28"/>
          <w:szCs w:val="22"/>
          <w:lang w:val="uk-UA"/>
        </w:rPr>
        <w:t xml:space="preserve"> </w:t>
      </w:r>
      <w:r w:rsidRPr="00A83CC1">
        <w:rPr>
          <w:rFonts w:eastAsia="Times New Roman"/>
          <w:sz w:val="28"/>
          <w:szCs w:val="22"/>
          <w:lang w:val="uk-UA"/>
        </w:rPr>
        <w:t>с.2</w:t>
      </w:r>
    </w:p>
    <w:p w:rsidR="00A83CC1" w:rsidRPr="00A83CC1" w:rsidRDefault="00A83CC1" w:rsidP="00A83CC1">
      <w:pPr>
        <w:widowControl w:val="0"/>
        <w:numPr>
          <w:ilvl w:val="0"/>
          <w:numId w:val="16"/>
        </w:numPr>
        <w:tabs>
          <w:tab w:val="left" w:pos="954"/>
        </w:tabs>
        <w:autoSpaceDE w:val="0"/>
        <w:autoSpaceDN w:val="0"/>
        <w:ind w:right="847"/>
        <w:jc w:val="both"/>
        <w:rPr>
          <w:rFonts w:eastAsia="Times New Roman"/>
          <w:sz w:val="26"/>
          <w:szCs w:val="22"/>
          <w:lang w:val="uk-UA"/>
        </w:rPr>
      </w:pPr>
      <w:r w:rsidRPr="00A83CC1">
        <w:rPr>
          <w:rFonts w:eastAsia="Times New Roman"/>
          <w:sz w:val="28"/>
          <w:szCs w:val="22"/>
          <w:lang w:val="uk-UA"/>
        </w:rPr>
        <w:t xml:space="preserve">Приходько В. Бухгалтерський облік страхової діяльності. Навчальний посібник. – 2-ге видання, доповнене й перероблене. – Київ: </w:t>
      </w:r>
      <w:proofErr w:type="spellStart"/>
      <w:r w:rsidRPr="00A83CC1">
        <w:rPr>
          <w:rFonts w:eastAsia="Times New Roman"/>
          <w:sz w:val="28"/>
          <w:szCs w:val="22"/>
          <w:lang w:val="uk-UA"/>
        </w:rPr>
        <w:t>Лібра</w:t>
      </w:r>
      <w:proofErr w:type="spellEnd"/>
      <w:r w:rsidRPr="00A83CC1">
        <w:rPr>
          <w:rFonts w:eastAsia="Times New Roman"/>
          <w:sz w:val="28"/>
          <w:szCs w:val="22"/>
          <w:lang w:val="uk-UA"/>
        </w:rPr>
        <w:t>, 2002. – 216</w:t>
      </w:r>
      <w:r w:rsidRPr="00A83CC1">
        <w:rPr>
          <w:rFonts w:eastAsia="Times New Roman"/>
          <w:spacing w:val="-7"/>
          <w:sz w:val="28"/>
          <w:szCs w:val="22"/>
          <w:lang w:val="uk-UA"/>
        </w:rPr>
        <w:t xml:space="preserve"> </w:t>
      </w:r>
      <w:r w:rsidRPr="00A83CC1">
        <w:rPr>
          <w:rFonts w:eastAsia="Times New Roman"/>
          <w:sz w:val="28"/>
          <w:szCs w:val="22"/>
          <w:lang w:val="uk-UA"/>
        </w:rPr>
        <w:t>с.</w:t>
      </w:r>
    </w:p>
    <w:p w:rsidR="00A83CC1" w:rsidRPr="00A83CC1" w:rsidRDefault="00A83CC1" w:rsidP="00A83CC1">
      <w:pPr>
        <w:widowControl w:val="0"/>
        <w:numPr>
          <w:ilvl w:val="0"/>
          <w:numId w:val="16"/>
        </w:numPr>
        <w:tabs>
          <w:tab w:val="left" w:pos="954"/>
        </w:tabs>
        <w:autoSpaceDE w:val="0"/>
        <w:autoSpaceDN w:val="0"/>
        <w:ind w:right="845" w:hanging="361"/>
        <w:jc w:val="both"/>
        <w:rPr>
          <w:rFonts w:eastAsia="Times New Roman"/>
          <w:szCs w:val="22"/>
          <w:lang w:val="uk-UA"/>
        </w:rPr>
      </w:pPr>
      <w:r w:rsidRPr="00A83CC1">
        <w:rPr>
          <w:rFonts w:eastAsia="Times New Roman"/>
          <w:sz w:val="28"/>
          <w:szCs w:val="22"/>
          <w:lang w:val="uk-UA"/>
        </w:rPr>
        <w:t>Страхування:Підручник / Керівник авт. колективу і наук. ред. С.С.</w:t>
      </w:r>
      <w:proofErr w:type="spellStart"/>
      <w:r w:rsidRPr="00A83CC1">
        <w:rPr>
          <w:rFonts w:eastAsia="Times New Roman"/>
          <w:sz w:val="28"/>
          <w:szCs w:val="22"/>
          <w:lang w:val="uk-UA"/>
        </w:rPr>
        <w:t>Осадець.-</w:t>
      </w:r>
      <w:proofErr w:type="spellEnd"/>
      <w:r w:rsidRPr="00A83CC1">
        <w:rPr>
          <w:rFonts w:eastAsia="Times New Roman"/>
          <w:sz w:val="28"/>
          <w:szCs w:val="22"/>
          <w:lang w:val="uk-UA"/>
        </w:rPr>
        <w:t xml:space="preserve"> Вид.2-ге, </w:t>
      </w:r>
      <w:proofErr w:type="spellStart"/>
      <w:r w:rsidRPr="00A83CC1">
        <w:rPr>
          <w:rFonts w:eastAsia="Times New Roman"/>
          <w:sz w:val="28"/>
          <w:szCs w:val="22"/>
          <w:lang w:val="uk-UA"/>
        </w:rPr>
        <w:t>перероб.і</w:t>
      </w:r>
      <w:proofErr w:type="spellEnd"/>
      <w:r w:rsidRPr="00A83CC1">
        <w:rPr>
          <w:rFonts w:eastAsia="Times New Roman"/>
          <w:sz w:val="28"/>
          <w:szCs w:val="22"/>
          <w:lang w:val="uk-UA"/>
        </w:rPr>
        <w:t xml:space="preserve"> </w:t>
      </w:r>
      <w:proofErr w:type="spellStart"/>
      <w:r w:rsidRPr="00A83CC1">
        <w:rPr>
          <w:rFonts w:eastAsia="Times New Roman"/>
          <w:sz w:val="28"/>
          <w:szCs w:val="22"/>
          <w:lang w:val="uk-UA"/>
        </w:rPr>
        <w:t>доп..-</w:t>
      </w:r>
      <w:proofErr w:type="spellEnd"/>
      <w:r w:rsidRPr="00A83CC1">
        <w:rPr>
          <w:rFonts w:eastAsia="Times New Roman"/>
          <w:sz w:val="28"/>
          <w:szCs w:val="22"/>
          <w:lang w:val="uk-UA"/>
        </w:rPr>
        <w:t xml:space="preserve"> К.:КНЕУ,2002.–599</w:t>
      </w:r>
      <w:r w:rsidRPr="00A83CC1">
        <w:rPr>
          <w:rFonts w:eastAsia="Times New Roman"/>
          <w:spacing w:val="-24"/>
          <w:sz w:val="28"/>
          <w:szCs w:val="22"/>
          <w:lang w:val="uk-UA"/>
        </w:rPr>
        <w:t xml:space="preserve"> </w:t>
      </w:r>
      <w:r w:rsidRPr="00A83CC1">
        <w:rPr>
          <w:rFonts w:eastAsia="Times New Roman"/>
          <w:sz w:val="28"/>
          <w:szCs w:val="22"/>
          <w:lang w:val="uk-UA"/>
        </w:rPr>
        <w:t>с.</w:t>
      </w:r>
    </w:p>
    <w:p w:rsidR="00A83CC1" w:rsidRPr="00A83CC1" w:rsidRDefault="00A83CC1" w:rsidP="00A83CC1">
      <w:pPr>
        <w:widowControl w:val="0"/>
        <w:autoSpaceDE w:val="0"/>
        <w:autoSpaceDN w:val="0"/>
        <w:spacing w:before="3"/>
        <w:rPr>
          <w:rFonts w:eastAsia="Times New Roman"/>
          <w:sz w:val="28"/>
          <w:szCs w:val="28"/>
          <w:lang w:val="uk-UA"/>
        </w:rPr>
      </w:pPr>
    </w:p>
    <w:p w:rsidR="00401D03" w:rsidRDefault="00401D03" w:rsidP="00844E18">
      <w:pPr>
        <w:outlineLvl w:val="0"/>
        <w:rPr>
          <w:b/>
          <w:bCs/>
          <w:kern w:val="36"/>
          <w:sz w:val="28"/>
          <w:lang w:val="uk-UA"/>
        </w:rPr>
      </w:pPr>
    </w:p>
    <w:p w:rsidR="00401D03" w:rsidRPr="006331B8" w:rsidRDefault="00401D03" w:rsidP="006A53C5">
      <w:pPr>
        <w:jc w:val="both"/>
        <w:rPr>
          <w:rFonts w:eastAsia="Times New Roman"/>
          <w:i/>
          <w:u w:val="single"/>
          <w:lang w:val="uk-UA"/>
        </w:rPr>
      </w:pPr>
      <w:r w:rsidRPr="006331B8">
        <w:rPr>
          <w:b/>
          <w:i/>
          <w:u w:val="single"/>
          <w:lang w:val="uk-UA"/>
        </w:rPr>
        <w:t xml:space="preserve">+ до кожного заняття рекомендуються додаткові джерела (див. </w:t>
      </w:r>
      <w:proofErr w:type="spellStart"/>
      <w:r w:rsidRPr="006331B8">
        <w:rPr>
          <w:b/>
          <w:i/>
          <w:u w:val="single"/>
          <w:lang w:val="uk-UA"/>
        </w:rPr>
        <w:t>Moodle</w:t>
      </w:r>
      <w:proofErr w:type="spellEnd"/>
      <w:r w:rsidRPr="006331B8">
        <w:rPr>
          <w:b/>
          <w:i/>
          <w:u w:val="single"/>
          <w:lang w:val="uk-UA"/>
        </w:rPr>
        <w:t>).</w:t>
      </w:r>
    </w:p>
    <w:p w:rsidR="00401D03" w:rsidRPr="006331B8" w:rsidRDefault="00401D03" w:rsidP="00844E18">
      <w:pPr>
        <w:rPr>
          <w:rFonts w:eastAsia="Times New Roman"/>
          <w:lang w:val="uk-UA"/>
        </w:rPr>
      </w:pPr>
    </w:p>
    <w:p w:rsidR="00401D03" w:rsidRPr="006331B8" w:rsidRDefault="00401D03" w:rsidP="00147E22">
      <w:pPr>
        <w:rPr>
          <w:b/>
          <w:sz w:val="28"/>
          <w:szCs w:val="28"/>
          <w:lang w:val="ru-RU"/>
        </w:rPr>
      </w:pPr>
      <w:r w:rsidRPr="006331B8">
        <w:rPr>
          <w:b/>
          <w:sz w:val="28"/>
          <w:szCs w:val="28"/>
          <w:lang w:val="ru-RU"/>
        </w:rPr>
        <w:t>КОНТРОЛЬНІ ЗАХОДИ</w:t>
      </w:r>
    </w:p>
    <w:p w:rsidR="00401D03" w:rsidRPr="006331B8" w:rsidRDefault="00401D03" w:rsidP="00147E22">
      <w:pPr>
        <w:rPr>
          <w:sz w:val="6"/>
          <w:szCs w:val="6"/>
          <w:lang w:val="ru-RU"/>
        </w:rPr>
      </w:pPr>
    </w:p>
    <w:p w:rsidR="00401D03" w:rsidRPr="006331B8" w:rsidRDefault="00401D03" w:rsidP="00147E22">
      <w:pPr>
        <w:rPr>
          <w:b/>
          <w:i/>
          <w:u w:val="single"/>
          <w:lang w:val="ru-RU"/>
        </w:rPr>
      </w:pPr>
      <w:proofErr w:type="spellStart"/>
      <w:r w:rsidRPr="006331B8">
        <w:rPr>
          <w:b/>
          <w:i/>
          <w:u w:val="single"/>
          <w:lang w:val="ru-RU"/>
        </w:rPr>
        <w:t>Поточні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заходи (</w:t>
      </w:r>
      <w:r w:rsidRPr="006331B8">
        <w:rPr>
          <w:b/>
          <w:i/>
          <w:u w:val="single"/>
        </w:rPr>
        <w:t>max</w:t>
      </w:r>
      <w:r w:rsidRPr="004321E0">
        <w:rPr>
          <w:b/>
          <w:i/>
          <w:u w:val="single"/>
          <w:lang w:val="ru-RU"/>
        </w:rPr>
        <w:t xml:space="preserve"> 60</w:t>
      </w:r>
      <w:r>
        <w:rPr>
          <w:b/>
          <w:i/>
          <w:u w:val="single"/>
          <w:lang w:val="uk-UA"/>
        </w:rPr>
        <w:t xml:space="preserve"> балів</w:t>
      </w:r>
      <w:r w:rsidRPr="006331B8">
        <w:rPr>
          <w:b/>
          <w:i/>
          <w:u w:val="single"/>
          <w:lang w:val="ru-RU"/>
        </w:rPr>
        <w:t>):</w:t>
      </w:r>
    </w:p>
    <w:p w:rsidR="00401D03" w:rsidRPr="006331B8" w:rsidRDefault="00401D03"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401D03" w:rsidRPr="006331B8" w:rsidRDefault="00401D03" w:rsidP="0077690E">
      <w:pPr>
        <w:numPr>
          <w:ilvl w:val="0"/>
          <w:numId w:val="5"/>
        </w:numPr>
        <w:jc w:val="both"/>
        <w:rPr>
          <w:iCs/>
          <w:lang w:val="uk-UA"/>
        </w:rPr>
      </w:pPr>
      <w:r w:rsidRPr="006331B8">
        <w:rPr>
          <w:iCs/>
          <w:lang w:val="uk-UA"/>
        </w:rPr>
        <w:t xml:space="preserve">Усне опитування </w:t>
      </w:r>
    </w:p>
    <w:p w:rsidR="00401D03" w:rsidRPr="006331B8" w:rsidRDefault="00401D03" w:rsidP="0077690E">
      <w:pPr>
        <w:numPr>
          <w:ilvl w:val="0"/>
          <w:numId w:val="5"/>
        </w:numPr>
        <w:jc w:val="both"/>
        <w:rPr>
          <w:iCs/>
          <w:lang w:val="uk-UA"/>
        </w:rPr>
      </w:pPr>
      <w:r w:rsidRPr="006331B8">
        <w:rPr>
          <w:iCs/>
          <w:lang w:val="uk-UA"/>
        </w:rPr>
        <w:t>Короткі тести/контрольні роботи за пройденим матеріалом.</w:t>
      </w:r>
    </w:p>
    <w:p w:rsidR="00401D03" w:rsidRPr="006331B8" w:rsidRDefault="00401D03"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401D03" w:rsidRPr="001B1337" w:rsidRDefault="00401D03" w:rsidP="001B1337">
      <w:pPr>
        <w:ind w:firstLine="360"/>
        <w:jc w:val="both"/>
        <w:rPr>
          <w:iCs/>
          <w:color w:val="000000"/>
          <w:lang w:val="uk-UA"/>
        </w:rPr>
      </w:pPr>
      <w:r w:rsidRPr="001B1337">
        <w:rPr>
          <w:b/>
          <w:bCs/>
          <w:iCs/>
          <w:color w:val="000000"/>
          <w:lang w:val="ru-RU"/>
        </w:rPr>
        <w:t xml:space="preserve">- </w:t>
      </w:r>
      <w:r w:rsidRPr="001B1337">
        <w:rPr>
          <w:bCs/>
          <w:iCs/>
          <w:color w:val="000000"/>
          <w:lang w:val="uk-UA"/>
        </w:rPr>
        <w:t>Робота</w:t>
      </w:r>
      <w:r w:rsidRPr="001B1337">
        <w:rPr>
          <w:b/>
          <w:bCs/>
          <w:iCs/>
          <w:color w:val="000000"/>
          <w:lang w:val="uk-UA"/>
        </w:rPr>
        <w:t xml:space="preserve"> </w:t>
      </w:r>
      <w:r w:rsidRPr="001B1337">
        <w:rPr>
          <w:iCs/>
          <w:color w:val="000000"/>
          <w:lang w:val="uk-UA"/>
        </w:rPr>
        <w:t xml:space="preserve">над </w:t>
      </w:r>
      <w:proofErr w:type="spellStart"/>
      <w:r w:rsidRPr="001B1337">
        <w:rPr>
          <w:iCs/>
          <w:color w:val="000000"/>
          <w:lang w:val="uk-UA"/>
        </w:rPr>
        <w:t>розв</w:t>
      </w:r>
      <w:proofErr w:type="spellEnd"/>
      <w:r w:rsidRPr="001B1337">
        <w:rPr>
          <w:iCs/>
          <w:color w:val="000000"/>
          <w:lang w:val="ru-RU"/>
        </w:rPr>
        <w:t>’</w:t>
      </w:r>
      <w:proofErr w:type="spellStart"/>
      <w:r w:rsidRPr="001B1337">
        <w:rPr>
          <w:iCs/>
          <w:color w:val="000000"/>
          <w:lang w:val="uk-UA"/>
        </w:rPr>
        <w:t>язанням</w:t>
      </w:r>
      <w:proofErr w:type="spellEnd"/>
      <w:r w:rsidRPr="001B1337">
        <w:rPr>
          <w:iCs/>
          <w:color w:val="000000"/>
          <w:lang w:val="uk-UA"/>
        </w:rPr>
        <w:t xml:space="preserve"> практичного завдання, поставленого викладачем (</w:t>
      </w:r>
      <w:r w:rsidRPr="001B1337">
        <w:rPr>
          <w:iCs/>
          <w:color w:val="000000"/>
        </w:rPr>
        <w:t>max</w:t>
      </w:r>
      <w:r w:rsidRPr="001B1337">
        <w:rPr>
          <w:iCs/>
          <w:color w:val="000000"/>
          <w:lang w:val="ru-RU"/>
        </w:rPr>
        <w:t xml:space="preserve"> 3 </w:t>
      </w:r>
      <w:r w:rsidRPr="001B1337">
        <w:rPr>
          <w:iCs/>
          <w:color w:val="000000"/>
          <w:lang w:val="uk-UA"/>
        </w:rPr>
        <w:t xml:space="preserve">бали) – на </w:t>
      </w:r>
      <w:proofErr w:type="gramStart"/>
      <w:r w:rsidRPr="001B1337">
        <w:rPr>
          <w:iCs/>
          <w:color w:val="000000"/>
          <w:lang w:val="uk-UA"/>
        </w:rPr>
        <w:t>кожному</w:t>
      </w:r>
      <w:proofErr w:type="gramEnd"/>
      <w:r w:rsidRPr="001B1337">
        <w:rPr>
          <w:iCs/>
          <w:color w:val="000000"/>
          <w:lang w:val="uk-UA"/>
        </w:rPr>
        <w:t xml:space="preserve"> практичному занятті.  </w:t>
      </w:r>
    </w:p>
    <w:p w:rsidR="00401D03" w:rsidRPr="001B1337" w:rsidRDefault="00401D03" w:rsidP="00147E22">
      <w:pPr>
        <w:rPr>
          <w:sz w:val="6"/>
          <w:szCs w:val="6"/>
          <w:lang w:val="ru-RU"/>
        </w:rPr>
      </w:pPr>
    </w:p>
    <w:p w:rsidR="00401D03" w:rsidRDefault="00401D03" w:rsidP="00147E22">
      <w:pPr>
        <w:rPr>
          <w:b/>
          <w:i/>
          <w:u w:val="single"/>
          <w:lang w:val="ru-RU"/>
        </w:rPr>
      </w:pPr>
    </w:p>
    <w:p w:rsidR="00401D03" w:rsidRPr="006331B8" w:rsidRDefault="00401D03" w:rsidP="00147E22">
      <w:pPr>
        <w:rPr>
          <w:b/>
          <w:i/>
          <w:u w:val="single"/>
          <w:lang w:val="ru-RU"/>
        </w:rPr>
      </w:pPr>
      <w:proofErr w:type="spellStart"/>
      <w:proofErr w:type="gramStart"/>
      <w:r w:rsidRPr="006331B8">
        <w:rPr>
          <w:b/>
          <w:i/>
          <w:u w:val="single"/>
          <w:lang w:val="ru-RU"/>
        </w:rPr>
        <w:t>П</w:t>
      </w:r>
      <w:proofErr w:type="gramEnd"/>
      <w:r w:rsidRPr="006331B8">
        <w:rPr>
          <w:b/>
          <w:i/>
          <w:u w:val="single"/>
          <w:lang w:val="ru-RU"/>
        </w:rPr>
        <w:t>ідсумкові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заходи</w:t>
      </w:r>
      <w:r>
        <w:rPr>
          <w:b/>
          <w:i/>
          <w:u w:val="single"/>
          <w:lang w:val="ru-RU"/>
        </w:rPr>
        <w:t xml:space="preserve"> </w:t>
      </w:r>
      <w:r w:rsidRPr="006331B8">
        <w:rPr>
          <w:b/>
          <w:i/>
          <w:u w:val="single"/>
          <w:lang w:val="ru-RU"/>
        </w:rPr>
        <w:t>(</w:t>
      </w:r>
      <w:r w:rsidRPr="006331B8">
        <w:rPr>
          <w:b/>
          <w:i/>
          <w:u w:val="single"/>
        </w:rPr>
        <w:t>max</w:t>
      </w:r>
      <w:r w:rsidRPr="004321E0">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401D03" w:rsidRPr="004321E0" w:rsidRDefault="00401D03" w:rsidP="004A7430">
      <w:pPr>
        <w:jc w:val="both"/>
        <w:rPr>
          <w:b/>
          <w:i/>
          <w:lang w:val="ru-RU"/>
        </w:rPr>
      </w:pPr>
      <w:r w:rsidRPr="006331B8">
        <w:rPr>
          <w:b/>
          <w:i/>
          <w:lang w:val="uk-UA"/>
        </w:rPr>
        <w:t xml:space="preserve">Теоретичний підсумковий контроль </w:t>
      </w:r>
      <w:r w:rsidRPr="006331B8">
        <w:rPr>
          <w:lang w:val="uk-UA"/>
        </w:rPr>
        <w:t xml:space="preserve">– </w:t>
      </w:r>
      <w:r w:rsidRPr="001B1337">
        <w:rPr>
          <w:lang w:val="ru-RU"/>
        </w:rPr>
        <w:t>20</w:t>
      </w:r>
      <w:r w:rsidRPr="006331B8">
        <w:rPr>
          <w:lang w:val="uk-UA"/>
        </w:rPr>
        <w:t xml:space="preserve"> тест</w:t>
      </w:r>
      <w:r>
        <w:rPr>
          <w:lang w:val="uk-UA"/>
        </w:rPr>
        <w:t>ів</w:t>
      </w:r>
      <w:r w:rsidRPr="006331B8">
        <w:rPr>
          <w:lang w:val="uk-UA"/>
        </w:rPr>
        <w:t xml:space="preserve"> </w:t>
      </w:r>
      <w:r>
        <w:rPr>
          <w:lang w:val="ru-RU"/>
        </w:rPr>
        <w:t>по 1 бал</w:t>
      </w:r>
      <w:r w:rsidRPr="006331B8">
        <w:rPr>
          <w:lang w:val="ru-RU"/>
        </w:rPr>
        <w:t xml:space="preserve"> </w:t>
      </w:r>
      <w:proofErr w:type="spellStart"/>
      <w:r w:rsidRPr="006331B8">
        <w:rPr>
          <w:lang w:val="ru-RU"/>
        </w:rPr>
        <w:t>кожен</w:t>
      </w:r>
      <w:proofErr w:type="spellEnd"/>
      <w:r w:rsidRPr="006331B8">
        <w:rPr>
          <w:lang w:val="uk-UA"/>
        </w:rPr>
        <w:t xml:space="preserve"> (проводиться </w:t>
      </w:r>
      <w:proofErr w:type="spellStart"/>
      <w:r w:rsidRPr="006331B8">
        <w:rPr>
          <w:lang w:val="uk-UA"/>
        </w:rPr>
        <w:t>онлайн</w:t>
      </w:r>
      <w:proofErr w:type="spellEnd"/>
      <w:r w:rsidRPr="006331B8">
        <w:rPr>
          <w:lang w:val="uk-UA"/>
        </w:rPr>
        <w:t xml:space="preserve"> на платформі </w:t>
      </w:r>
      <w:r w:rsidRPr="006331B8">
        <w:t>Moodle</w:t>
      </w:r>
      <w:r w:rsidRPr="006331B8">
        <w:rPr>
          <w:lang w:val="uk-UA"/>
        </w:rPr>
        <w:t>)</w:t>
      </w:r>
      <w:r w:rsidRPr="004321E0">
        <w:rPr>
          <w:lang w:val="ru-RU"/>
        </w:rPr>
        <w:t>.</w:t>
      </w:r>
    </w:p>
    <w:p w:rsidR="00401D03" w:rsidRPr="00D54399" w:rsidRDefault="00401D03" w:rsidP="001B1337">
      <w:pPr>
        <w:jc w:val="both"/>
        <w:rPr>
          <w:rFonts w:eastAsia="Times New Roman"/>
          <w:i/>
          <w:iCs/>
          <w:u w:val="single"/>
          <w:lang w:val="uk-UA"/>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балів) передбачає розгорнуте висвітлення двох питань: теоретичного (</w:t>
      </w:r>
      <w:r>
        <w:rPr>
          <w:i/>
          <w:iCs/>
          <w:color w:val="000000"/>
        </w:rPr>
        <w:t>max</w:t>
      </w:r>
      <w:r w:rsidRPr="005377E0">
        <w:rPr>
          <w:i/>
          <w:iCs/>
          <w:color w:val="000000"/>
          <w:lang w:val="uk-UA"/>
        </w:rPr>
        <w:t xml:space="preserve"> 10 </w:t>
      </w:r>
      <w:r>
        <w:rPr>
          <w:i/>
          <w:iCs/>
          <w:color w:val="000000"/>
          <w:lang w:val="uk-UA"/>
        </w:rPr>
        <w:t>балів) й практичного (</w:t>
      </w:r>
      <w:r>
        <w:rPr>
          <w:i/>
          <w:iCs/>
          <w:color w:val="000000"/>
        </w:rPr>
        <w:t>max</w:t>
      </w:r>
      <w:r w:rsidRPr="005377E0">
        <w:rPr>
          <w:i/>
          <w:iCs/>
          <w:color w:val="000000"/>
          <w:lang w:val="uk-UA"/>
        </w:rPr>
        <w:t xml:space="preserve"> 10 </w:t>
      </w:r>
      <w:r>
        <w:rPr>
          <w:i/>
          <w:iCs/>
          <w:color w:val="000000"/>
          <w:lang w:val="uk-UA"/>
        </w:rPr>
        <w:t xml:space="preserve">балів). Перелік питань див. на сторінці курсу у </w:t>
      </w:r>
      <w:r>
        <w:rPr>
          <w:i/>
          <w:iCs/>
          <w:color w:val="000000"/>
        </w:rPr>
        <w:t>Moodle</w:t>
      </w:r>
      <w:r w:rsidRPr="005377E0">
        <w:rPr>
          <w:i/>
          <w:iCs/>
          <w:color w:val="000000"/>
          <w:lang w:val="uk-UA"/>
        </w:rPr>
        <w:t>:</w:t>
      </w:r>
      <w:r>
        <w:rPr>
          <w:lang w:val="uk-UA"/>
        </w:rPr>
        <w:t xml:space="preserve"> </w:t>
      </w:r>
      <w:r w:rsidRPr="00D54399">
        <w:rPr>
          <w:lang w:val="ru-RU"/>
        </w:rPr>
        <w:t xml:space="preserve"> </w:t>
      </w:r>
      <w:r w:rsidRPr="004321E0">
        <w:t>https</w:t>
      </w:r>
      <w:r w:rsidRPr="004321E0">
        <w:rPr>
          <w:lang w:val="uk-UA"/>
        </w:rPr>
        <w:t>://</w:t>
      </w:r>
      <w:proofErr w:type="spellStart"/>
      <w:r w:rsidRPr="004321E0">
        <w:t>moodle</w:t>
      </w:r>
      <w:proofErr w:type="spellEnd"/>
      <w:r w:rsidRPr="004321E0">
        <w:rPr>
          <w:lang w:val="uk-UA"/>
        </w:rPr>
        <w:t>.</w:t>
      </w:r>
      <w:proofErr w:type="spellStart"/>
      <w:r w:rsidRPr="004321E0">
        <w:t>znu</w:t>
      </w:r>
      <w:proofErr w:type="spellEnd"/>
      <w:r w:rsidRPr="004321E0">
        <w:rPr>
          <w:lang w:val="uk-UA"/>
        </w:rPr>
        <w:t>.</w:t>
      </w:r>
      <w:proofErr w:type="spellStart"/>
      <w:r w:rsidRPr="004321E0">
        <w:t>edu</w:t>
      </w:r>
      <w:proofErr w:type="spellEnd"/>
      <w:r w:rsidRPr="004321E0">
        <w:rPr>
          <w:lang w:val="uk-UA"/>
        </w:rPr>
        <w:t>.</w:t>
      </w:r>
      <w:proofErr w:type="spellStart"/>
      <w:r w:rsidRPr="004321E0">
        <w:t>ua</w:t>
      </w:r>
      <w:proofErr w:type="spellEnd"/>
      <w:r w:rsidRPr="004321E0">
        <w:rPr>
          <w:lang w:val="uk-UA"/>
        </w:rPr>
        <w:t>/</w:t>
      </w:r>
      <w:proofErr w:type="spellStart"/>
      <w:r w:rsidRPr="004321E0">
        <w:t>enrol</w:t>
      </w:r>
      <w:proofErr w:type="spellEnd"/>
      <w:r w:rsidRPr="004321E0">
        <w:rPr>
          <w:lang w:val="uk-UA"/>
        </w:rPr>
        <w:t>/</w:t>
      </w:r>
      <w:r w:rsidRPr="004321E0">
        <w:t>index</w:t>
      </w:r>
      <w:r w:rsidRPr="004321E0">
        <w:rPr>
          <w:lang w:val="uk-UA"/>
        </w:rPr>
        <w:t>.</w:t>
      </w:r>
      <w:proofErr w:type="spellStart"/>
      <w:r w:rsidRPr="004321E0">
        <w:t>php</w:t>
      </w:r>
      <w:proofErr w:type="spellEnd"/>
      <w:r w:rsidRPr="004321E0">
        <w:rPr>
          <w:lang w:val="uk-UA"/>
        </w:rPr>
        <w:t>?</w:t>
      </w:r>
      <w:r w:rsidRPr="004321E0">
        <w:t>id</w:t>
      </w:r>
      <w:r w:rsidRPr="004321E0">
        <w:rPr>
          <w:lang w:val="uk-UA"/>
        </w:rPr>
        <w:t>=1425</w:t>
      </w:r>
    </w:p>
    <w:p w:rsidR="00401D03" w:rsidRPr="001B1337" w:rsidRDefault="00401D03" w:rsidP="004A7430">
      <w:pPr>
        <w:jc w:val="both"/>
        <w:rPr>
          <w:lang w:val="ru-RU"/>
        </w:rPr>
      </w:pPr>
    </w:p>
    <w:p w:rsidR="00401D03" w:rsidRDefault="00401D03" w:rsidP="004A7430">
      <w:pPr>
        <w:jc w:val="both"/>
        <w:rPr>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3354"/>
        <w:gridCol w:w="2535"/>
        <w:gridCol w:w="1721"/>
      </w:tblGrid>
      <w:tr w:rsidR="00401D03" w:rsidTr="00D03FB1">
        <w:trPr>
          <w:jc w:val="center"/>
        </w:trPr>
        <w:tc>
          <w:tcPr>
            <w:tcW w:w="2759" w:type="pct"/>
            <w:gridSpan w:val="2"/>
          </w:tcPr>
          <w:p w:rsidR="00401D03" w:rsidRPr="00D03FB1" w:rsidRDefault="00401D03" w:rsidP="00762C06">
            <w:pPr>
              <w:keepNext/>
              <w:jc w:val="center"/>
              <w:rPr>
                <w:b/>
                <w:bCs/>
                <w:lang w:val="uk-UA"/>
              </w:rPr>
            </w:pPr>
            <w:r w:rsidRPr="00D03FB1">
              <w:rPr>
                <w:b/>
                <w:bCs/>
                <w:lang w:val="uk-UA"/>
              </w:rPr>
              <w:t>Контрольний захід</w:t>
            </w:r>
          </w:p>
        </w:tc>
        <w:tc>
          <w:tcPr>
            <w:tcW w:w="1335" w:type="pct"/>
          </w:tcPr>
          <w:p w:rsidR="00401D03" w:rsidRPr="00D03FB1" w:rsidRDefault="00401D03" w:rsidP="00762C06">
            <w:pPr>
              <w:keepNext/>
              <w:jc w:val="center"/>
              <w:rPr>
                <w:b/>
                <w:bCs/>
                <w:lang w:val="uk-UA"/>
              </w:rPr>
            </w:pPr>
            <w:r w:rsidRPr="00D03FB1">
              <w:rPr>
                <w:b/>
                <w:bCs/>
                <w:lang w:val="uk-UA"/>
              </w:rPr>
              <w:t>Термін виконання</w:t>
            </w:r>
          </w:p>
        </w:tc>
        <w:tc>
          <w:tcPr>
            <w:tcW w:w="906" w:type="pct"/>
          </w:tcPr>
          <w:p w:rsidR="00401D03" w:rsidRPr="00D03FB1" w:rsidRDefault="00401D03" w:rsidP="00762C06">
            <w:pPr>
              <w:keepNext/>
              <w:jc w:val="center"/>
              <w:rPr>
                <w:b/>
                <w:bCs/>
                <w:highlight w:val="red"/>
                <w:lang w:val="uk-UA"/>
              </w:rPr>
            </w:pPr>
            <w:r w:rsidRPr="00D03FB1">
              <w:rPr>
                <w:b/>
                <w:bCs/>
                <w:lang w:val="uk-UA"/>
              </w:rPr>
              <w:t>% від загальної оцінки</w:t>
            </w:r>
          </w:p>
        </w:tc>
      </w:tr>
      <w:tr w:rsidR="00401D03" w:rsidRPr="00D03FB1" w:rsidTr="00D03FB1">
        <w:trPr>
          <w:gridAfter w:val="1"/>
          <w:wAfter w:w="906" w:type="pct"/>
          <w:jc w:val="center"/>
        </w:trPr>
        <w:tc>
          <w:tcPr>
            <w:tcW w:w="2759" w:type="pct"/>
            <w:gridSpan w:val="2"/>
          </w:tcPr>
          <w:p w:rsidR="00401D03" w:rsidRPr="00D03FB1" w:rsidRDefault="00401D03" w:rsidP="00762C06">
            <w:pPr>
              <w:keepNext/>
              <w:rPr>
                <w:b/>
                <w:bCs/>
              </w:rPr>
            </w:pPr>
            <w:r w:rsidRPr="00D03FB1">
              <w:rPr>
                <w:b/>
                <w:bCs/>
                <w:lang w:val="uk-UA"/>
              </w:rPr>
              <w:t>Поточний контроль</w:t>
            </w:r>
            <w:r w:rsidRPr="00D03FB1">
              <w:rPr>
                <w:b/>
                <w:bCs/>
              </w:rPr>
              <w:t xml:space="preserve"> (max 60%)</w:t>
            </w:r>
          </w:p>
        </w:tc>
        <w:tc>
          <w:tcPr>
            <w:tcW w:w="1335" w:type="pct"/>
          </w:tcPr>
          <w:p w:rsidR="00401D03" w:rsidRPr="00D03FB1" w:rsidRDefault="00401D03" w:rsidP="00762C06">
            <w:pPr>
              <w:keepNext/>
              <w:jc w:val="center"/>
              <w:rPr>
                <w:b/>
                <w:bCs/>
                <w:lang w:val="uk-UA"/>
              </w:rPr>
            </w:pPr>
          </w:p>
        </w:tc>
      </w:tr>
      <w:tr w:rsidR="00401D03" w:rsidRPr="004964FC" w:rsidTr="00D03FB1">
        <w:trPr>
          <w:jc w:val="center"/>
        </w:trPr>
        <w:tc>
          <w:tcPr>
            <w:tcW w:w="993" w:type="pct"/>
            <w:vMerge w:val="restart"/>
          </w:tcPr>
          <w:p w:rsidR="00401D03" w:rsidRPr="00D03FB1" w:rsidRDefault="00401D03" w:rsidP="00762C06">
            <w:pPr>
              <w:keepNext/>
              <w:jc w:val="both"/>
              <w:rPr>
                <w:iCs/>
                <w:lang w:val="uk-UA"/>
              </w:rPr>
            </w:pPr>
          </w:p>
          <w:p w:rsidR="00401D03" w:rsidRPr="00D03FB1" w:rsidRDefault="00401D03" w:rsidP="00762C06">
            <w:pPr>
              <w:keepNext/>
              <w:jc w:val="both"/>
              <w:rPr>
                <w:iCs/>
                <w:lang w:val="uk-UA"/>
              </w:rPr>
            </w:pPr>
            <w:proofErr w:type="spellStart"/>
            <w:r w:rsidRPr="00D03FB1">
              <w:rPr>
                <w:iCs/>
                <w:lang w:val="ru-RU"/>
              </w:rPr>
              <w:t>Змістовий</w:t>
            </w:r>
            <w:proofErr w:type="spellEnd"/>
            <w:r w:rsidRPr="00D03FB1">
              <w:rPr>
                <w:iCs/>
                <w:lang w:val="ru-RU"/>
              </w:rPr>
              <w:t xml:space="preserve"> модуль 1</w:t>
            </w:r>
            <w:r w:rsidRPr="00D03FB1">
              <w:rPr>
                <w:iCs/>
              </w:rPr>
              <w:t xml:space="preserve"> (</w:t>
            </w:r>
            <w:r w:rsidRPr="00D03FB1">
              <w:rPr>
                <w:iCs/>
                <w:lang w:val="uk-UA"/>
              </w:rPr>
              <w:t>розділ 1</w:t>
            </w:r>
            <w:r w:rsidRPr="00D03FB1">
              <w:rPr>
                <w:iCs/>
              </w:rPr>
              <w:t>)</w:t>
            </w:r>
          </w:p>
          <w:p w:rsidR="00401D03" w:rsidRPr="00D03FB1" w:rsidRDefault="00401D03" w:rsidP="00762C06">
            <w:pPr>
              <w:keepNext/>
              <w:jc w:val="both"/>
              <w:rPr>
                <w:iCs/>
                <w:lang w:val="uk-UA"/>
              </w:rPr>
            </w:pPr>
          </w:p>
        </w:tc>
        <w:tc>
          <w:tcPr>
            <w:tcW w:w="1766" w:type="pct"/>
          </w:tcPr>
          <w:p w:rsidR="00401D03" w:rsidRPr="00D03FB1" w:rsidRDefault="00401D03" w:rsidP="00762C06">
            <w:pPr>
              <w:keepNext/>
              <w:jc w:val="both"/>
              <w:rPr>
                <w:iCs/>
                <w:lang w:val="uk-UA"/>
              </w:rPr>
            </w:pPr>
            <w:r>
              <w:rPr>
                <w:iCs/>
                <w:lang w:val="uk-UA"/>
              </w:rPr>
              <w:t>Опитування</w:t>
            </w:r>
            <w:r w:rsidRPr="00D03FB1">
              <w:rPr>
                <w:iCs/>
                <w:lang w:val="uk-UA"/>
              </w:rPr>
              <w:t xml:space="preserve"> </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1,2,3</w:t>
            </w:r>
          </w:p>
        </w:tc>
        <w:tc>
          <w:tcPr>
            <w:tcW w:w="906" w:type="pct"/>
          </w:tcPr>
          <w:p w:rsidR="00401D03" w:rsidRPr="00D03FB1" w:rsidRDefault="00401D03" w:rsidP="00762C06">
            <w:pPr>
              <w:keepNext/>
              <w:jc w:val="both"/>
              <w:rPr>
                <w:b/>
                <w:bCs/>
                <w:lang w:val="uk-UA"/>
              </w:rPr>
            </w:pPr>
            <w:r w:rsidRPr="00D03FB1">
              <w:rPr>
                <w:b/>
                <w:bCs/>
                <w:lang w:val="uk-UA"/>
              </w:rPr>
              <w:t>6</w:t>
            </w:r>
          </w:p>
        </w:tc>
      </w:tr>
      <w:tr w:rsidR="00401D03" w:rsidRPr="004964FC" w:rsidTr="00D03FB1">
        <w:trPr>
          <w:trHeight w:val="35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Групова робота на </w:t>
            </w:r>
            <w:r>
              <w:rPr>
                <w:iCs/>
                <w:lang w:val="uk-UA"/>
              </w:rPr>
              <w:t>практичному занятті</w:t>
            </w:r>
          </w:p>
        </w:tc>
        <w:tc>
          <w:tcPr>
            <w:tcW w:w="1335" w:type="pct"/>
          </w:tcPr>
          <w:p w:rsidR="00401D03" w:rsidRPr="00D03FB1" w:rsidRDefault="00401D03" w:rsidP="00762C06">
            <w:pPr>
              <w:keepNext/>
              <w:jc w:val="both"/>
              <w:rPr>
                <w:lang w:val="uk-UA"/>
              </w:rPr>
            </w:pPr>
            <w:r>
              <w:rPr>
                <w:iCs/>
                <w:lang w:val="uk-UA"/>
              </w:rPr>
              <w:t>Практичне заняття</w:t>
            </w:r>
            <w:r w:rsidRPr="00D03FB1">
              <w:rPr>
                <w:iCs/>
                <w:lang w:val="uk-UA"/>
              </w:rPr>
              <w:t xml:space="preserve"> 1,2,3</w:t>
            </w:r>
          </w:p>
        </w:tc>
        <w:tc>
          <w:tcPr>
            <w:tcW w:w="906" w:type="pct"/>
          </w:tcPr>
          <w:p w:rsidR="00401D03" w:rsidRPr="00D03FB1" w:rsidRDefault="00401D03" w:rsidP="00762C06">
            <w:pPr>
              <w:keepNext/>
              <w:jc w:val="both"/>
              <w:rPr>
                <w:b/>
                <w:bCs/>
                <w:lang w:val="uk-UA"/>
              </w:rPr>
            </w:pPr>
            <w:r w:rsidRPr="00D03FB1">
              <w:rPr>
                <w:b/>
                <w:bCs/>
                <w:lang w:val="uk-UA"/>
              </w:rPr>
              <w:t>12</w:t>
            </w:r>
          </w:p>
        </w:tc>
      </w:tr>
      <w:tr w:rsidR="00401D03" w:rsidRPr="004964FC" w:rsidTr="00D03FB1">
        <w:trPr>
          <w:trHeight w:val="37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Письмова контрольна робота</w:t>
            </w:r>
          </w:p>
        </w:tc>
        <w:tc>
          <w:tcPr>
            <w:tcW w:w="1335" w:type="pct"/>
          </w:tcPr>
          <w:p w:rsidR="00401D03" w:rsidRPr="00D03FB1" w:rsidRDefault="00401D03" w:rsidP="00762C06">
            <w:pPr>
              <w:keepNext/>
              <w:jc w:val="both"/>
              <w:rPr>
                <w:iCs/>
                <w:lang w:val="uk-UA"/>
              </w:rPr>
            </w:pPr>
            <w:r w:rsidRPr="00D03FB1">
              <w:rPr>
                <w:iCs/>
                <w:lang w:val="uk-UA"/>
              </w:rPr>
              <w:t>Тиждень 6</w:t>
            </w:r>
          </w:p>
        </w:tc>
        <w:tc>
          <w:tcPr>
            <w:tcW w:w="906" w:type="pct"/>
          </w:tcPr>
          <w:p w:rsidR="00401D03" w:rsidRPr="00D03FB1" w:rsidRDefault="00401D03" w:rsidP="00762C06">
            <w:pPr>
              <w:keepNext/>
              <w:jc w:val="both"/>
              <w:rPr>
                <w:b/>
                <w:bCs/>
                <w:lang w:val="uk-UA"/>
              </w:rPr>
            </w:pPr>
            <w:r w:rsidRPr="00D03FB1">
              <w:rPr>
                <w:b/>
                <w:bCs/>
                <w:lang w:val="uk-UA"/>
              </w:rPr>
              <w:t>8</w:t>
            </w:r>
          </w:p>
        </w:tc>
      </w:tr>
      <w:tr w:rsidR="00401D03" w:rsidRPr="004964FC" w:rsidTr="00D03FB1">
        <w:trPr>
          <w:trHeight w:val="28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Індивідуальне завдання </w:t>
            </w:r>
          </w:p>
        </w:tc>
        <w:tc>
          <w:tcPr>
            <w:tcW w:w="1335" w:type="pct"/>
          </w:tcPr>
          <w:p w:rsidR="00401D03" w:rsidRPr="00D03FB1" w:rsidRDefault="00401D03" w:rsidP="00762C06">
            <w:pPr>
              <w:keepNext/>
              <w:jc w:val="both"/>
              <w:rPr>
                <w:iCs/>
                <w:lang w:val="uk-UA"/>
              </w:rPr>
            </w:pPr>
            <w:r w:rsidRPr="00D03FB1">
              <w:rPr>
                <w:iCs/>
                <w:lang w:val="uk-UA"/>
              </w:rPr>
              <w:t>Тиждень 1-6</w:t>
            </w:r>
          </w:p>
        </w:tc>
        <w:tc>
          <w:tcPr>
            <w:tcW w:w="906" w:type="pct"/>
          </w:tcPr>
          <w:p w:rsidR="00401D03" w:rsidRPr="00D03FB1" w:rsidRDefault="00401D03" w:rsidP="00762C06">
            <w:pPr>
              <w:keepNext/>
              <w:jc w:val="both"/>
              <w:rPr>
                <w:b/>
                <w:bCs/>
                <w:lang w:val="uk-UA"/>
              </w:rPr>
            </w:pPr>
            <w:r w:rsidRPr="00D03FB1">
              <w:rPr>
                <w:b/>
                <w:bCs/>
                <w:lang w:val="uk-UA"/>
              </w:rPr>
              <w:t>4</w:t>
            </w:r>
          </w:p>
        </w:tc>
      </w:tr>
      <w:tr w:rsidR="00401D03" w:rsidRPr="004964FC" w:rsidTr="00D03FB1">
        <w:trPr>
          <w:trHeight w:val="323"/>
          <w:jc w:val="center"/>
        </w:trPr>
        <w:tc>
          <w:tcPr>
            <w:tcW w:w="993" w:type="pct"/>
            <w:vMerge w:val="restart"/>
          </w:tcPr>
          <w:p w:rsidR="00401D03" w:rsidRPr="00D03FB1" w:rsidRDefault="00401D03" w:rsidP="00762C06">
            <w:pPr>
              <w:keepNext/>
              <w:jc w:val="both"/>
              <w:rPr>
                <w:iCs/>
                <w:lang w:val="uk-UA"/>
              </w:rPr>
            </w:pPr>
            <w:proofErr w:type="spellStart"/>
            <w:r w:rsidRPr="00D03FB1">
              <w:rPr>
                <w:iCs/>
                <w:lang w:val="ru-RU"/>
              </w:rPr>
              <w:t>Змістовий</w:t>
            </w:r>
            <w:proofErr w:type="spellEnd"/>
            <w:r w:rsidRPr="00D03FB1">
              <w:rPr>
                <w:iCs/>
                <w:lang w:val="ru-RU"/>
              </w:rPr>
              <w:t xml:space="preserve"> модуль 2</w:t>
            </w:r>
            <w:r w:rsidRPr="00D03FB1">
              <w:rPr>
                <w:iCs/>
              </w:rPr>
              <w:t xml:space="preserve"> (</w:t>
            </w:r>
            <w:r w:rsidRPr="00D03FB1">
              <w:rPr>
                <w:iCs/>
                <w:lang w:val="uk-UA"/>
              </w:rPr>
              <w:t>розділ 2</w:t>
            </w:r>
            <w:r w:rsidRPr="00D03FB1">
              <w:rPr>
                <w:iCs/>
              </w:rPr>
              <w:t>)</w:t>
            </w:r>
          </w:p>
          <w:p w:rsidR="00401D03" w:rsidRPr="00D03FB1" w:rsidRDefault="00401D03" w:rsidP="00762C06">
            <w:pPr>
              <w:keepNext/>
              <w:jc w:val="both"/>
              <w:rPr>
                <w:iCs/>
                <w:lang w:val="uk-UA"/>
              </w:rPr>
            </w:pPr>
          </w:p>
        </w:tc>
        <w:tc>
          <w:tcPr>
            <w:tcW w:w="1766" w:type="pct"/>
          </w:tcPr>
          <w:p w:rsidR="00401D03" w:rsidRPr="00D03FB1" w:rsidRDefault="00401D03" w:rsidP="00762C06">
            <w:pPr>
              <w:keepNext/>
              <w:jc w:val="both"/>
              <w:rPr>
                <w:iCs/>
                <w:lang w:val="uk-UA"/>
              </w:rPr>
            </w:pPr>
            <w:r>
              <w:rPr>
                <w:iCs/>
                <w:lang w:val="uk-UA"/>
              </w:rPr>
              <w:t>Опитування</w:t>
            </w:r>
            <w:r w:rsidRPr="00D03FB1">
              <w:rPr>
                <w:iCs/>
                <w:lang w:val="uk-UA"/>
              </w:rPr>
              <w:t xml:space="preserve"> </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4,5,6</w:t>
            </w:r>
            <w:r>
              <w:rPr>
                <w:iCs/>
                <w:lang w:val="uk-UA"/>
              </w:rPr>
              <w:t>,7</w:t>
            </w:r>
          </w:p>
        </w:tc>
        <w:tc>
          <w:tcPr>
            <w:tcW w:w="906" w:type="pct"/>
          </w:tcPr>
          <w:p w:rsidR="00401D03" w:rsidRPr="00D03FB1" w:rsidRDefault="00401D03" w:rsidP="00762C06">
            <w:pPr>
              <w:keepNext/>
              <w:jc w:val="both"/>
              <w:rPr>
                <w:b/>
                <w:bCs/>
                <w:lang w:val="uk-UA"/>
              </w:rPr>
            </w:pPr>
            <w:r w:rsidRPr="00D03FB1">
              <w:rPr>
                <w:b/>
                <w:bCs/>
                <w:lang w:val="uk-UA"/>
              </w:rPr>
              <w:t>6</w:t>
            </w:r>
          </w:p>
        </w:tc>
      </w:tr>
      <w:tr w:rsidR="00401D03" w:rsidRPr="004964FC" w:rsidTr="00D03FB1">
        <w:trPr>
          <w:trHeight w:val="32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Групова робота на </w:t>
            </w:r>
            <w:r>
              <w:rPr>
                <w:iCs/>
                <w:lang w:val="uk-UA"/>
              </w:rPr>
              <w:t>практичному занятті</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4,5,6</w:t>
            </w:r>
            <w:r>
              <w:rPr>
                <w:iCs/>
                <w:lang w:val="uk-UA"/>
              </w:rPr>
              <w:t>, 7</w:t>
            </w:r>
          </w:p>
        </w:tc>
        <w:tc>
          <w:tcPr>
            <w:tcW w:w="906" w:type="pct"/>
          </w:tcPr>
          <w:p w:rsidR="00401D03" w:rsidRPr="00D03FB1" w:rsidRDefault="00401D03" w:rsidP="00762C06">
            <w:pPr>
              <w:keepNext/>
              <w:jc w:val="both"/>
              <w:rPr>
                <w:b/>
                <w:bCs/>
                <w:lang w:val="uk-UA"/>
              </w:rPr>
            </w:pPr>
            <w:r w:rsidRPr="00D03FB1">
              <w:rPr>
                <w:b/>
                <w:bCs/>
                <w:lang w:val="uk-UA"/>
              </w:rPr>
              <w:t>12</w:t>
            </w:r>
          </w:p>
        </w:tc>
      </w:tr>
      <w:tr w:rsidR="00401D03" w:rsidRPr="004964FC" w:rsidTr="00D03FB1">
        <w:trPr>
          <w:trHeight w:val="22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Письмова контрольна робота</w:t>
            </w:r>
          </w:p>
        </w:tc>
        <w:tc>
          <w:tcPr>
            <w:tcW w:w="1335" w:type="pct"/>
          </w:tcPr>
          <w:p w:rsidR="00401D03" w:rsidRPr="00D03FB1" w:rsidRDefault="00401D03" w:rsidP="00762C06">
            <w:pPr>
              <w:keepNext/>
              <w:jc w:val="both"/>
              <w:rPr>
                <w:iCs/>
                <w:lang w:val="uk-UA"/>
              </w:rPr>
            </w:pPr>
          </w:p>
        </w:tc>
        <w:tc>
          <w:tcPr>
            <w:tcW w:w="906" w:type="pct"/>
          </w:tcPr>
          <w:p w:rsidR="00401D03" w:rsidRPr="00D03FB1" w:rsidRDefault="00401D03" w:rsidP="00762C06">
            <w:pPr>
              <w:keepNext/>
              <w:jc w:val="both"/>
              <w:rPr>
                <w:b/>
                <w:bCs/>
                <w:lang w:val="uk-UA"/>
              </w:rPr>
            </w:pPr>
            <w:r w:rsidRPr="00D03FB1">
              <w:rPr>
                <w:b/>
                <w:bCs/>
                <w:lang w:val="uk-UA"/>
              </w:rPr>
              <w:t>8</w:t>
            </w:r>
          </w:p>
        </w:tc>
      </w:tr>
      <w:tr w:rsidR="00401D03" w:rsidRPr="004964FC" w:rsidTr="00D03FB1">
        <w:trPr>
          <w:trHeight w:val="21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Індивідуальне завдання </w:t>
            </w:r>
          </w:p>
        </w:tc>
        <w:tc>
          <w:tcPr>
            <w:tcW w:w="1335" w:type="pct"/>
          </w:tcPr>
          <w:p w:rsidR="00401D03" w:rsidRPr="00D03FB1" w:rsidRDefault="00401D03" w:rsidP="00762C06">
            <w:pPr>
              <w:keepNext/>
              <w:jc w:val="both"/>
              <w:rPr>
                <w:lang w:val="uk-UA"/>
              </w:rPr>
            </w:pPr>
            <w:r w:rsidRPr="00D03FB1">
              <w:rPr>
                <w:iCs/>
                <w:lang w:val="uk-UA"/>
              </w:rPr>
              <w:t>Тиждень 1</w:t>
            </w:r>
            <w:r>
              <w:rPr>
                <w:iCs/>
                <w:lang w:val="uk-UA"/>
              </w:rPr>
              <w:t>3</w:t>
            </w:r>
          </w:p>
        </w:tc>
        <w:tc>
          <w:tcPr>
            <w:tcW w:w="906" w:type="pct"/>
          </w:tcPr>
          <w:p w:rsidR="00401D03" w:rsidRPr="00D03FB1" w:rsidRDefault="00401D03" w:rsidP="00762C06">
            <w:pPr>
              <w:keepNext/>
              <w:jc w:val="both"/>
              <w:rPr>
                <w:b/>
                <w:bCs/>
                <w:lang w:val="uk-UA"/>
              </w:rPr>
            </w:pPr>
            <w:r w:rsidRPr="00D03FB1">
              <w:rPr>
                <w:b/>
                <w:bCs/>
                <w:lang w:val="uk-UA"/>
              </w:rPr>
              <w:t>4</w:t>
            </w:r>
          </w:p>
        </w:tc>
      </w:tr>
      <w:tr w:rsidR="00401D03" w:rsidTr="00D03FB1">
        <w:trPr>
          <w:jc w:val="center"/>
        </w:trPr>
        <w:tc>
          <w:tcPr>
            <w:tcW w:w="2759" w:type="pct"/>
            <w:gridSpan w:val="2"/>
          </w:tcPr>
          <w:p w:rsidR="00401D03" w:rsidRPr="00D03FB1" w:rsidRDefault="00401D03" w:rsidP="00762C06">
            <w:pPr>
              <w:keepNext/>
              <w:jc w:val="both"/>
              <w:rPr>
                <w:iCs/>
                <w:lang w:val="uk-UA"/>
              </w:rPr>
            </w:pPr>
            <w:r w:rsidRPr="00D03FB1">
              <w:rPr>
                <w:b/>
                <w:bCs/>
                <w:lang w:val="uk-UA"/>
              </w:rPr>
              <w:t>Підсумковий контроль</w:t>
            </w:r>
            <w:r w:rsidRPr="00D03FB1">
              <w:rPr>
                <w:b/>
                <w:bCs/>
              </w:rPr>
              <w:t xml:space="preserve"> (max 40%)</w:t>
            </w:r>
          </w:p>
        </w:tc>
        <w:tc>
          <w:tcPr>
            <w:tcW w:w="1335" w:type="pct"/>
          </w:tcPr>
          <w:p w:rsidR="00401D03" w:rsidRPr="00D03FB1" w:rsidRDefault="00401D03" w:rsidP="00762C06">
            <w:pPr>
              <w:keepNext/>
              <w:jc w:val="both"/>
              <w:rPr>
                <w:lang w:val="uk-UA"/>
              </w:rPr>
            </w:pPr>
          </w:p>
        </w:tc>
        <w:tc>
          <w:tcPr>
            <w:tcW w:w="906" w:type="pct"/>
          </w:tcPr>
          <w:p w:rsidR="00401D03" w:rsidRPr="00D03FB1" w:rsidRDefault="00401D03" w:rsidP="00762C06">
            <w:pPr>
              <w:keepNext/>
              <w:jc w:val="both"/>
              <w:rPr>
                <w:b/>
                <w:bCs/>
                <w:lang w:val="uk-UA"/>
              </w:rPr>
            </w:pPr>
          </w:p>
        </w:tc>
      </w:tr>
      <w:tr w:rsidR="00401D03" w:rsidTr="00D03FB1">
        <w:trPr>
          <w:jc w:val="center"/>
        </w:trPr>
        <w:tc>
          <w:tcPr>
            <w:tcW w:w="2759" w:type="pct"/>
            <w:gridSpan w:val="2"/>
          </w:tcPr>
          <w:p w:rsidR="00401D03" w:rsidRPr="00D03FB1" w:rsidRDefault="00401D03" w:rsidP="00762C06">
            <w:pPr>
              <w:keepNext/>
              <w:jc w:val="both"/>
              <w:rPr>
                <w:iCs/>
                <w:lang w:val="uk-UA"/>
              </w:rPr>
            </w:pPr>
            <w:r w:rsidRPr="00D03FB1">
              <w:rPr>
                <w:iCs/>
                <w:lang w:val="uk-UA"/>
              </w:rPr>
              <w:t xml:space="preserve">Підсумкове теоретичне завдання: </w:t>
            </w:r>
            <w:r w:rsidRPr="00D03FB1">
              <w:rPr>
                <w:b/>
                <w:iCs/>
                <w:lang w:val="uk-UA"/>
              </w:rPr>
              <w:t xml:space="preserve">тести (на </w:t>
            </w:r>
            <w:r w:rsidRPr="00D03FB1">
              <w:rPr>
                <w:b/>
                <w:iCs/>
              </w:rPr>
              <w:t>Moodle</w:t>
            </w:r>
            <w:r w:rsidRPr="00D03FB1">
              <w:rPr>
                <w:b/>
                <w:iCs/>
                <w:lang w:val="uk-UA"/>
              </w:rPr>
              <w:t>)</w:t>
            </w:r>
          </w:p>
        </w:tc>
        <w:tc>
          <w:tcPr>
            <w:tcW w:w="1335" w:type="pct"/>
          </w:tcPr>
          <w:p w:rsidR="00401D03" w:rsidRPr="00D03FB1" w:rsidRDefault="00401D03" w:rsidP="00762C06">
            <w:pPr>
              <w:keepNext/>
              <w:jc w:val="both"/>
              <w:rPr>
                <w:lang w:val="uk-UA"/>
              </w:rPr>
            </w:pPr>
            <w:r w:rsidRPr="00D03FB1">
              <w:rPr>
                <w:iCs/>
                <w:lang w:val="uk-UA"/>
              </w:rPr>
              <w:t>Тиждень 1</w:t>
            </w:r>
            <w:r>
              <w:rPr>
                <w:iCs/>
                <w:lang w:val="uk-UA"/>
              </w:rPr>
              <w:t>4</w:t>
            </w:r>
          </w:p>
        </w:tc>
        <w:tc>
          <w:tcPr>
            <w:tcW w:w="906" w:type="pct"/>
          </w:tcPr>
          <w:p w:rsidR="00401D03" w:rsidRPr="00D03FB1" w:rsidRDefault="00401D03" w:rsidP="00762C06">
            <w:pPr>
              <w:keepNext/>
              <w:jc w:val="both"/>
              <w:rPr>
                <w:b/>
                <w:bCs/>
                <w:lang w:val="uk-UA"/>
              </w:rPr>
            </w:pPr>
            <w:r w:rsidRPr="00D03FB1">
              <w:rPr>
                <w:b/>
                <w:bCs/>
                <w:lang w:val="uk-UA"/>
              </w:rPr>
              <w:t>20</w:t>
            </w:r>
          </w:p>
        </w:tc>
      </w:tr>
      <w:tr w:rsidR="00401D03" w:rsidRPr="00DD3E0D" w:rsidTr="00D03FB1">
        <w:trPr>
          <w:jc w:val="center"/>
        </w:trPr>
        <w:tc>
          <w:tcPr>
            <w:tcW w:w="2759" w:type="pct"/>
            <w:gridSpan w:val="2"/>
          </w:tcPr>
          <w:p w:rsidR="00401D03" w:rsidRPr="00D03FB1" w:rsidRDefault="00401D03" w:rsidP="00762C06">
            <w:pPr>
              <w:jc w:val="both"/>
              <w:rPr>
                <w:b/>
                <w:lang w:val="uk-UA"/>
              </w:rPr>
            </w:pPr>
            <w:r w:rsidRPr="00D03FB1">
              <w:rPr>
                <w:iCs/>
                <w:lang w:val="uk-UA"/>
              </w:rPr>
              <w:t>Іспит</w:t>
            </w:r>
          </w:p>
        </w:tc>
        <w:tc>
          <w:tcPr>
            <w:tcW w:w="1335" w:type="pct"/>
          </w:tcPr>
          <w:p w:rsidR="00401D03" w:rsidRPr="00D03FB1" w:rsidRDefault="00401D03" w:rsidP="00762C06">
            <w:pPr>
              <w:jc w:val="both"/>
              <w:rPr>
                <w:b/>
                <w:lang w:val="uk-UA"/>
              </w:rPr>
            </w:pPr>
          </w:p>
        </w:tc>
        <w:tc>
          <w:tcPr>
            <w:tcW w:w="906" w:type="pct"/>
          </w:tcPr>
          <w:p w:rsidR="00401D03" w:rsidRPr="00D03FB1" w:rsidRDefault="00401D03" w:rsidP="00762C06">
            <w:pPr>
              <w:jc w:val="both"/>
              <w:rPr>
                <w:b/>
                <w:lang w:val="uk-UA"/>
              </w:rPr>
            </w:pPr>
            <w:r w:rsidRPr="00D03FB1">
              <w:rPr>
                <w:b/>
                <w:lang w:val="uk-UA"/>
              </w:rPr>
              <w:t>20</w:t>
            </w:r>
          </w:p>
        </w:tc>
      </w:tr>
      <w:tr w:rsidR="00401D03" w:rsidTr="00D03FB1">
        <w:trPr>
          <w:jc w:val="center"/>
        </w:trPr>
        <w:tc>
          <w:tcPr>
            <w:tcW w:w="2759" w:type="pct"/>
            <w:gridSpan w:val="2"/>
          </w:tcPr>
          <w:p w:rsidR="00401D03" w:rsidRPr="00D03FB1" w:rsidRDefault="00401D03" w:rsidP="00762C06">
            <w:pPr>
              <w:jc w:val="both"/>
              <w:rPr>
                <w:b/>
                <w:lang w:val="uk-UA"/>
              </w:rPr>
            </w:pPr>
            <w:r w:rsidRPr="00D03FB1">
              <w:rPr>
                <w:b/>
                <w:lang w:val="uk-UA"/>
              </w:rPr>
              <w:t xml:space="preserve">Разом </w:t>
            </w:r>
          </w:p>
        </w:tc>
        <w:tc>
          <w:tcPr>
            <w:tcW w:w="1335" w:type="pct"/>
          </w:tcPr>
          <w:p w:rsidR="00401D03" w:rsidRPr="00D03FB1" w:rsidRDefault="00401D03" w:rsidP="00762C06">
            <w:pPr>
              <w:jc w:val="both"/>
              <w:rPr>
                <w:b/>
                <w:lang w:val="uk-UA"/>
              </w:rPr>
            </w:pPr>
          </w:p>
        </w:tc>
        <w:tc>
          <w:tcPr>
            <w:tcW w:w="906" w:type="pct"/>
          </w:tcPr>
          <w:p w:rsidR="00401D03" w:rsidRPr="00D03FB1" w:rsidRDefault="00401D03" w:rsidP="00762C06">
            <w:pPr>
              <w:jc w:val="both"/>
              <w:rPr>
                <w:b/>
                <w:lang w:val="uk-UA"/>
              </w:rPr>
            </w:pPr>
            <w:r w:rsidRPr="00D03FB1">
              <w:rPr>
                <w:b/>
                <w:lang w:val="uk-UA"/>
              </w:rPr>
              <w:t>100%</w:t>
            </w:r>
          </w:p>
        </w:tc>
      </w:tr>
    </w:tbl>
    <w:p w:rsidR="00401D03" w:rsidRDefault="00401D03" w:rsidP="004A7430">
      <w:pPr>
        <w:jc w:val="both"/>
        <w:rPr>
          <w:lang w:val="ru-RU"/>
        </w:rPr>
      </w:pPr>
    </w:p>
    <w:p w:rsidR="00401D03" w:rsidRDefault="00401D03" w:rsidP="004A7430">
      <w:pPr>
        <w:jc w:val="both"/>
        <w:rPr>
          <w:lang w:val="ru-RU"/>
        </w:rPr>
      </w:pPr>
    </w:p>
    <w:p w:rsidR="00401D03" w:rsidRDefault="00401D03" w:rsidP="004A7430">
      <w:pPr>
        <w:jc w:val="both"/>
        <w:rPr>
          <w:lang w:val="ru-RU"/>
        </w:rPr>
      </w:pPr>
    </w:p>
    <w:p w:rsidR="00401D03" w:rsidRPr="001B1337" w:rsidRDefault="00401D03" w:rsidP="004A7430">
      <w:pPr>
        <w:jc w:val="both"/>
        <w:rPr>
          <w:lang w:val="ru-RU"/>
        </w:rPr>
      </w:pPr>
    </w:p>
    <w:p w:rsidR="00401D03" w:rsidRPr="006331B8" w:rsidRDefault="00401D03"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01D03" w:rsidRPr="006331B8" w:rsidTr="00813D9E">
        <w:trPr>
          <w:cantSplit/>
          <w:trHeight w:val="205"/>
          <w:jc w:val="center"/>
        </w:trPr>
        <w:tc>
          <w:tcPr>
            <w:tcW w:w="1500" w:type="dxa"/>
            <w:vMerge w:val="restart"/>
          </w:tcPr>
          <w:p w:rsidR="00401D03" w:rsidRPr="006331B8" w:rsidRDefault="00401D03" w:rsidP="00813D9E">
            <w:pPr>
              <w:pStyle w:val="2"/>
              <w:spacing w:before="0" w:line="223" w:lineRule="auto"/>
              <w:jc w:val="center"/>
              <w:rPr>
                <w:rFonts w:ascii="Times New Roman" w:hAnsi="Times New Roman"/>
                <w:color w:val="auto"/>
                <w:sz w:val="24"/>
                <w:szCs w:val="24"/>
              </w:rPr>
            </w:pPr>
            <w:r w:rsidRPr="006331B8">
              <w:rPr>
                <w:rFonts w:ascii="Times New Roman" w:hAnsi="Times New Roman"/>
                <w:caps/>
                <w:color w:val="auto"/>
                <w:sz w:val="24"/>
                <w:szCs w:val="24"/>
              </w:rPr>
              <w:t>З</w:t>
            </w:r>
            <w:r w:rsidRPr="006331B8">
              <w:rPr>
                <w:rFonts w:ascii="Times New Roman" w:hAnsi="Times New Roman"/>
                <w:color w:val="auto"/>
                <w:sz w:val="24"/>
                <w:szCs w:val="24"/>
              </w:rPr>
              <w:t>а шкалою</w:t>
            </w:r>
          </w:p>
          <w:p w:rsidR="00401D03" w:rsidRPr="006331B8" w:rsidRDefault="00401D03" w:rsidP="00813D9E">
            <w:pPr>
              <w:pStyle w:val="6"/>
              <w:spacing w:before="0" w:line="223" w:lineRule="auto"/>
              <w:jc w:val="center"/>
              <w:rPr>
                <w:rFonts w:ascii="Times New Roman" w:hAnsi="Times New Roman"/>
                <w:color w:val="auto"/>
              </w:rPr>
            </w:pPr>
            <w:r w:rsidRPr="006331B8">
              <w:rPr>
                <w:rFonts w:ascii="Times New Roman" w:hAnsi="Times New Roman"/>
                <w:color w:val="auto"/>
              </w:rPr>
              <w:t>ECTS</w:t>
            </w:r>
          </w:p>
        </w:tc>
        <w:tc>
          <w:tcPr>
            <w:tcW w:w="4510" w:type="dxa"/>
            <w:vMerge w:val="restart"/>
          </w:tcPr>
          <w:p w:rsidR="00401D03" w:rsidRPr="006331B8" w:rsidRDefault="00401D03" w:rsidP="00813D9E">
            <w:pPr>
              <w:pStyle w:val="5"/>
              <w:spacing w:before="0" w:line="223" w:lineRule="auto"/>
              <w:ind w:right="-108"/>
              <w:jc w:val="center"/>
              <w:rPr>
                <w:rFonts w:ascii="Times New Roman" w:hAnsi="Times New Roman"/>
                <w:color w:val="auto"/>
              </w:rPr>
            </w:pPr>
            <w:r w:rsidRPr="006331B8">
              <w:rPr>
                <w:rFonts w:ascii="Times New Roman" w:hAnsi="Times New Roman"/>
                <w:color w:val="auto"/>
              </w:rPr>
              <w:t>За шкалою університету</w:t>
            </w:r>
          </w:p>
        </w:tc>
        <w:tc>
          <w:tcPr>
            <w:tcW w:w="3999" w:type="dxa"/>
            <w:gridSpan w:val="2"/>
          </w:tcPr>
          <w:p w:rsidR="00401D03" w:rsidRPr="006331B8" w:rsidRDefault="00401D03" w:rsidP="00813D9E">
            <w:pPr>
              <w:pStyle w:val="3"/>
              <w:tabs>
                <w:tab w:val="num" w:pos="0"/>
              </w:tabs>
              <w:spacing w:before="0" w:line="223" w:lineRule="auto"/>
              <w:jc w:val="center"/>
              <w:rPr>
                <w:rFonts w:ascii="Times New Roman" w:hAnsi="Times New Roman"/>
                <w:color w:val="auto"/>
              </w:rPr>
            </w:pPr>
            <w:r w:rsidRPr="006331B8">
              <w:rPr>
                <w:rFonts w:ascii="Times New Roman" w:hAnsi="Times New Roman"/>
                <w:color w:val="auto"/>
              </w:rPr>
              <w:t>За національною шкалою</w:t>
            </w:r>
          </w:p>
        </w:tc>
      </w:tr>
      <w:tr w:rsidR="00401D03" w:rsidRPr="006331B8" w:rsidTr="00813D9E">
        <w:trPr>
          <w:cantSplit/>
          <w:trHeight w:val="58"/>
          <w:jc w:val="center"/>
        </w:trPr>
        <w:tc>
          <w:tcPr>
            <w:tcW w:w="1500" w:type="dxa"/>
            <w:vMerge/>
          </w:tcPr>
          <w:p w:rsidR="00401D03" w:rsidRPr="006331B8" w:rsidRDefault="00401D03" w:rsidP="00813D9E">
            <w:pPr>
              <w:pStyle w:val="2"/>
              <w:spacing w:before="0" w:line="223" w:lineRule="auto"/>
              <w:rPr>
                <w:rFonts w:ascii="Times New Roman" w:hAnsi="Times New Roman"/>
                <w:color w:val="auto"/>
                <w:sz w:val="24"/>
                <w:szCs w:val="24"/>
              </w:rPr>
            </w:pPr>
          </w:p>
        </w:tc>
        <w:tc>
          <w:tcPr>
            <w:tcW w:w="4510" w:type="dxa"/>
            <w:vMerge/>
          </w:tcPr>
          <w:p w:rsidR="00401D03" w:rsidRPr="006331B8" w:rsidRDefault="00401D03" w:rsidP="00813D9E">
            <w:pPr>
              <w:pStyle w:val="5"/>
              <w:spacing w:before="0" w:line="223" w:lineRule="auto"/>
              <w:rPr>
                <w:rFonts w:ascii="Times New Roman" w:hAnsi="Times New Roman"/>
                <w:color w:val="auto"/>
              </w:rPr>
            </w:pPr>
          </w:p>
        </w:tc>
        <w:tc>
          <w:tcPr>
            <w:tcW w:w="2126" w:type="dxa"/>
          </w:tcPr>
          <w:p w:rsidR="00401D03" w:rsidRPr="006331B8" w:rsidRDefault="00401D03" w:rsidP="00813D9E">
            <w:pPr>
              <w:pStyle w:val="3"/>
              <w:spacing w:before="0" w:line="223" w:lineRule="auto"/>
              <w:jc w:val="center"/>
              <w:rPr>
                <w:rFonts w:ascii="Times New Roman" w:hAnsi="Times New Roman"/>
                <w:color w:val="auto"/>
              </w:rPr>
            </w:pPr>
            <w:r w:rsidRPr="006331B8">
              <w:rPr>
                <w:rFonts w:ascii="Times New Roman" w:hAnsi="Times New Roman"/>
                <w:color w:val="auto"/>
              </w:rPr>
              <w:t>Екзамен</w:t>
            </w:r>
          </w:p>
        </w:tc>
        <w:tc>
          <w:tcPr>
            <w:tcW w:w="1873" w:type="dxa"/>
          </w:tcPr>
          <w:p w:rsidR="00401D03" w:rsidRPr="006331B8" w:rsidRDefault="00401D03" w:rsidP="00813D9E">
            <w:pPr>
              <w:pStyle w:val="3"/>
              <w:spacing w:before="0" w:line="223" w:lineRule="auto"/>
              <w:jc w:val="center"/>
              <w:rPr>
                <w:rFonts w:ascii="Times New Roman" w:hAnsi="Times New Roman"/>
                <w:color w:val="auto"/>
              </w:rPr>
            </w:pPr>
            <w:r w:rsidRPr="006331B8">
              <w:rPr>
                <w:rFonts w:ascii="Times New Roman" w:hAnsi="Times New Roman"/>
                <w:color w:val="auto"/>
              </w:rPr>
              <w:t>Залік</w:t>
            </w: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A</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90 – 100 (відмінно)</w:t>
            </w:r>
          </w:p>
        </w:tc>
        <w:tc>
          <w:tcPr>
            <w:tcW w:w="2126" w:type="dxa"/>
            <w:vAlign w:val="center"/>
          </w:tcPr>
          <w:p w:rsidR="00401D03" w:rsidRPr="006331B8" w:rsidRDefault="00401D03" w:rsidP="00813D9E">
            <w:pPr>
              <w:pStyle w:val="4"/>
              <w:spacing w:before="0" w:line="223" w:lineRule="auto"/>
              <w:jc w:val="center"/>
              <w:rPr>
                <w:rFonts w:ascii="Times New Roman" w:hAnsi="Times New Roman"/>
                <w:i w:val="0"/>
                <w:color w:val="auto"/>
              </w:rPr>
            </w:pPr>
            <w:r w:rsidRPr="006331B8">
              <w:rPr>
                <w:rFonts w:ascii="Times New Roman" w:hAnsi="Times New Roman"/>
                <w:i w:val="0"/>
                <w:color w:val="auto"/>
              </w:rPr>
              <w:t>5 (відмінно)</w:t>
            </w:r>
          </w:p>
        </w:tc>
        <w:tc>
          <w:tcPr>
            <w:tcW w:w="1873" w:type="dxa"/>
            <w:vMerge w:val="restart"/>
            <w:vAlign w:val="center"/>
          </w:tcPr>
          <w:p w:rsidR="00401D03" w:rsidRPr="006331B8" w:rsidRDefault="00401D03" w:rsidP="00813D9E">
            <w:pPr>
              <w:pStyle w:val="4"/>
              <w:spacing w:before="0" w:line="223" w:lineRule="auto"/>
              <w:jc w:val="center"/>
              <w:rPr>
                <w:rFonts w:ascii="Times New Roman" w:hAnsi="Times New Roman"/>
                <w:i w:val="0"/>
                <w:color w:val="auto"/>
              </w:rPr>
            </w:pPr>
            <w:r w:rsidRPr="006331B8">
              <w:rPr>
                <w:rFonts w:ascii="Times New Roman" w:hAnsi="Times New Roman"/>
                <w:i w:val="0"/>
                <w:color w:val="auto"/>
              </w:rPr>
              <w:t>Зараховано</w:t>
            </w: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B</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4 (добре)</w:t>
            </w: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C</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75 – 84 (добре)</w:t>
            </w:r>
          </w:p>
        </w:tc>
        <w:tc>
          <w:tcPr>
            <w:tcW w:w="2126" w:type="dxa"/>
            <w:vMerge/>
            <w:vAlign w:val="center"/>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D</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3 (задовільно)</w:t>
            </w: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E</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60 – 69 (достатньо)</w:t>
            </w:r>
          </w:p>
        </w:tc>
        <w:tc>
          <w:tcPr>
            <w:tcW w:w="2126" w:type="dxa"/>
            <w:vMerge/>
            <w:vAlign w:val="center"/>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FX</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vAlign w:val="center"/>
          </w:tcPr>
          <w:p w:rsidR="00401D03" w:rsidRPr="006331B8" w:rsidRDefault="00401D03" w:rsidP="00813D9E">
            <w:pPr>
              <w:spacing w:line="223" w:lineRule="auto"/>
              <w:ind w:right="-54"/>
              <w:rPr>
                <w:spacing w:val="-2"/>
                <w:lang w:val="uk-UA"/>
              </w:rPr>
            </w:pPr>
            <w:r w:rsidRPr="006331B8">
              <w:rPr>
                <w:spacing w:val="-2"/>
                <w:lang w:val="uk-UA"/>
              </w:rPr>
              <w:t>Не зараховано</w:t>
            </w:r>
          </w:p>
        </w:tc>
      </w:tr>
      <w:tr w:rsidR="00401D03" w:rsidRPr="00CE2A41"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F</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bl>
    <w:p w:rsidR="00401D03" w:rsidRDefault="00401D03" w:rsidP="00FC57E5">
      <w:pPr>
        <w:jc w:val="both"/>
        <w:rPr>
          <w:i/>
          <w:iCs/>
          <w:sz w:val="16"/>
          <w:szCs w:val="16"/>
          <w:lang w:val="uk-UA"/>
        </w:rPr>
      </w:pPr>
    </w:p>
    <w:p w:rsidR="00401D03" w:rsidRDefault="00401D03" w:rsidP="00FC57E5">
      <w:pPr>
        <w:jc w:val="both"/>
        <w:rPr>
          <w:i/>
          <w:iCs/>
          <w:sz w:val="16"/>
          <w:szCs w:val="16"/>
          <w:lang w:val="uk-UA"/>
        </w:rPr>
      </w:pPr>
    </w:p>
    <w:p w:rsidR="00401D03" w:rsidRDefault="00401D03" w:rsidP="00FC57E5">
      <w:pPr>
        <w:jc w:val="both"/>
        <w:rPr>
          <w:i/>
          <w:iCs/>
          <w:sz w:val="16"/>
          <w:szCs w:val="16"/>
          <w:lang w:val="uk-UA"/>
        </w:rPr>
      </w:pPr>
    </w:p>
    <w:p w:rsidR="00401D03" w:rsidRPr="006331B8" w:rsidRDefault="00401D03" w:rsidP="00FC57E5">
      <w:pPr>
        <w:jc w:val="both"/>
        <w:rPr>
          <w:i/>
          <w:iCs/>
          <w:sz w:val="16"/>
          <w:szCs w:val="16"/>
          <w:lang w:val="uk-UA"/>
        </w:rPr>
      </w:pPr>
    </w:p>
    <w:p w:rsidR="00401D03" w:rsidRDefault="00401D03" w:rsidP="00D87B34">
      <w:pPr>
        <w:jc w:val="center"/>
        <w:rPr>
          <w:b/>
          <w:bCs/>
          <w:sz w:val="28"/>
          <w:lang w:val="uk-UA"/>
        </w:rPr>
      </w:pPr>
    </w:p>
    <w:p w:rsidR="00401D03" w:rsidRDefault="00401D03" w:rsidP="00D87B34">
      <w:pPr>
        <w:jc w:val="center"/>
        <w:rPr>
          <w:b/>
          <w:bCs/>
          <w:sz w:val="28"/>
          <w:lang w:val="uk-UA"/>
        </w:rPr>
      </w:pPr>
    </w:p>
    <w:p w:rsidR="00401D03" w:rsidRPr="006331B8" w:rsidRDefault="00401D03" w:rsidP="00D87B34">
      <w:pPr>
        <w:jc w:val="center"/>
        <w:rPr>
          <w:b/>
          <w:bCs/>
          <w:sz w:val="28"/>
          <w:lang w:val="uk-UA"/>
        </w:rPr>
      </w:pPr>
    </w:p>
    <w:p w:rsidR="00401D03" w:rsidRPr="006331B8" w:rsidRDefault="00401D03" w:rsidP="00D87B34">
      <w:pPr>
        <w:jc w:val="center"/>
        <w:rPr>
          <w:b/>
          <w:bCs/>
          <w:sz w:val="28"/>
          <w:lang w:val="uk-UA"/>
        </w:rPr>
      </w:pPr>
      <w:r w:rsidRPr="006331B8">
        <w:rPr>
          <w:b/>
          <w:bCs/>
          <w:sz w:val="28"/>
          <w:lang w:val="uk-UA"/>
        </w:rPr>
        <w:t>РОЗКЛАД КУРСУ ЗА ТЕМАМИ І КОНТРОЛЬНІ ЗАВДАННЯ</w:t>
      </w:r>
    </w:p>
    <w:p w:rsidR="00401D03" w:rsidRDefault="00401D03"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984"/>
        <w:gridCol w:w="3819"/>
        <w:gridCol w:w="1275"/>
      </w:tblGrid>
      <w:tr w:rsidR="00401D03" w:rsidRPr="000E3AEE" w:rsidTr="00FA4F0C">
        <w:tc>
          <w:tcPr>
            <w:tcW w:w="1436" w:type="dxa"/>
          </w:tcPr>
          <w:p w:rsidR="00401D03" w:rsidRPr="000E3AEE" w:rsidRDefault="00401D03" w:rsidP="00762C06">
            <w:pPr>
              <w:jc w:val="center"/>
              <w:rPr>
                <w:b/>
                <w:bCs/>
                <w:color w:val="000000"/>
                <w:lang w:val="uk-UA"/>
              </w:rPr>
            </w:pPr>
            <w:r w:rsidRPr="000E3AEE">
              <w:rPr>
                <w:b/>
                <w:bCs/>
                <w:color w:val="000000"/>
                <w:lang w:val="uk-UA"/>
              </w:rPr>
              <w:t>Тиждень</w:t>
            </w:r>
          </w:p>
          <w:p w:rsidR="00401D03" w:rsidRPr="000E3AEE" w:rsidRDefault="00401D03" w:rsidP="00762C06">
            <w:pPr>
              <w:jc w:val="center"/>
              <w:rPr>
                <w:b/>
                <w:bCs/>
                <w:color w:val="000000"/>
                <w:lang w:val="uk-UA"/>
              </w:rPr>
            </w:pPr>
            <w:r w:rsidRPr="000E3AEE">
              <w:rPr>
                <w:b/>
                <w:bCs/>
                <w:color w:val="000000"/>
                <w:lang w:val="uk-UA"/>
              </w:rPr>
              <w:t xml:space="preserve"> і вид заняття</w:t>
            </w:r>
          </w:p>
        </w:tc>
        <w:tc>
          <w:tcPr>
            <w:tcW w:w="3172" w:type="dxa"/>
          </w:tcPr>
          <w:p w:rsidR="00401D03" w:rsidRPr="000E3AEE" w:rsidRDefault="00401D03" w:rsidP="00762C06">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tcPr>
          <w:p w:rsidR="00401D03" w:rsidRPr="000E3AEE" w:rsidRDefault="00401D03" w:rsidP="00762C06">
            <w:pPr>
              <w:jc w:val="center"/>
              <w:rPr>
                <w:b/>
                <w:bCs/>
                <w:color w:val="000000"/>
                <w:lang w:val="uk-UA"/>
              </w:rPr>
            </w:pPr>
            <w:r w:rsidRPr="000E3AEE">
              <w:rPr>
                <w:b/>
                <w:bCs/>
                <w:color w:val="000000"/>
                <w:lang w:val="uk-UA"/>
              </w:rPr>
              <w:t>Контрольне завдання</w:t>
            </w:r>
          </w:p>
        </w:tc>
        <w:tc>
          <w:tcPr>
            <w:tcW w:w="1275" w:type="dxa"/>
          </w:tcPr>
          <w:p w:rsidR="00401D03" w:rsidRPr="000E3AEE" w:rsidRDefault="00401D03" w:rsidP="00762C06">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401D03" w:rsidRPr="000E3AEE" w:rsidTr="00FA4F0C">
        <w:tc>
          <w:tcPr>
            <w:tcW w:w="10113" w:type="dxa"/>
            <w:gridSpan w:val="4"/>
          </w:tcPr>
          <w:p w:rsidR="00401D03" w:rsidRPr="000E3AEE" w:rsidRDefault="00401D03" w:rsidP="00762C06">
            <w:pPr>
              <w:jc w:val="center"/>
              <w:rPr>
                <w:color w:val="000000"/>
                <w:lang w:val="uk-UA"/>
              </w:rPr>
            </w:pPr>
            <w:r w:rsidRPr="000E3AEE">
              <w:rPr>
                <w:color w:val="000000"/>
                <w:lang w:val="uk-UA"/>
              </w:rPr>
              <w:t xml:space="preserve">Змістовий модуль 1. </w:t>
            </w:r>
          </w:p>
        </w:tc>
      </w:tr>
      <w:tr w:rsidR="00401D03" w:rsidRPr="00CE2A41" w:rsidTr="00FA4F0C">
        <w:tc>
          <w:tcPr>
            <w:tcW w:w="1436" w:type="dxa"/>
          </w:tcPr>
          <w:p w:rsidR="00401D03" w:rsidRPr="000E3AEE" w:rsidRDefault="00401D03" w:rsidP="00762C06">
            <w:pPr>
              <w:jc w:val="center"/>
              <w:rPr>
                <w:color w:val="000000"/>
                <w:lang w:val="uk-UA"/>
              </w:rPr>
            </w:pPr>
            <w:r w:rsidRPr="000E3AEE">
              <w:rPr>
                <w:color w:val="000000"/>
                <w:lang w:val="uk-UA"/>
              </w:rPr>
              <w:t>Тиждень 1</w:t>
            </w:r>
          </w:p>
          <w:p w:rsidR="00401D03" w:rsidRPr="000E3AEE" w:rsidRDefault="00401D03" w:rsidP="00762C06">
            <w:pPr>
              <w:jc w:val="center"/>
              <w:rPr>
                <w:color w:val="000000"/>
                <w:lang w:val="uk-UA"/>
              </w:rPr>
            </w:pPr>
            <w:r w:rsidRPr="000E3AEE">
              <w:rPr>
                <w:color w:val="000000"/>
                <w:lang w:val="uk-UA"/>
              </w:rPr>
              <w:t>Лекція 1</w:t>
            </w:r>
          </w:p>
        </w:tc>
        <w:tc>
          <w:tcPr>
            <w:tcW w:w="3172" w:type="dxa"/>
          </w:tcPr>
          <w:p w:rsidR="00401D03" w:rsidRPr="00E220C2" w:rsidRDefault="00BC6ECD" w:rsidP="009B4AD4">
            <w:pPr>
              <w:jc w:val="center"/>
              <w:rPr>
                <w:color w:val="000000"/>
                <w:lang w:val="uk-UA"/>
              </w:rPr>
            </w:pPr>
            <w:hyperlink r:id="rId10" w:anchor="1659" w:history="1">
              <w:r w:rsidR="009B4AD4" w:rsidRPr="00D145E7">
                <w:rPr>
                  <w:rFonts w:eastAsia="Calibri"/>
                  <w:bCs/>
                  <w:shd w:val="clear" w:color="auto" w:fill="FFFFFF"/>
                  <w:lang w:val="uk-UA"/>
                </w:rPr>
                <w:t>Сучасні підходи до складання бухгалтерської звітності бюджетних установ, її особливості та склад</w:t>
              </w:r>
            </w:hyperlink>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 xml:space="preserve">Тиждень 2 </w:t>
            </w:r>
            <w:r>
              <w:rPr>
                <w:color w:val="000000"/>
                <w:lang w:val="uk-UA"/>
              </w:rPr>
              <w:t>Практичне заняття 1</w:t>
            </w:r>
          </w:p>
        </w:tc>
        <w:tc>
          <w:tcPr>
            <w:tcW w:w="3172" w:type="dxa"/>
          </w:tcPr>
          <w:p w:rsidR="00401D03" w:rsidRPr="000E3AEE" w:rsidRDefault="009B4AD4" w:rsidP="009B4AD4">
            <w:pPr>
              <w:rPr>
                <w:color w:val="000000"/>
                <w:lang w:val="uk-UA"/>
              </w:rPr>
            </w:pPr>
            <w:r w:rsidRPr="009B4AD4">
              <w:rPr>
                <w:lang w:val="uk-UA"/>
              </w:rPr>
              <w:t xml:space="preserve"> Сучасні підходи до складання бухгалтерської звітності бюджетних установ, її особливості та склад</w:t>
            </w:r>
            <w:r w:rsidR="00401D03" w:rsidRPr="00E220C2">
              <w:rPr>
                <w:lang w:val="uk-UA"/>
              </w:rPr>
              <w:t>.</w:t>
            </w:r>
          </w:p>
        </w:tc>
        <w:tc>
          <w:tcPr>
            <w:tcW w:w="4230" w:type="dxa"/>
          </w:tcPr>
          <w:p w:rsidR="00401D03" w:rsidRPr="000E3AEE" w:rsidRDefault="00401D03" w:rsidP="00762C06">
            <w:pPr>
              <w:jc w:val="center"/>
              <w:rPr>
                <w:color w:val="000000"/>
                <w:lang w:val="uk-UA"/>
              </w:rPr>
            </w:pPr>
            <w:r>
              <w:rPr>
                <w:color w:val="000000"/>
                <w:lang w:val="uk-UA"/>
              </w:rPr>
              <w:t>Опитування</w:t>
            </w:r>
          </w:p>
          <w:p w:rsidR="00401D03" w:rsidRPr="000E3AEE" w:rsidRDefault="00401D03" w:rsidP="00762C06">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CE2A41" w:rsidTr="00FA4F0C">
        <w:tc>
          <w:tcPr>
            <w:tcW w:w="1436" w:type="dxa"/>
          </w:tcPr>
          <w:p w:rsidR="00401D03" w:rsidRPr="000E3AEE" w:rsidRDefault="00401D03" w:rsidP="00762C06">
            <w:pPr>
              <w:jc w:val="center"/>
              <w:rPr>
                <w:color w:val="000000"/>
                <w:lang w:val="uk-UA"/>
              </w:rPr>
            </w:pPr>
            <w:r w:rsidRPr="000E3AEE">
              <w:rPr>
                <w:color w:val="000000"/>
                <w:lang w:val="uk-UA"/>
              </w:rPr>
              <w:t xml:space="preserve">Тиждень 3 </w:t>
            </w:r>
          </w:p>
          <w:p w:rsidR="00401D03" w:rsidRPr="000E3AEE" w:rsidRDefault="00401D03" w:rsidP="00762C06">
            <w:pPr>
              <w:jc w:val="center"/>
              <w:rPr>
                <w:color w:val="000000"/>
                <w:lang w:val="uk-UA"/>
              </w:rPr>
            </w:pPr>
            <w:r w:rsidRPr="000E3AEE">
              <w:rPr>
                <w:color w:val="000000"/>
                <w:lang w:val="uk-UA"/>
              </w:rPr>
              <w:t>Лекція 2</w:t>
            </w:r>
          </w:p>
        </w:tc>
        <w:tc>
          <w:tcPr>
            <w:tcW w:w="3172" w:type="dxa"/>
          </w:tcPr>
          <w:p w:rsidR="00401D03" w:rsidRPr="00E220C2" w:rsidRDefault="00BC6ECD" w:rsidP="009B4AD4">
            <w:pPr>
              <w:rPr>
                <w:color w:val="000000"/>
                <w:lang w:val="uk-UA"/>
              </w:rPr>
            </w:pPr>
            <w:hyperlink r:id="rId11" w:anchor="1659" w:history="1">
              <w:r w:rsidR="009B4AD4">
                <w:rPr>
                  <w:rFonts w:eastAsia="Calibri"/>
                  <w:bCs/>
                  <w:shd w:val="clear" w:color="auto" w:fill="FFFFFF"/>
                  <w:lang w:val="uk-UA"/>
                </w:rPr>
                <w:t xml:space="preserve">Сучасні підходи до </w:t>
              </w:r>
              <w:proofErr w:type="spellStart"/>
              <w:r w:rsidR="009B4AD4">
                <w:rPr>
                  <w:rFonts w:eastAsia="Calibri"/>
                  <w:bCs/>
                  <w:shd w:val="clear" w:color="auto" w:fill="FFFFFF"/>
                  <w:lang w:val="uk-UA"/>
                </w:rPr>
                <w:t>ск</w:t>
              </w:r>
              <w:r w:rsidR="009B4AD4" w:rsidRPr="00D145E7">
                <w:rPr>
                  <w:rFonts w:eastAsia="Calibri"/>
                  <w:bCs/>
                  <w:shd w:val="clear" w:color="auto" w:fill="FFFFFF"/>
                  <w:lang w:val="uk-UA"/>
                </w:rPr>
                <w:t>адання</w:t>
              </w:r>
              <w:proofErr w:type="spellEnd"/>
              <w:r w:rsidR="009B4AD4" w:rsidRPr="00D145E7">
                <w:rPr>
                  <w:rFonts w:eastAsia="Calibri"/>
                  <w:bCs/>
                  <w:shd w:val="clear" w:color="auto" w:fill="FFFFFF"/>
                  <w:lang w:val="uk-UA"/>
                </w:rPr>
                <w:t xml:space="preserve"> бухгалтерської звітності бюджетних установ, її особливості та склад</w:t>
              </w:r>
            </w:hyperlink>
            <w:r w:rsidR="009B4AD4" w:rsidRPr="00D145E7">
              <w:rPr>
                <w:rFonts w:eastAsia="Calibri"/>
                <w:lang w:val="uk-UA"/>
              </w:rPr>
              <w:t xml:space="preserve"> </w:t>
            </w:r>
            <w:r w:rsidR="009B4AD4">
              <w:rPr>
                <w:rFonts w:eastAsia="Calibri"/>
                <w:lang w:val="uk-UA"/>
              </w:rPr>
              <w:t>.</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4</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2</w:t>
            </w:r>
          </w:p>
        </w:tc>
        <w:tc>
          <w:tcPr>
            <w:tcW w:w="3172" w:type="dxa"/>
          </w:tcPr>
          <w:p w:rsidR="00401D03" w:rsidRPr="00E220C2" w:rsidRDefault="009B4AD4" w:rsidP="009B4AD4">
            <w:pPr>
              <w:rPr>
                <w:color w:val="000000"/>
                <w:lang w:val="ru-RU"/>
              </w:rPr>
            </w:pPr>
            <w:r w:rsidRPr="009B4AD4">
              <w:rPr>
                <w:lang w:val="ru-RU"/>
              </w:rPr>
              <w:t xml:space="preserve"> </w:t>
            </w:r>
            <w:proofErr w:type="spellStart"/>
            <w:r w:rsidRPr="009B4AD4">
              <w:rPr>
                <w:lang w:val="ru-RU"/>
              </w:rPr>
              <w:t>Загальні</w:t>
            </w:r>
            <w:proofErr w:type="spellEnd"/>
            <w:r w:rsidRPr="009B4AD4">
              <w:rPr>
                <w:lang w:val="ru-RU"/>
              </w:rPr>
              <w:t xml:space="preserve"> </w:t>
            </w:r>
            <w:proofErr w:type="spellStart"/>
            <w:r w:rsidRPr="009B4AD4">
              <w:rPr>
                <w:lang w:val="ru-RU"/>
              </w:rPr>
              <w:t>положення</w:t>
            </w:r>
            <w:proofErr w:type="spellEnd"/>
            <w:r w:rsidRPr="009B4AD4">
              <w:rPr>
                <w:lang w:val="ru-RU"/>
              </w:rPr>
              <w:t xml:space="preserve"> </w:t>
            </w:r>
            <w:proofErr w:type="spellStart"/>
            <w:r w:rsidRPr="009B4AD4">
              <w:rPr>
                <w:lang w:val="ru-RU"/>
              </w:rPr>
              <w:t>складання</w:t>
            </w:r>
            <w:proofErr w:type="spellEnd"/>
            <w:r w:rsidRPr="009B4AD4">
              <w:rPr>
                <w:lang w:val="ru-RU"/>
              </w:rPr>
              <w:t xml:space="preserve"> </w:t>
            </w:r>
            <w:proofErr w:type="spellStart"/>
            <w:r w:rsidRPr="009B4AD4">
              <w:rPr>
                <w:lang w:val="ru-RU"/>
              </w:rPr>
              <w:t>звітності</w:t>
            </w:r>
            <w:proofErr w:type="spellEnd"/>
            <w:r w:rsidRPr="009B4AD4">
              <w:rPr>
                <w:lang w:val="ru-RU"/>
              </w:rPr>
              <w:t xml:space="preserve"> </w:t>
            </w:r>
            <w:proofErr w:type="spellStart"/>
            <w:r w:rsidRPr="009B4AD4">
              <w:rPr>
                <w:lang w:val="ru-RU"/>
              </w:rPr>
              <w:t>бюджетними</w:t>
            </w:r>
            <w:proofErr w:type="spellEnd"/>
            <w:r w:rsidRPr="009B4AD4">
              <w:rPr>
                <w:lang w:val="ru-RU"/>
              </w:rPr>
              <w:t xml:space="preserve"> </w:t>
            </w:r>
            <w:proofErr w:type="spellStart"/>
            <w:r w:rsidRPr="009B4AD4">
              <w:rPr>
                <w:lang w:val="ru-RU"/>
              </w:rPr>
              <w:t>установами</w:t>
            </w:r>
            <w:proofErr w:type="spellEnd"/>
            <w:r w:rsidRPr="009B4AD4">
              <w:rPr>
                <w:lang w:val="ru-RU"/>
              </w:rPr>
              <w:t xml:space="preserve"> та порядок </w:t>
            </w:r>
            <w:proofErr w:type="spellStart"/>
            <w:r w:rsidRPr="009B4AD4">
              <w:rPr>
                <w:lang w:val="ru-RU"/>
              </w:rPr>
              <w:t>її</w:t>
            </w:r>
            <w:proofErr w:type="spellEnd"/>
            <w:r w:rsidRPr="009B4AD4">
              <w:rPr>
                <w:lang w:val="ru-RU"/>
              </w:rPr>
              <w:t xml:space="preserve"> </w:t>
            </w:r>
            <w:proofErr w:type="spellStart"/>
            <w:r w:rsidRPr="009B4AD4">
              <w:rPr>
                <w:lang w:val="ru-RU"/>
              </w:rPr>
              <w:t>подання</w:t>
            </w:r>
            <w:proofErr w:type="spellEnd"/>
            <w:r w:rsidRPr="009B4AD4">
              <w:rPr>
                <w:lang w:val="ru-RU"/>
              </w:rPr>
              <w:t xml:space="preserve"> і </w:t>
            </w:r>
            <w:proofErr w:type="spellStart"/>
            <w:r w:rsidRPr="009B4AD4">
              <w:rPr>
                <w:lang w:val="ru-RU"/>
              </w:rPr>
              <w:t>затвердження</w:t>
            </w:r>
            <w:proofErr w:type="spellEnd"/>
            <w:r>
              <w:rPr>
                <w:lang w:val="ru-RU"/>
              </w:rPr>
              <w:t xml:space="preserve"> </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CE2A41" w:rsidTr="00FA4F0C">
        <w:tc>
          <w:tcPr>
            <w:tcW w:w="1436" w:type="dxa"/>
          </w:tcPr>
          <w:p w:rsidR="00401D03" w:rsidRPr="000E3AEE" w:rsidRDefault="00401D03" w:rsidP="00762C06">
            <w:pPr>
              <w:jc w:val="center"/>
              <w:rPr>
                <w:color w:val="000000"/>
                <w:lang w:val="uk-UA"/>
              </w:rPr>
            </w:pPr>
            <w:r w:rsidRPr="000E3AEE">
              <w:rPr>
                <w:color w:val="000000"/>
                <w:lang w:val="uk-UA"/>
              </w:rPr>
              <w:t>Тиждень 5</w:t>
            </w:r>
          </w:p>
          <w:p w:rsidR="00401D03" w:rsidRPr="000E3AEE" w:rsidRDefault="00401D03" w:rsidP="00762C06">
            <w:pPr>
              <w:jc w:val="center"/>
              <w:rPr>
                <w:color w:val="000000"/>
                <w:lang w:val="uk-UA"/>
              </w:rPr>
            </w:pPr>
            <w:r w:rsidRPr="000E3AEE">
              <w:rPr>
                <w:color w:val="000000"/>
                <w:lang w:val="uk-UA"/>
              </w:rPr>
              <w:t>Лекція 3</w:t>
            </w:r>
          </w:p>
        </w:tc>
        <w:tc>
          <w:tcPr>
            <w:tcW w:w="3172" w:type="dxa"/>
          </w:tcPr>
          <w:p w:rsidR="00401D03" w:rsidRPr="00E80822" w:rsidRDefault="009B4AD4" w:rsidP="009B4AD4">
            <w:pPr>
              <w:rPr>
                <w:color w:val="000000"/>
                <w:lang w:val="uk-UA"/>
              </w:rPr>
            </w:pPr>
            <w:r w:rsidRPr="009B4AD4">
              <w:rPr>
                <w:color w:val="000000"/>
                <w:lang w:val="uk-UA"/>
              </w:rPr>
              <w:t>Загальні положення складання звітності бюджетними установами та порядок її подання і затвердження</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6</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3</w:t>
            </w:r>
          </w:p>
        </w:tc>
        <w:tc>
          <w:tcPr>
            <w:tcW w:w="3172" w:type="dxa"/>
          </w:tcPr>
          <w:p w:rsidR="00401D03" w:rsidRPr="00E220C2" w:rsidRDefault="009B4AD4" w:rsidP="009B4AD4">
            <w:pPr>
              <w:rPr>
                <w:color w:val="000000"/>
                <w:lang w:val="uk-UA"/>
              </w:rPr>
            </w:pPr>
            <w:r w:rsidRPr="009B4AD4">
              <w:rPr>
                <w:color w:val="000000"/>
                <w:lang w:val="uk-UA"/>
              </w:rPr>
              <w:t>Загальні положення складання звітності бюджетними установами та порядок її подання і затвердження</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0E3AEE" w:rsidTr="00FA4F0C">
        <w:tc>
          <w:tcPr>
            <w:tcW w:w="10113" w:type="dxa"/>
            <w:gridSpan w:val="4"/>
          </w:tcPr>
          <w:p w:rsidR="00401D03" w:rsidRPr="000E3AEE" w:rsidRDefault="00401D03" w:rsidP="00762C06">
            <w:pPr>
              <w:jc w:val="center"/>
              <w:rPr>
                <w:color w:val="000000"/>
                <w:lang w:val="uk-UA"/>
              </w:rPr>
            </w:pPr>
            <w:r w:rsidRPr="000E3AEE">
              <w:rPr>
                <w:color w:val="000000"/>
                <w:lang w:val="uk-UA"/>
              </w:rPr>
              <w:t>Змістовий модуль 2.</w:t>
            </w:r>
          </w:p>
        </w:tc>
      </w:tr>
      <w:tr w:rsidR="00401D03" w:rsidRPr="00CE2A41" w:rsidTr="00FA4F0C">
        <w:tc>
          <w:tcPr>
            <w:tcW w:w="1436" w:type="dxa"/>
          </w:tcPr>
          <w:p w:rsidR="00401D03" w:rsidRPr="000E3AEE" w:rsidRDefault="00401D03" w:rsidP="00762C06">
            <w:pPr>
              <w:jc w:val="center"/>
              <w:rPr>
                <w:color w:val="000000"/>
                <w:lang w:val="uk-UA"/>
              </w:rPr>
            </w:pPr>
            <w:r w:rsidRPr="000E3AEE">
              <w:rPr>
                <w:color w:val="000000"/>
                <w:lang w:val="uk-UA"/>
              </w:rPr>
              <w:t>Тиждень 7</w:t>
            </w:r>
          </w:p>
          <w:p w:rsidR="00401D03" w:rsidRPr="000E3AEE" w:rsidRDefault="00401D03" w:rsidP="00762C06">
            <w:pPr>
              <w:jc w:val="center"/>
              <w:rPr>
                <w:color w:val="000000"/>
                <w:lang w:val="uk-UA"/>
              </w:rPr>
            </w:pPr>
            <w:r w:rsidRPr="000E3AEE">
              <w:rPr>
                <w:color w:val="000000"/>
                <w:lang w:val="uk-UA"/>
              </w:rPr>
              <w:t>Лекція 4</w:t>
            </w:r>
          </w:p>
        </w:tc>
        <w:tc>
          <w:tcPr>
            <w:tcW w:w="3172" w:type="dxa"/>
          </w:tcPr>
          <w:p w:rsidR="009B4AD4" w:rsidRPr="009B4AD4" w:rsidRDefault="009B4AD4" w:rsidP="009B4AD4">
            <w:pPr>
              <w:rPr>
                <w:color w:val="000000"/>
                <w:lang w:val="ru-RU"/>
              </w:rPr>
            </w:pPr>
            <w:r w:rsidRPr="009B4AD4">
              <w:rPr>
                <w:color w:val="000000"/>
                <w:lang w:val="ru-RU"/>
              </w:rPr>
              <w:t xml:space="preserve"> Методика </w:t>
            </w:r>
            <w:proofErr w:type="spellStart"/>
            <w:r w:rsidRPr="009B4AD4">
              <w:rPr>
                <w:color w:val="000000"/>
                <w:lang w:val="ru-RU"/>
              </w:rPr>
              <w:t>складання</w:t>
            </w:r>
            <w:proofErr w:type="spellEnd"/>
            <w:r w:rsidRPr="009B4AD4">
              <w:rPr>
                <w:color w:val="000000"/>
                <w:lang w:val="ru-RU"/>
              </w:rPr>
              <w:t xml:space="preserve"> </w:t>
            </w:r>
            <w:proofErr w:type="spellStart"/>
            <w:r w:rsidRPr="009B4AD4">
              <w:rPr>
                <w:color w:val="000000"/>
                <w:lang w:val="ru-RU"/>
              </w:rPr>
              <w:t>кошторисів</w:t>
            </w:r>
            <w:proofErr w:type="spellEnd"/>
            <w:r w:rsidRPr="009B4AD4">
              <w:rPr>
                <w:color w:val="000000"/>
                <w:lang w:val="ru-RU"/>
              </w:rPr>
              <w:t xml:space="preserve"> </w:t>
            </w:r>
            <w:proofErr w:type="spellStart"/>
            <w:r w:rsidRPr="009B4AD4">
              <w:rPr>
                <w:color w:val="000000"/>
                <w:lang w:val="ru-RU"/>
              </w:rPr>
              <w:t>бюджетних</w:t>
            </w:r>
            <w:proofErr w:type="spellEnd"/>
            <w:r w:rsidRPr="009B4AD4">
              <w:rPr>
                <w:color w:val="000000"/>
                <w:lang w:val="ru-RU"/>
              </w:rPr>
              <w:t xml:space="preserve"> </w:t>
            </w:r>
            <w:proofErr w:type="spellStart"/>
            <w:r w:rsidRPr="009B4AD4">
              <w:rPr>
                <w:color w:val="000000"/>
                <w:lang w:val="ru-RU"/>
              </w:rPr>
              <w:t>установ</w:t>
            </w:r>
            <w:proofErr w:type="spellEnd"/>
          </w:p>
          <w:p w:rsidR="00401D03" w:rsidRPr="00E220C2" w:rsidRDefault="009B4AD4" w:rsidP="009B4AD4">
            <w:pPr>
              <w:rPr>
                <w:color w:val="000000"/>
                <w:lang w:val="ru-RU"/>
              </w:rPr>
            </w:pPr>
            <w:r w:rsidRPr="009B4AD4">
              <w:rPr>
                <w:color w:val="000000"/>
                <w:lang w:val="ru-RU"/>
              </w:rPr>
              <w:t xml:space="preserve"> </w:t>
            </w:r>
            <w:proofErr w:type="spellStart"/>
            <w:r w:rsidRPr="009B4AD4">
              <w:rPr>
                <w:color w:val="000000"/>
                <w:lang w:val="ru-RU"/>
              </w:rPr>
              <w:t>Звітність</w:t>
            </w:r>
            <w:proofErr w:type="spellEnd"/>
            <w:r w:rsidRPr="009B4AD4">
              <w:rPr>
                <w:color w:val="000000"/>
                <w:lang w:val="ru-RU"/>
              </w:rPr>
              <w:t xml:space="preserve"> </w:t>
            </w:r>
            <w:proofErr w:type="spellStart"/>
            <w:r w:rsidRPr="009B4AD4">
              <w:rPr>
                <w:color w:val="000000"/>
                <w:lang w:val="ru-RU"/>
              </w:rPr>
              <w:t>бюджетних</w:t>
            </w:r>
            <w:proofErr w:type="spellEnd"/>
            <w:r w:rsidRPr="009B4AD4">
              <w:rPr>
                <w:color w:val="000000"/>
                <w:lang w:val="ru-RU"/>
              </w:rPr>
              <w:t xml:space="preserve"> </w:t>
            </w:r>
            <w:proofErr w:type="spellStart"/>
            <w:r w:rsidRPr="009B4AD4">
              <w:rPr>
                <w:color w:val="000000"/>
                <w:lang w:val="ru-RU"/>
              </w:rPr>
              <w:t>установ</w:t>
            </w:r>
            <w:proofErr w:type="spellEnd"/>
            <w:r w:rsidRPr="009B4AD4">
              <w:rPr>
                <w:color w:val="000000"/>
                <w:lang w:val="ru-RU"/>
              </w:rPr>
              <w:t xml:space="preserve">, </w:t>
            </w:r>
            <w:proofErr w:type="spellStart"/>
            <w:r w:rsidRPr="009B4AD4">
              <w:rPr>
                <w:color w:val="000000"/>
                <w:lang w:val="ru-RU"/>
              </w:rPr>
              <w:t>затверджена</w:t>
            </w:r>
            <w:proofErr w:type="spellEnd"/>
            <w:r w:rsidRPr="009B4AD4">
              <w:rPr>
                <w:color w:val="000000"/>
                <w:lang w:val="ru-RU"/>
              </w:rPr>
              <w:t xml:space="preserve"> органами Державного Казначейства </w:t>
            </w:r>
            <w:proofErr w:type="spellStart"/>
            <w:r w:rsidRPr="009B4AD4">
              <w:rPr>
                <w:color w:val="000000"/>
                <w:lang w:val="ru-RU"/>
              </w:rPr>
              <w:t>України</w:t>
            </w:r>
            <w:proofErr w:type="spellEnd"/>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8</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4</w:t>
            </w:r>
          </w:p>
        </w:tc>
        <w:tc>
          <w:tcPr>
            <w:tcW w:w="3172" w:type="dxa"/>
          </w:tcPr>
          <w:p w:rsidR="009B4AD4" w:rsidRPr="009B4AD4" w:rsidRDefault="009B4AD4" w:rsidP="009B4AD4">
            <w:pPr>
              <w:jc w:val="center"/>
              <w:rPr>
                <w:color w:val="000000"/>
                <w:lang w:val="uk-UA"/>
              </w:rPr>
            </w:pPr>
            <w:r w:rsidRPr="009B4AD4">
              <w:rPr>
                <w:color w:val="000000"/>
                <w:lang w:val="uk-UA"/>
              </w:rPr>
              <w:t>Методика складання кошторисів бюджетних установ</w:t>
            </w:r>
          </w:p>
          <w:p w:rsidR="00401D03" w:rsidRPr="000E3AEE" w:rsidRDefault="009B4AD4" w:rsidP="009B4AD4">
            <w:pPr>
              <w:jc w:val="center"/>
              <w:rPr>
                <w:color w:val="000000"/>
                <w:lang w:val="uk-UA"/>
              </w:rPr>
            </w:pPr>
            <w:r w:rsidRPr="009B4AD4">
              <w:rPr>
                <w:color w:val="000000"/>
                <w:lang w:val="uk-UA"/>
              </w:rPr>
              <w:t xml:space="preserve"> Звітність бюджетних установ, затверджена органами Державного Казначейства України</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CE2A41" w:rsidTr="00FA4F0C">
        <w:tc>
          <w:tcPr>
            <w:tcW w:w="1436" w:type="dxa"/>
          </w:tcPr>
          <w:p w:rsidR="00401D03" w:rsidRPr="000E3AEE" w:rsidRDefault="00401D03" w:rsidP="00762C06">
            <w:pPr>
              <w:jc w:val="center"/>
              <w:rPr>
                <w:color w:val="000000"/>
                <w:lang w:val="uk-UA"/>
              </w:rPr>
            </w:pPr>
            <w:r w:rsidRPr="000E3AEE">
              <w:rPr>
                <w:color w:val="000000"/>
                <w:lang w:val="uk-UA"/>
              </w:rPr>
              <w:t>Тиждень 9</w:t>
            </w:r>
          </w:p>
          <w:p w:rsidR="00401D03" w:rsidRPr="000E3AEE" w:rsidRDefault="00401D03" w:rsidP="00762C06">
            <w:pPr>
              <w:jc w:val="center"/>
              <w:rPr>
                <w:color w:val="000000"/>
                <w:lang w:val="uk-UA"/>
              </w:rPr>
            </w:pPr>
            <w:r w:rsidRPr="000E3AEE">
              <w:rPr>
                <w:color w:val="000000"/>
                <w:lang w:val="uk-UA"/>
              </w:rPr>
              <w:t>Лекція 5</w:t>
            </w:r>
          </w:p>
        </w:tc>
        <w:tc>
          <w:tcPr>
            <w:tcW w:w="3172" w:type="dxa"/>
          </w:tcPr>
          <w:p w:rsidR="00401D03" w:rsidRPr="00E220C2" w:rsidRDefault="00BC6ECD" w:rsidP="00762C06">
            <w:pPr>
              <w:jc w:val="center"/>
              <w:rPr>
                <w:color w:val="000000"/>
                <w:lang w:val="uk-UA"/>
              </w:rPr>
            </w:pPr>
            <w:hyperlink r:id="rId12" w:anchor="1612" w:history="1">
              <w:r w:rsidR="009B4AD4" w:rsidRPr="009B4AD4">
                <w:rPr>
                  <w:rFonts w:eastAsia="Calibri"/>
                  <w:bCs/>
                  <w:shd w:val="clear" w:color="auto" w:fill="FFFFFF"/>
                  <w:lang w:val="ru-RU"/>
                </w:rPr>
                <w:t xml:space="preserve"> </w:t>
              </w:r>
              <w:proofErr w:type="spellStart"/>
              <w:r w:rsidR="009B4AD4" w:rsidRPr="009B4AD4">
                <w:rPr>
                  <w:rFonts w:eastAsia="Calibri"/>
                  <w:bCs/>
                  <w:shd w:val="clear" w:color="auto" w:fill="FFFFFF"/>
                  <w:lang w:val="ru-RU"/>
                </w:rPr>
                <w:t>Форми</w:t>
              </w:r>
              <w:proofErr w:type="spellEnd"/>
              <w:r w:rsidR="009B4AD4" w:rsidRPr="009B4AD4">
                <w:rPr>
                  <w:rFonts w:eastAsia="Calibri"/>
                  <w:bCs/>
                  <w:shd w:val="clear" w:color="auto" w:fill="FFFFFF"/>
                  <w:lang w:val="ru-RU"/>
                </w:rPr>
                <w:t xml:space="preserve"> </w:t>
              </w:r>
              <w:proofErr w:type="spellStart"/>
              <w:r w:rsidR="009B4AD4" w:rsidRPr="009B4AD4">
                <w:rPr>
                  <w:rFonts w:eastAsia="Calibri"/>
                  <w:bCs/>
                  <w:shd w:val="clear" w:color="auto" w:fill="FFFFFF"/>
                  <w:lang w:val="ru-RU"/>
                </w:rPr>
                <w:t>звітності</w:t>
              </w:r>
              <w:proofErr w:type="spellEnd"/>
              <w:r w:rsidR="009B4AD4" w:rsidRPr="009B4AD4">
                <w:rPr>
                  <w:rFonts w:eastAsia="Calibri"/>
                  <w:bCs/>
                  <w:shd w:val="clear" w:color="auto" w:fill="FFFFFF"/>
                  <w:lang w:val="ru-RU"/>
                </w:rPr>
                <w:t xml:space="preserve">, </w:t>
              </w:r>
              <w:proofErr w:type="spellStart"/>
              <w:r w:rsidR="009B4AD4" w:rsidRPr="009B4AD4">
                <w:rPr>
                  <w:rFonts w:eastAsia="Calibri"/>
                  <w:bCs/>
                  <w:shd w:val="clear" w:color="auto" w:fill="FFFFFF"/>
                  <w:lang w:val="ru-RU"/>
                </w:rPr>
                <w:t>затверджені</w:t>
              </w:r>
              <w:proofErr w:type="spellEnd"/>
              <w:r w:rsidR="009B4AD4" w:rsidRPr="009B4AD4">
                <w:rPr>
                  <w:rFonts w:eastAsia="Calibri"/>
                  <w:bCs/>
                  <w:shd w:val="clear" w:color="auto" w:fill="FFFFFF"/>
                  <w:lang w:val="ru-RU"/>
                </w:rPr>
                <w:t xml:space="preserve"> </w:t>
              </w:r>
              <w:proofErr w:type="spellStart"/>
              <w:r w:rsidR="009B4AD4" w:rsidRPr="009B4AD4">
                <w:rPr>
                  <w:rFonts w:eastAsia="Calibri"/>
                  <w:bCs/>
                  <w:shd w:val="clear" w:color="auto" w:fill="FFFFFF"/>
                  <w:lang w:val="ru-RU"/>
                </w:rPr>
                <w:t>Держкомстатом</w:t>
              </w:r>
              <w:proofErr w:type="spellEnd"/>
              <w:r w:rsidR="009B4AD4" w:rsidRPr="009B4AD4">
                <w:rPr>
                  <w:rFonts w:eastAsia="Calibri"/>
                  <w:bCs/>
                  <w:shd w:val="clear" w:color="auto" w:fill="FFFFFF"/>
                  <w:lang w:val="ru-RU"/>
                </w:rPr>
                <w:t xml:space="preserve"> </w:t>
              </w:r>
              <w:proofErr w:type="spellStart"/>
              <w:r w:rsidR="009B4AD4" w:rsidRPr="009B4AD4">
                <w:rPr>
                  <w:rFonts w:eastAsia="Calibri"/>
                  <w:bCs/>
                  <w:shd w:val="clear" w:color="auto" w:fill="FFFFFF"/>
                  <w:lang w:val="ru-RU"/>
                </w:rPr>
                <w:t>України</w:t>
              </w:r>
              <w:proofErr w:type="spellEnd"/>
            </w:hyperlink>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10</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5</w:t>
            </w:r>
          </w:p>
        </w:tc>
        <w:tc>
          <w:tcPr>
            <w:tcW w:w="3172" w:type="dxa"/>
          </w:tcPr>
          <w:p w:rsidR="00401D03" w:rsidRPr="00E220C2" w:rsidRDefault="009B4AD4" w:rsidP="009B4AD4">
            <w:pPr>
              <w:rPr>
                <w:color w:val="000000"/>
                <w:lang w:val="uk-UA"/>
              </w:rPr>
            </w:pPr>
            <w:r w:rsidRPr="009B4AD4">
              <w:rPr>
                <w:color w:val="000000"/>
                <w:lang w:val="uk-UA"/>
              </w:rPr>
              <w:t xml:space="preserve"> Форми звітності, затверджені Держкомстатом України</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CE2A41" w:rsidTr="00FA4F0C">
        <w:tc>
          <w:tcPr>
            <w:tcW w:w="1436" w:type="dxa"/>
          </w:tcPr>
          <w:p w:rsidR="00401D03" w:rsidRPr="000E3AEE" w:rsidRDefault="00401D03" w:rsidP="00762C06">
            <w:pPr>
              <w:jc w:val="center"/>
              <w:rPr>
                <w:color w:val="000000"/>
                <w:lang w:val="uk-UA"/>
              </w:rPr>
            </w:pPr>
            <w:r w:rsidRPr="000E3AEE">
              <w:rPr>
                <w:color w:val="000000"/>
                <w:lang w:val="uk-UA"/>
              </w:rPr>
              <w:t>Тиждень 11</w:t>
            </w:r>
          </w:p>
          <w:p w:rsidR="00401D03" w:rsidRPr="000E3AEE" w:rsidRDefault="00401D03" w:rsidP="00762C06">
            <w:pPr>
              <w:jc w:val="center"/>
              <w:rPr>
                <w:color w:val="000000"/>
                <w:lang w:val="uk-UA"/>
              </w:rPr>
            </w:pPr>
            <w:r w:rsidRPr="000E3AEE">
              <w:rPr>
                <w:color w:val="000000"/>
                <w:lang w:val="uk-UA"/>
              </w:rPr>
              <w:t>Лекція 6</w:t>
            </w:r>
          </w:p>
        </w:tc>
        <w:tc>
          <w:tcPr>
            <w:tcW w:w="3172" w:type="dxa"/>
          </w:tcPr>
          <w:p w:rsidR="00401D03" w:rsidRPr="00E220C2" w:rsidRDefault="009B4AD4" w:rsidP="009B4AD4">
            <w:pPr>
              <w:rPr>
                <w:color w:val="000000"/>
                <w:lang w:val="ru-RU"/>
              </w:rPr>
            </w:pPr>
            <w:r w:rsidRPr="009B4AD4">
              <w:rPr>
                <w:color w:val="000000"/>
                <w:lang w:val="ru-RU"/>
              </w:rPr>
              <w:t xml:space="preserve"> </w:t>
            </w:r>
            <w:proofErr w:type="spellStart"/>
            <w:r w:rsidRPr="009B4AD4">
              <w:rPr>
                <w:color w:val="000000"/>
                <w:lang w:val="ru-RU"/>
              </w:rPr>
              <w:t>Форми</w:t>
            </w:r>
            <w:proofErr w:type="spellEnd"/>
            <w:r w:rsidRPr="009B4AD4">
              <w:rPr>
                <w:color w:val="000000"/>
                <w:lang w:val="ru-RU"/>
              </w:rPr>
              <w:t xml:space="preserve"> </w:t>
            </w:r>
            <w:proofErr w:type="spellStart"/>
            <w:r w:rsidRPr="009B4AD4">
              <w:rPr>
                <w:color w:val="000000"/>
                <w:lang w:val="ru-RU"/>
              </w:rPr>
              <w:t>звітності</w:t>
            </w:r>
            <w:proofErr w:type="spellEnd"/>
            <w:r w:rsidRPr="009B4AD4">
              <w:rPr>
                <w:color w:val="000000"/>
                <w:lang w:val="ru-RU"/>
              </w:rPr>
              <w:t xml:space="preserve">, </w:t>
            </w:r>
            <w:proofErr w:type="spellStart"/>
            <w:r w:rsidRPr="009B4AD4">
              <w:rPr>
                <w:color w:val="000000"/>
                <w:lang w:val="ru-RU"/>
              </w:rPr>
              <w:t>затверджені</w:t>
            </w:r>
            <w:proofErr w:type="spellEnd"/>
            <w:r w:rsidRPr="009B4AD4">
              <w:rPr>
                <w:color w:val="000000"/>
                <w:lang w:val="ru-RU"/>
              </w:rPr>
              <w:t xml:space="preserve"> фондами </w:t>
            </w:r>
            <w:proofErr w:type="spellStart"/>
            <w:r w:rsidRPr="009B4AD4">
              <w:rPr>
                <w:color w:val="000000"/>
                <w:lang w:val="ru-RU"/>
              </w:rPr>
              <w:t>страхування</w:t>
            </w:r>
            <w:proofErr w:type="spellEnd"/>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12</w:t>
            </w:r>
          </w:p>
          <w:p w:rsidR="00401D03" w:rsidRPr="000E3AEE" w:rsidRDefault="00401D03" w:rsidP="00762C06">
            <w:pPr>
              <w:jc w:val="center"/>
              <w:rPr>
                <w:color w:val="000000"/>
                <w:lang w:val="ru-RU"/>
              </w:rPr>
            </w:pPr>
            <w:r>
              <w:rPr>
                <w:color w:val="000000"/>
                <w:lang w:val="uk-UA"/>
              </w:rPr>
              <w:t>Практичне заняття</w:t>
            </w:r>
            <w:r w:rsidRPr="000E3AEE">
              <w:rPr>
                <w:color w:val="000000"/>
                <w:lang w:val="uk-UA"/>
              </w:rPr>
              <w:t xml:space="preserve"> 6</w:t>
            </w:r>
          </w:p>
        </w:tc>
        <w:tc>
          <w:tcPr>
            <w:tcW w:w="3172" w:type="dxa"/>
          </w:tcPr>
          <w:p w:rsidR="00401D03" w:rsidRPr="00E220C2" w:rsidRDefault="009B4AD4" w:rsidP="009B4AD4">
            <w:pPr>
              <w:rPr>
                <w:color w:val="000000"/>
                <w:lang w:val="ru-RU"/>
              </w:rPr>
            </w:pPr>
            <w:proofErr w:type="spellStart"/>
            <w:r w:rsidRPr="009B4AD4">
              <w:rPr>
                <w:color w:val="000000"/>
                <w:lang w:val="ru-RU"/>
              </w:rPr>
              <w:t>Форми</w:t>
            </w:r>
            <w:proofErr w:type="spellEnd"/>
            <w:r w:rsidRPr="009B4AD4">
              <w:rPr>
                <w:color w:val="000000"/>
                <w:lang w:val="ru-RU"/>
              </w:rPr>
              <w:t xml:space="preserve"> </w:t>
            </w:r>
            <w:proofErr w:type="spellStart"/>
            <w:r w:rsidRPr="009B4AD4">
              <w:rPr>
                <w:color w:val="000000"/>
                <w:lang w:val="ru-RU"/>
              </w:rPr>
              <w:t>звітності</w:t>
            </w:r>
            <w:proofErr w:type="spellEnd"/>
            <w:r w:rsidRPr="009B4AD4">
              <w:rPr>
                <w:color w:val="000000"/>
                <w:lang w:val="ru-RU"/>
              </w:rPr>
              <w:t xml:space="preserve">, </w:t>
            </w:r>
            <w:proofErr w:type="spellStart"/>
            <w:r w:rsidRPr="009B4AD4">
              <w:rPr>
                <w:color w:val="000000"/>
                <w:lang w:val="ru-RU"/>
              </w:rPr>
              <w:t>затверджені</w:t>
            </w:r>
            <w:proofErr w:type="spellEnd"/>
            <w:r w:rsidRPr="009B4AD4">
              <w:rPr>
                <w:color w:val="000000"/>
                <w:lang w:val="ru-RU"/>
              </w:rPr>
              <w:t xml:space="preserve"> фондами </w:t>
            </w:r>
            <w:proofErr w:type="spellStart"/>
            <w:r w:rsidRPr="009B4AD4">
              <w:rPr>
                <w:color w:val="000000"/>
                <w:lang w:val="ru-RU"/>
              </w:rPr>
              <w:t>страхування</w:t>
            </w:r>
            <w:proofErr w:type="spellEnd"/>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CE2A41" w:rsidTr="00FA4F0C">
        <w:tc>
          <w:tcPr>
            <w:tcW w:w="1436" w:type="dxa"/>
          </w:tcPr>
          <w:p w:rsidR="00401D03" w:rsidRPr="000E3AEE" w:rsidRDefault="00401D03" w:rsidP="00762C06">
            <w:pPr>
              <w:jc w:val="center"/>
              <w:rPr>
                <w:color w:val="000000"/>
                <w:lang w:val="uk-UA"/>
              </w:rPr>
            </w:pPr>
            <w:r>
              <w:rPr>
                <w:color w:val="000000"/>
                <w:lang w:val="uk-UA"/>
              </w:rPr>
              <w:t>Тиждень 13</w:t>
            </w:r>
          </w:p>
          <w:p w:rsidR="00401D03" w:rsidRPr="000E3AEE" w:rsidRDefault="00401D03" w:rsidP="00762C06">
            <w:pPr>
              <w:jc w:val="center"/>
              <w:rPr>
                <w:color w:val="000000"/>
                <w:lang w:val="uk-UA"/>
              </w:rPr>
            </w:pPr>
            <w:r w:rsidRPr="000E3AEE">
              <w:rPr>
                <w:color w:val="000000"/>
                <w:lang w:val="uk-UA"/>
              </w:rPr>
              <w:t xml:space="preserve">Лекція </w:t>
            </w:r>
            <w:r>
              <w:rPr>
                <w:color w:val="000000"/>
                <w:lang w:val="uk-UA"/>
              </w:rPr>
              <w:t>7</w:t>
            </w:r>
          </w:p>
        </w:tc>
        <w:tc>
          <w:tcPr>
            <w:tcW w:w="3172" w:type="dxa"/>
          </w:tcPr>
          <w:p w:rsidR="009B4AD4" w:rsidRPr="009B4AD4" w:rsidRDefault="009B4AD4" w:rsidP="009B4AD4">
            <w:pPr>
              <w:rPr>
                <w:color w:val="000000"/>
                <w:lang w:val="uk-UA"/>
              </w:rPr>
            </w:pPr>
            <w:r w:rsidRPr="009B4AD4">
              <w:rPr>
                <w:color w:val="000000"/>
                <w:lang w:val="uk-UA"/>
              </w:rPr>
              <w:t xml:space="preserve"> Порядок складання звіту про використання коштів неприбутковими установами</w:t>
            </w:r>
          </w:p>
          <w:p w:rsidR="009B4AD4" w:rsidRPr="009B4AD4" w:rsidRDefault="009B4AD4" w:rsidP="009B4AD4">
            <w:pPr>
              <w:rPr>
                <w:color w:val="000000"/>
                <w:lang w:val="uk-UA"/>
              </w:rPr>
            </w:pPr>
            <w:r w:rsidRPr="009B4AD4">
              <w:rPr>
                <w:color w:val="000000"/>
                <w:lang w:val="uk-UA"/>
              </w:rPr>
              <w:t xml:space="preserve"> Узгодженість показників різних форм звітності бюджетних установ</w:t>
            </w:r>
          </w:p>
          <w:p w:rsidR="00401D03" w:rsidRPr="00783220" w:rsidRDefault="009B4AD4" w:rsidP="009B4AD4">
            <w:pPr>
              <w:rPr>
                <w:color w:val="000000"/>
                <w:lang w:val="uk-UA"/>
              </w:rPr>
            </w:pPr>
            <w:r w:rsidRPr="009B4AD4">
              <w:rPr>
                <w:color w:val="000000"/>
                <w:lang w:val="uk-UA"/>
              </w:rPr>
              <w:t xml:space="preserve"> Терміни зберігання документів бухгалтерського обліку та звітності в бюджетних установах</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12</w:t>
            </w:r>
          </w:p>
          <w:p w:rsidR="00401D03" w:rsidRPr="00783220" w:rsidRDefault="00401D03" w:rsidP="00762C06">
            <w:pPr>
              <w:jc w:val="center"/>
              <w:rPr>
                <w:color w:val="000000"/>
                <w:lang w:val="uk-UA"/>
              </w:rPr>
            </w:pPr>
            <w:r>
              <w:rPr>
                <w:color w:val="000000"/>
                <w:lang w:val="uk-UA"/>
              </w:rPr>
              <w:t>Практичне заняття</w:t>
            </w:r>
            <w:r w:rsidRPr="000E3AEE">
              <w:rPr>
                <w:color w:val="000000"/>
                <w:lang w:val="uk-UA"/>
              </w:rPr>
              <w:t xml:space="preserve"> </w:t>
            </w:r>
            <w:r w:rsidR="009B4AD4">
              <w:rPr>
                <w:color w:val="000000"/>
                <w:lang w:val="uk-UA"/>
              </w:rPr>
              <w:t>7</w:t>
            </w:r>
          </w:p>
        </w:tc>
        <w:tc>
          <w:tcPr>
            <w:tcW w:w="3172" w:type="dxa"/>
          </w:tcPr>
          <w:p w:rsidR="009B4AD4" w:rsidRPr="009B4AD4" w:rsidRDefault="009B4AD4" w:rsidP="009B4AD4">
            <w:pPr>
              <w:rPr>
                <w:color w:val="000000"/>
                <w:lang w:val="uk-UA"/>
              </w:rPr>
            </w:pPr>
            <w:r w:rsidRPr="009B4AD4">
              <w:rPr>
                <w:color w:val="000000"/>
                <w:lang w:val="uk-UA"/>
              </w:rPr>
              <w:t>Порядок складання звіту про використання коштів неприбутковими установами</w:t>
            </w:r>
          </w:p>
          <w:p w:rsidR="009B4AD4" w:rsidRPr="009B4AD4" w:rsidRDefault="009B4AD4" w:rsidP="009B4AD4">
            <w:pPr>
              <w:rPr>
                <w:color w:val="000000"/>
                <w:lang w:val="uk-UA"/>
              </w:rPr>
            </w:pPr>
            <w:r w:rsidRPr="009B4AD4">
              <w:rPr>
                <w:color w:val="000000"/>
                <w:lang w:val="uk-UA"/>
              </w:rPr>
              <w:t xml:space="preserve"> Узгодженість показників різних форм звітності бюджетних установ</w:t>
            </w:r>
          </w:p>
          <w:p w:rsidR="00401D03" w:rsidRPr="00783220" w:rsidRDefault="009B4AD4" w:rsidP="009B4AD4">
            <w:pPr>
              <w:rPr>
                <w:color w:val="000000"/>
                <w:lang w:val="uk-UA"/>
              </w:rPr>
            </w:pPr>
            <w:r w:rsidRPr="009B4AD4">
              <w:rPr>
                <w:color w:val="000000"/>
                <w:lang w:val="uk-UA"/>
              </w:rPr>
              <w:t xml:space="preserve"> Терміни зберігання документів бухгалтерського обліку та звітності в бюджетних установах</w:t>
            </w:r>
            <w:r w:rsidR="00401D03" w:rsidRPr="00783220">
              <w:rPr>
                <w:lang w:val="uk-UA"/>
              </w:rPr>
              <w:t>.</w:t>
            </w:r>
          </w:p>
        </w:tc>
        <w:tc>
          <w:tcPr>
            <w:tcW w:w="4230" w:type="dxa"/>
          </w:tcPr>
          <w:p w:rsidR="00401D03" w:rsidRPr="000E3AEE" w:rsidRDefault="00401D03" w:rsidP="00762C06">
            <w:pPr>
              <w:jc w:val="center"/>
              <w:rPr>
                <w:color w:val="000000"/>
                <w:lang w:val="uk-UA"/>
              </w:rPr>
            </w:pPr>
            <w:r>
              <w:rPr>
                <w:color w:val="000000"/>
                <w:lang w:val="uk-UA"/>
              </w:rPr>
              <w:t>Опитування</w:t>
            </w:r>
          </w:p>
          <w:p w:rsidR="00401D03" w:rsidRPr="000E3AEE" w:rsidRDefault="00401D03" w:rsidP="00762C06">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bl>
    <w:p w:rsidR="00401D03" w:rsidRDefault="00401D03" w:rsidP="00AD4D5B">
      <w:pPr>
        <w:rPr>
          <w:i/>
          <w:iCs/>
          <w:lang w:val="uk-UA"/>
        </w:rPr>
      </w:pPr>
    </w:p>
    <w:p w:rsidR="00401D03" w:rsidRDefault="00401D03" w:rsidP="00AD4D5B">
      <w:pPr>
        <w:rPr>
          <w:i/>
          <w:iCs/>
          <w:lang w:val="uk-UA"/>
        </w:rPr>
      </w:pPr>
    </w:p>
    <w:p w:rsidR="00401D03" w:rsidRPr="006331B8" w:rsidRDefault="00401D03" w:rsidP="00CD6A2D">
      <w:pPr>
        <w:ind w:left="2160" w:firstLine="720"/>
        <w:rPr>
          <w:b/>
          <w:bCs/>
          <w:lang w:val="uk-UA"/>
        </w:rPr>
      </w:pPr>
    </w:p>
    <w:p w:rsidR="00401D03" w:rsidRDefault="00401D03" w:rsidP="0031048A">
      <w:pPr>
        <w:rPr>
          <w:b/>
          <w:bCs/>
          <w:sz w:val="28"/>
          <w:lang w:val="uk-UA"/>
        </w:rPr>
      </w:pPr>
      <w:r w:rsidRPr="006331B8">
        <w:rPr>
          <w:b/>
          <w:bCs/>
          <w:sz w:val="28"/>
          <w:lang w:val="uk-UA"/>
        </w:rPr>
        <w:t xml:space="preserve">ОСНОВНІ ДЖЕРЕЛА </w:t>
      </w:r>
    </w:p>
    <w:p w:rsidR="00401D03" w:rsidRDefault="00401D03" w:rsidP="0031048A">
      <w:pPr>
        <w:rPr>
          <w:b/>
          <w:bCs/>
          <w:sz w:val="28"/>
          <w:lang w:val="uk-UA"/>
        </w:rPr>
      </w:pPr>
    </w:p>
    <w:p w:rsidR="00401D03" w:rsidRDefault="00401D03" w:rsidP="0031048A">
      <w:pPr>
        <w:rPr>
          <w:b/>
          <w:bCs/>
          <w:i/>
          <w:lang w:val="uk-UA"/>
        </w:rPr>
      </w:pPr>
      <w:r w:rsidRPr="00BA3A56">
        <w:rPr>
          <w:b/>
          <w:bCs/>
          <w:i/>
          <w:lang w:val="uk-UA"/>
        </w:rPr>
        <w:t>Книги:</w:t>
      </w:r>
    </w:p>
    <w:p w:rsidR="00A83CC1" w:rsidRPr="00A83CC1" w:rsidRDefault="00A83CC1" w:rsidP="00A83CC1">
      <w:pPr>
        <w:widowControl w:val="0"/>
        <w:numPr>
          <w:ilvl w:val="0"/>
          <w:numId w:val="17"/>
        </w:numPr>
        <w:tabs>
          <w:tab w:val="left" w:pos="952"/>
          <w:tab w:val="left" w:pos="1853"/>
        </w:tabs>
        <w:autoSpaceDE w:val="0"/>
        <w:autoSpaceDN w:val="0"/>
        <w:ind w:right="846"/>
        <w:rPr>
          <w:rFonts w:eastAsia="Times New Roman"/>
          <w:sz w:val="28"/>
          <w:szCs w:val="22"/>
          <w:lang w:val="uk-UA"/>
        </w:rPr>
      </w:pPr>
      <w:r w:rsidRPr="00A83CC1">
        <w:rPr>
          <w:rFonts w:eastAsia="Times New Roman"/>
          <w:sz w:val="28"/>
          <w:szCs w:val="22"/>
          <w:lang w:val="uk-UA"/>
        </w:rPr>
        <w:t>Про внесення змін до Закону України “Про страхування”. Закон</w:t>
      </w:r>
      <w:r w:rsidRPr="00A83CC1">
        <w:rPr>
          <w:rFonts w:eastAsia="Times New Roman"/>
          <w:sz w:val="28"/>
          <w:szCs w:val="22"/>
          <w:lang w:val="uk-UA"/>
        </w:rPr>
        <w:tab/>
        <w:t>України //Урядовий кур’єр, № 205, 7 листопада</w:t>
      </w:r>
      <w:r w:rsidRPr="00A83CC1">
        <w:rPr>
          <w:rFonts w:eastAsia="Times New Roman"/>
          <w:spacing w:val="-16"/>
          <w:sz w:val="28"/>
          <w:szCs w:val="22"/>
          <w:lang w:val="uk-UA"/>
        </w:rPr>
        <w:t xml:space="preserve"> </w:t>
      </w:r>
      <w:r w:rsidRPr="00A83CC1">
        <w:rPr>
          <w:rFonts w:eastAsia="Times New Roman"/>
          <w:sz w:val="28"/>
          <w:szCs w:val="22"/>
          <w:lang w:val="uk-UA"/>
        </w:rPr>
        <w:t>2001р.</w:t>
      </w:r>
    </w:p>
    <w:p w:rsidR="00A83CC1" w:rsidRPr="00A83CC1" w:rsidRDefault="00A83CC1" w:rsidP="00A83CC1">
      <w:pPr>
        <w:widowControl w:val="0"/>
        <w:numPr>
          <w:ilvl w:val="0"/>
          <w:numId w:val="17"/>
        </w:numPr>
        <w:tabs>
          <w:tab w:val="left" w:pos="1023"/>
          <w:tab w:val="left" w:pos="1024"/>
        </w:tabs>
        <w:autoSpaceDE w:val="0"/>
        <w:autoSpaceDN w:val="0"/>
        <w:ind w:right="845"/>
        <w:rPr>
          <w:rFonts w:eastAsia="Times New Roman"/>
          <w:sz w:val="28"/>
          <w:szCs w:val="22"/>
          <w:lang w:val="uk-UA"/>
        </w:rPr>
      </w:pPr>
      <w:r w:rsidRPr="00A83CC1">
        <w:rPr>
          <w:rFonts w:eastAsia="Times New Roman"/>
          <w:sz w:val="22"/>
          <w:szCs w:val="22"/>
          <w:lang w:val="uk-UA"/>
        </w:rPr>
        <w:tab/>
      </w:r>
      <w:r w:rsidRPr="00A83CC1">
        <w:rPr>
          <w:rFonts w:eastAsia="Times New Roman"/>
          <w:sz w:val="28"/>
          <w:szCs w:val="22"/>
          <w:lang w:val="uk-UA"/>
        </w:rPr>
        <w:t>Про бухгалтерський облік та фінансову звітність в Україні. Закон України. //Урядовий кур’єр, 1 вересня, 1999</w:t>
      </w:r>
      <w:r w:rsidRPr="00A83CC1">
        <w:rPr>
          <w:rFonts w:eastAsia="Times New Roman"/>
          <w:spacing w:val="-9"/>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7"/>
        </w:numPr>
        <w:tabs>
          <w:tab w:val="left" w:pos="954"/>
        </w:tabs>
        <w:autoSpaceDE w:val="0"/>
        <w:autoSpaceDN w:val="0"/>
        <w:spacing w:line="322" w:lineRule="exact"/>
        <w:ind w:hanging="361"/>
        <w:rPr>
          <w:rFonts w:eastAsia="Times New Roman"/>
          <w:sz w:val="28"/>
          <w:szCs w:val="22"/>
          <w:lang w:val="uk-UA"/>
        </w:rPr>
      </w:pPr>
      <w:r w:rsidRPr="00A83CC1">
        <w:rPr>
          <w:rFonts w:eastAsia="Times New Roman"/>
          <w:sz w:val="28"/>
          <w:szCs w:val="22"/>
          <w:lang w:val="uk-UA"/>
        </w:rPr>
        <w:t>Про</w:t>
      </w:r>
      <w:r w:rsidRPr="00A83CC1">
        <w:rPr>
          <w:rFonts w:eastAsia="Times New Roman"/>
          <w:spacing w:val="32"/>
          <w:sz w:val="28"/>
          <w:szCs w:val="22"/>
          <w:lang w:val="uk-UA"/>
        </w:rPr>
        <w:t xml:space="preserve"> </w:t>
      </w:r>
      <w:r w:rsidRPr="00A83CC1">
        <w:rPr>
          <w:rFonts w:eastAsia="Times New Roman"/>
          <w:sz w:val="28"/>
          <w:szCs w:val="22"/>
          <w:lang w:val="uk-UA"/>
        </w:rPr>
        <w:t>оподаткування</w:t>
      </w:r>
      <w:r w:rsidRPr="00A83CC1">
        <w:rPr>
          <w:rFonts w:eastAsia="Times New Roman"/>
          <w:spacing w:val="32"/>
          <w:sz w:val="28"/>
          <w:szCs w:val="22"/>
          <w:lang w:val="uk-UA"/>
        </w:rPr>
        <w:t xml:space="preserve"> </w:t>
      </w:r>
      <w:r w:rsidRPr="00A83CC1">
        <w:rPr>
          <w:rFonts w:eastAsia="Times New Roman"/>
          <w:sz w:val="28"/>
          <w:szCs w:val="22"/>
          <w:lang w:val="uk-UA"/>
        </w:rPr>
        <w:t>прибутку</w:t>
      </w:r>
      <w:r w:rsidRPr="00A83CC1">
        <w:rPr>
          <w:rFonts w:eastAsia="Times New Roman"/>
          <w:spacing w:val="34"/>
          <w:sz w:val="28"/>
          <w:szCs w:val="22"/>
          <w:lang w:val="uk-UA"/>
        </w:rPr>
        <w:t xml:space="preserve"> </w:t>
      </w:r>
      <w:r w:rsidRPr="00A83CC1">
        <w:rPr>
          <w:rFonts w:eastAsia="Times New Roman"/>
          <w:sz w:val="28"/>
          <w:szCs w:val="22"/>
          <w:lang w:val="uk-UA"/>
        </w:rPr>
        <w:t>підприємств.</w:t>
      </w:r>
      <w:r w:rsidRPr="00A83CC1">
        <w:rPr>
          <w:rFonts w:eastAsia="Times New Roman"/>
          <w:spacing w:val="32"/>
          <w:sz w:val="28"/>
          <w:szCs w:val="22"/>
          <w:lang w:val="uk-UA"/>
        </w:rPr>
        <w:t xml:space="preserve"> </w:t>
      </w:r>
      <w:r w:rsidRPr="00A83CC1">
        <w:rPr>
          <w:rFonts w:eastAsia="Times New Roman"/>
          <w:sz w:val="28"/>
          <w:szCs w:val="22"/>
          <w:lang w:val="uk-UA"/>
        </w:rPr>
        <w:t>Закон</w:t>
      </w:r>
      <w:r w:rsidRPr="00A83CC1">
        <w:rPr>
          <w:rFonts w:eastAsia="Times New Roman"/>
          <w:spacing w:val="33"/>
          <w:sz w:val="28"/>
          <w:szCs w:val="22"/>
          <w:lang w:val="uk-UA"/>
        </w:rPr>
        <w:t xml:space="preserve"> </w:t>
      </w:r>
      <w:r w:rsidRPr="00A83CC1">
        <w:rPr>
          <w:rFonts w:eastAsia="Times New Roman"/>
          <w:sz w:val="28"/>
          <w:szCs w:val="22"/>
          <w:lang w:val="uk-UA"/>
        </w:rPr>
        <w:t>України</w:t>
      </w:r>
    </w:p>
    <w:p w:rsidR="00A83CC1" w:rsidRPr="00A83CC1" w:rsidRDefault="00A83CC1" w:rsidP="00A83CC1">
      <w:pPr>
        <w:widowControl w:val="0"/>
        <w:tabs>
          <w:tab w:val="left" w:pos="3276"/>
          <w:tab w:val="left" w:pos="4672"/>
          <w:tab w:val="left" w:pos="5521"/>
          <w:tab w:val="left" w:pos="7494"/>
        </w:tabs>
        <w:autoSpaceDE w:val="0"/>
        <w:autoSpaceDN w:val="0"/>
        <w:ind w:left="953" w:right="847"/>
        <w:rPr>
          <w:rFonts w:eastAsia="Times New Roman"/>
          <w:sz w:val="28"/>
          <w:szCs w:val="28"/>
          <w:lang w:val="uk-UA"/>
        </w:rPr>
      </w:pPr>
      <w:r w:rsidRPr="00A83CC1">
        <w:rPr>
          <w:rFonts w:eastAsia="Times New Roman"/>
          <w:sz w:val="28"/>
          <w:szCs w:val="28"/>
          <w:lang w:val="uk-UA"/>
        </w:rPr>
        <w:t>//Законодавство</w:t>
      </w:r>
      <w:r w:rsidRPr="00A83CC1">
        <w:rPr>
          <w:rFonts w:eastAsia="Times New Roman"/>
          <w:sz w:val="28"/>
          <w:szCs w:val="28"/>
          <w:lang w:val="uk-UA"/>
        </w:rPr>
        <w:tab/>
        <w:t>України</w:t>
      </w:r>
      <w:r w:rsidRPr="00A83CC1">
        <w:rPr>
          <w:rFonts w:eastAsia="Times New Roman"/>
          <w:sz w:val="28"/>
          <w:szCs w:val="28"/>
          <w:lang w:val="uk-UA"/>
        </w:rPr>
        <w:tab/>
        <w:t>про</w:t>
      </w:r>
      <w:r w:rsidRPr="00A83CC1">
        <w:rPr>
          <w:rFonts w:eastAsia="Times New Roman"/>
          <w:sz w:val="28"/>
          <w:szCs w:val="28"/>
          <w:lang w:val="uk-UA"/>
        </w:rPr>
        <w:tab/>
        <w:t>страхування:</w:t>
      </w:r>
      <w:r w:rsidRPr="00A83CC1">
        <w:rPr>
          <w:rFonts w:eastAsia="Times New Roman"/>
          <w:sz w:val="28"/>
          <w:szCs w:val="28"/>
          <w:lang w:val="uk-UA"/>
        </w:rPr>
        <w:tab/>
      </w:r>
      <w:r w:rsidRPr="00A83CC1">
        <w:rPr>
          <w:rFonts w:eastAsia="Times New Roman"/>
          <w:spacing w:val="-3"/>
          <w:sz w:val="28"/>
          <w:szCs w:val="28"/>
          <w:lang w:val="uk-UA"/>
        </w:rPr>
        <w:t xml:space="preserve">Збірник </w:t>
      </w:r>
      <w:r w:rsidRPr="00A83CC1">
        <w:rPr>
          <w:rFonts w:eastAsia="Times New Roman"/>
          <w:sz w:val="28"/>
          <w:szCs w:val="28"/>
          <w:lang w:val="uk-UA"/>
        </w:rPr>
        <w:t xml:space="preserve">нормативних актів. – К.: </w:t>
      </w:r>
      <w:proofErr w:type="spellStart"/>
      <w:r w:rsidRPr="00A83CC1">
        <w:rPr>
          <w:rFonts w:eastAsia="Times New Roman"/>
          <w:sz w:val="28"/>
          <w:szCs w:val="28"/>
          <w:lang w:val="uk-UA"/>
        </w:rPr>
        <w:t>Атіка</w:t>
      </w:r>
      <w:proofErr w:type="spellEnd"/>
      <w:r w:rsidRPr="00A83CC1">
        <w:rPr>
          <w:rFonts w:eastAsia="Times New Roman"/>
          <w:sz w:val="28"/>
          <w:szCs w:val="28"/>
          <w:lang w:val="uk-UA"/>
        </w:rPr>
        <w:t>, 1999.- с.301 –</w:t>
      </w:r>
      <w:r w:rsidRPr="00A83CC1">
        <w:rPr>
          <w:rFonts w:eastAsia="Times New Roman"/>
          <w:spacing w:val="-7"/>
          <w:sz w:val="28"/>
          <w:szCs w:val="28"/>
          <w:lang w:val="uk-UA"/>
        </w:rPr>
        <w:t xml:space="preserve"> </w:t>
      </w:r>
      <w:r w:rsidRPr="00A83CC1">
        <w:rPr>
          <w:rFonts w:eastAsia="Times New Roman"/>
          <w:sz w:val="28"/>
          <w:szCs w:val="28"/>
          <w:lang w:val="uk-UA"/>
        </w:rPr>
        <w:t>385.</w:t>
      </w:r>
    </w:p>
    <w:p w:rsidR="00A83CC1" w:rsidRPr="00A83CC1" w:rsidRDefault="00A83CC1" w:rsidP="00A83CC1">
      <w:pPr>
        <w:widowControl w:val="0"/>
        <w:numPr>
          <w:ilvl w:val="0"/>
          <w:numId w:val="17"/>
        </w:numPr>
        <w:tabs>
          <w:tab w:val="left" w:pos="954"/>
        </w:tabs>
        <w:autoSpaceDE w:val="0"/>
        <w:autoSpaceDN w:val="0"/>
        <w:ind w:right="850"/>
        <w:jc w:val="both"/>
        <w:rPr>
          <w:rFonts w:eastAsia="Times New Roman"/>
          <w:sz w:val="28"/>
          <w:szCs w:val="22"/>
          <w:lang w:val="uk-UA"/>
        </w:rPr>
      </w:pPr>
      <w:r w:rsidRPr="00A83CC1">
        <w:rPr>
          <w:rFonts w:eastAsia="Times New Roman"/>
          <w:sz w:val="28"/>
          <w:szCs w:val="22"/>
          <w:lang w:val="uk-UA"/>
        </w:rPr>
        <w:t>Про аудиторську діяльність. Закон України // Відомості Верховної Ради України, № 23, 1993</w:t>
      </w:r>
      <w:r w:rsidRPr="00A83CC1">
        <w:rPr>
          <w:rFonts w:eastAsia="Times New Roman"/>
          <w:spacing w:val="-3"/>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7"/>
        </w:numPr>
        <w:tabs>
          <w:tab w:val="left" w:pos="954"/>
        </w:tabs>
        <w:autoSpaceDE w:val="0"/>
        <w:autoSpaceDN w:val="0"/>
        <w:ind w:right="845"/>
        <w:jc w:val="both"/>
        <w:rPr>
          <w:rFonts w:eastAsia="Times New Roman"/>
          <w:sz w:val="28"/>
          <w:szCs w:val="22"/>
          <w:lang w:val="uk-UA"/>
        </w:rPr>
      </w:pPr>
      <w:r w:rsidRPr="00A83CC1">
        <w:rPr>
          <w:rFonts w:eastAsia="Times New Roman"/>
          <w:sz w:val="28"/>
          <w:szCs w:val="22"/>
          <w:lang w:val="uk-UA"/>
        </w:rPr>
        <w:t>Про внесення змін до Закону України “Про оподаткування прибутку підприємств”. Закон України // Україна – Бізнес, № 3, 2003 р., с.4 –</w:t>
      </w:r>
      <w:r w:rsidRPr="00A83CC1">
        <w:rPr>
          <w:rFonts w:eastAsia="Times New Roman"/>
          <w:spacing w:val="-5"/>
          <w:sz w:val="28"/>
          <w:szCs w:val="22"/>
          <w:lang w:val="uk-UA"/>
        </w:rPr>
        <w:t xml:space="preserve"> </w:t>
      </w:r>
      <w:r w:rsidRPr="00A83CC1">
        <w:rPr>
          <w:rFonts w:eastAsia="Times New Roman"/>
          <w:sz w:val="28"/>
          <w:szCs w:val="22"/>
          <w:lang w:val="uk-UA"/>
        </w:rPr>
        <w:t>5.</w:t>
      </w:r>
    </w:p>
    <w:p w:rsidR="00A83CC1" w:rsidRPr="00A83CC1" w:rsidRDefault="00A83CC1" w:rsidP="00A83CC1">
      <w:pPr>
        <w:widowControl w:val="0"/>
        <w:numPr>
          <w:ilvl w:val="0"/>
          <w:numId w:val="17"/>
        </w:numPr>
        <w:tabs>
          <w:tab w:val="left" w:pos="954"/>
        </w:tabs>
        <w:autoSpaceDE w:val="0"/>
        <w:autoSpaceDN w:val="0"/>
        <w:ind w:right="846"/>
        <w:jc w:val="both"/>
        <w:rPr>
          <w:rFonts w:eastAsia="Times New Roman"/>
          <w:sz w:val="28"/>
          <w:szCs w:val="22"/>
          <w:lang w:val="uk-UA"/>
        </w:rPr>
      </w:pPr>
      <w:r w:rsidRPr="00A83CC1">
        <w:rPr>
          <w:rFonts w:eastAsia="Times New Roman"/>
          <w:sz w:val="28"/>
          <w:szCs w:val="22"/>
          <w:lang w:val="uk-UA"/>
        </w:rPr>
        <w:t xml:space="preserve">Про господарські товариства. Закон України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с.159 –</w:t>
      </w:r>
      <w:r w:rsidRPr="00A83CC1">
        <w:rPr>
          <w:rFonts w:eastAsia="Times New Roman"/>
          <w:spacing w:val="-3"/>
          <w:sz w:val="28"/>
          <w:szCs w:val="22"/>
          <w:lang w:val="uk-UA"/>
        </w:rPr>
        <w:t xml:space="preserve"> </w:t>
      </w:r>
      <w:r w:rsidRPr="00A83CC1">
        <w:rPr>
          <w:rFonts w:eastAsia="Times New Roman"/>
          <w:sz w:val="28"/>
          <w:szCs w:val="22"/>
          <w:lang w:val="uk-UA"/>
        </w:rPr>
        <w:t>185.</w:t>
      </w:r>
    </w:p>
    <w:p w:rsidR="00A83CC1" w:rsidRPr="00A83CC1" w:rsidRDefault="00A83CC1" w:rsidP="00A83CC1">
      <w:pPr>
        <w:widowControl w:val="0"/>
        <w:autoSpaceDE w:val="0"/>
        <w:autoSpaceDN w:val="0"/>
        <w:jc w:val="both"/>
        <w:rPr>
          <w:rFonts w:eastAsia="Times New Roman"/>
          <w:sz w:val="28"/>
          <w:szCs w:val="22"/>
          <w:lang w:val="uk-UA"/>
        </w:rPr>
        <w:sectPr w:rsidR="00A83CC1" w:rsidRPr="00A83CC1">
          <w:pgSz w:w="11900" w:h="16840"/>
          <w:pgMar w:top="980" w:right="960" w:bottom="960" w:left="1660" w:header="0" w:footer="699" w:gutter="0"/>
          <w:cols w:space="720"/>
        </w:sectPr>
      </w:pPr>
    </w:p>
    <w:p w:rsidR="00A83CC1" w:rsidRPr="00A83CC1" w:rsidRDefault="00A83CC1" w:rsidP="00A83CC1">
      <w:pPr>
        <w:widowControl w:val="0"/>
        <w:numPr>
          <w:ilvl w:val="0"/>
          <w:numId w:val="17"/>
        </w:numPr>
        <w:tabs>
          <w:tab w:val="left" w:pos="875"/>
        </w:tabs>
        <w:autoSpaceDE w:val="0"/>
        <w:autoSpaceDN w:val="0"/>
        <w:spacing w:before="70"/>
        <w:ind w:left="874" w:right="925" w:hanging="361"/>
        <w:jc w:val="both"/>
        <w:rPr>
          <w:rFonts w:eastAsia="Times New Roman"/>
          <w:sz w:val="28"/>
          <w:szCs w:val="22"/>
          <w:lang w:val="uk-UA"/>
        </w:rPr>
      </w:pPr>
      <w:r w:rsidRPr="00A83CC1">
        <w:rPr>
          <w:rFonts w:eastAsia="Times New Roman"/>
          <w:sz w:val="28"/>
          <w:szCs w:val="22"/>
          <w:lang w:val="uk-UA"/>
        </w:rPr>
        <w:t xml:space="preserve">Про підприємства в Україні. Закон України //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 147 –</w:t>
      </w:r>
      <w:r w:rsidRPr="00A83CC1">
        <w:rPr>
          <w:rFonts w:eastAsia="Times New Roman"/>
          <w:spacing w:val="-3"/>
          <w:sz w:val="28"/>
          <w:szCs w:val="22"/>
          <w:lang w:val="uk-UA"/>
        </w:rPr>
        <w:t xml:space="preserve"> </w:t>
      </w:r>
      <w:r w:rsidRPr="00A83CC1">
        <w:rPr>
          <w:rFonts w:eastAsia="Times New Roman"/>
          <w:sz w:val="28"/>
          <w:szCs w:val="22"/>
          <w:lang w:val="uk-UA"/>
        </w:rPr>
        <w:t>158.</w:t>
      </w:r>
    </w:p>
    <w:p w:rsidR="00A83CC1" w:rsidRPr="00A83CC1" w:rsidRDefault="00A83CC1" w:rsidP="00A83CC1">
      <w:pPr>
        <w:widowControl w:val="0"/>
        <w:numPr>
          <w:ilvl w:val="0"/>
          <w:numId w:val="17"/>
        </w:numPr>
        <w:tabs>
          <w:tab w:val="left" w:pos="875"/>
        </w:tabs>
        <w:autoSpaceDE w:val="0"/>
        <w:autoSpaceDN w:val="0"/>
        <w:ind w:left="874" w:right="924" w:hanging="361"/>
        <w:jc w:val="both"/>
        <w:rPr>
          <w:rFonts w:eastAsia="Times New Roman"/>
          <w:sz w:val="28"/>
          <w:szCs w:val="22"/>
          <w:lang w:val="uk-UA"/>
        </w:rPr>
      </w:pPr>
      <w:r w:rsidRPr="00A83CC1">
        <w:rPr>
          <w:rFonts w:eastAsia="Times New Roman"/>
          <w:sz w:val="28"/>
          <w:szCs w:val="22"/>
          <w:lang w:val="uk-UA"/>
        </w:rPr>
        <w:t>Положення про Державну комісію з регулювання ринків фінансових послуг України // Урядовий кур’єр, № 71, 16 квітня, 2003 р.,</w:t>
      </w:r>
      <w:r w:rsidRPr="00A83CC1">
        <w:rPr>
          <w:rFonts w:eastAsia="Times New Roman"/>
          <w:spacing w:val="-3"/>
          <w:sz w:val="28"/>
          <w:szCs w:val="22"/>
          <w:lang w:val="uk-UA"/>
        </w:rPr>
        <w:t xml:space="preserve"> </w:t>
      </w:r>
      <w:r w:rsidRPr="00A83CC1">
        <w:rPr>
          <w:rFonts w:eastAsia="Times New Roman"/>
          <w:sz w:val="28"/>
          <w:szCs w:val="22"/>
          <w:lang w:val="uk-UA"/>
        </w:rPr>
        <w:t>с.2-5</w:t>
      </w:r>
    </w:p>
    <w:p w:rsidR="00A83CC1" w:rsidRPr="00A83CC1" w:rsidRDefault="00A83CC1" w:rsidP="00A83CC1">
      <w:pPr>
        <w:widowControl w:val="0"/>
        <w:numPr>
          <w:ilvl w:val="0"/>
          <w:numId w:val="17"/>
        </w:numPr>
        <w:tabs>
          <w:tab w:val="left" w:pos="875"/>
        </w:tabs>
        <w:autoSpaceDE w:val="0"/>
        <w:autoSpaceDN w:val="0"/>
        <w:ind w:left="874" w:right="926"/>
        <w:jc w:val="both"/>
        <w:rPr>
          <w:rFonts w:eastAsia="Times New Roman"/>
          <w:sz w:val="28"/>
          <w:szCs w:val="22"/>
          <w:lang w:val="uk-UA"/>
        </w:rPr>
      </w:pPr>
      <w:r w:rsidRPr="00A83CC1">
        <w:rPr>
          <w:rFonts w:eastAsia="Times New Roman"/>
          <w:sz w:val="28"/>
          <w:szCs w:val="22"/>
          <w:lang w:val="uk-UA"/>
        </w:rPr>
        <w:t>Положення про єдиний державний реєстр страховиків (</w:t>
      </w:r>
      <w:proofErr w:type="spellStart"/>
      <w:r w:rsidRPr="00A83CC1">
        <w:rPr>
          <w:rFonts w:eastAsia="Times New Roman"/>
          <w:sz w:val="28"/>
          <w:szCs w:val="22"/>
          <w:lang w:val="uk-UA"/>
        </w:rPr>
        <w:t>перестраховиків</w:t>
      </w:r>
      <w:proofErr w:type="spellEnd"/>
      <w:r w:rsidRPr="00A83CC1">
        <w:rPr>
          <w:rFonts w:eastAsia="Times New Roman"/>
          <w:sz w:val="28"/>
          <w:szCs w:val="22"/>
          <w:lang w:val="uk-UA"/>
        </w:rPr>
        <w:t xml:space="preserve">) України //Законодавство України про страхування: Збірник нормативних </w:t>
      </w:r>
      <w:proofErr w:type="spellStart"/>
      <w:r w:rsidRPr="00A83CC1">
        <w:rPr>
          <w:rFonts w:eastAsia="Times New Roman"/>
          <w:sz w:val="28"/>
          <w:szCs w:val="22"/>
          <w:lang w:val="uk-UA"/>
        </w:rPr>
        <w:t>актів.-</w:t>
      </w:r>
      <w:proofErr w:type="spellEnd"/>
      <w:r w:rsidRPr="00A83CC1">
        <w:rPr>
          <w:rFonts w:eastAsia="Times New Roman"/>
          <w:sz w:val="28"/>
          <w:szCs w:val="22"/>
          <w:lang w:val="uk-UA"/>
        </w:rPr>
        <w:t xml:space="preserve">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 269 –</w:t>
      </w:r>
      <w:r w:rsidRPr="00A83CC1">
        <w:rPr>
          <w:rFonts w:eastAsia="Times New Roman"/>
          <w:spacing w:val="-3"/>
          <w:sz w:val="28"/>
          <w:szCs w:val="22"/>
          <w:lang w:val="uk-UA"/>
        </w:rPr>
        <w:t xml:space="preserve"> </w:t>
      </w:r>
      <w:r w:rsidRPr="00A83CC1">
        <w:rPr>
          <w:rFonts w:eastAsia="Times New Roman"/>
          <w:sz w:val="28"/>
          <w:szCs w:val="22"/>
          <w:lang w:val="uk-UA"/>
        </w:rPr>
        <w:t>272.</w:t>
      </w:r>
    </w:p>
    <w:p w:rsidR="00A83CC1" w:rsidRPr="00A83CC1" w:rsidRDefault="00A83CC1" w:rsidP="00A83CC1">
      <w:pPr>
        <w:widowControl w:val="0"/>
        <w:numPr>
          <w:ilvl w:val="0"/>
          <w:numId w:val="17"/>
        </w:numPr>
        <w:tabs>
          <w:tab w:val="left" w:pos="875"/>
        </w:tabs>
        <w:autoSpaceDE w:val="0"/>
        <w:autoSpaceDN w:val="0"/>
        <w:ind w:left="874" w:right="925" w:hanging="361"/>
        <w:jc w:val="both"/>
        <w:rPr>
          <w:rFonts w:eastAsia="Times New Roman"/>
          <w:sz w:val="26"/>
          <w:szCs w:val="22"/>
          <w:lang w:val="uk-UA"/>
        </w:rPr>
      </w:pPr>
      <w:r w:rsidRPr="00A83CC1">
        <w:rPr>
          <w:rFonts w:eastAsia="Times New Roman"/>
          <w:sz w:val="28"/>
          <w:szCs w:val="22"/>
          <w:lang w:val="uk-UA"/>
        </w:rPr>
        <w:t xml:space="preserve">Положення про порядок здійснення операцій з перестрахування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с.427 –</w:t>
      </w:r>
      <w:r w:rsidRPr="00A83CC1">
        <w:rPr>
          <w:rFonts w:eastAsia="Times New Roman"/>
          <w:spacing w:val="-12"/>
          <w:sz w:val="28"/>
          <w:szCs w:val="22"/>
          <w:lang w:val="uk-UA"/>
        </w:rPr>
        <w:t xml:space="preserve"> </w:t>
      </w:r>
      <w:r w:rsidRPr="00A83CC1">
        <w:rPr>
          <w:rFonts w:eastAsia="Times New Roman"/>
          <w:sz w:val="28"/>
          <w:szCs w:val="22"/>
          <w:lang w:val="uk-UA"/>
        </w:rPr>
        <w:t>428.</w:t>
      </w:r>
    </w:p>
    <w:p w:rsidR="00A83CC1" w:rsidRPr="00A83CC1" w:rsidRDefault="00A83CC1" w:rsidP="00A83CC1">
      <w:pPr>
        <w:widowControl w:val="0"/>
        <w:numPr>
          <w:ilvl w:val="0"/>
          <w:numId w:val="17"/>
        </w:numPr>
        <w:tabs>
          <w:tab w:val="left" w:pos="875"/>
        </w:tabs>
        <w:autoSpaceDE w:val="0"/>
        <w:autoSpaceDN w:val="0"/>
        <w:ind w:left="874" w:right="926"/>
        <w:jc w:val="both"/>
        <w:rPr>
          <w:rFonts w:eastAsia="Times New Roman"/>
          <w:sz w:val="26"/>
          <w:szCs w:val="22"/>
          <w:lang w:val="uk-UA"/>
        </w:rPr>
      </w:pPr>
      <w:r w:rsidRPr="00A83CC1">
        <w:rPr>
          <w:rFonts w:eastAsia="Times New Roman"/>
          <w:sz w:val="28"/>
          <w:szCs w:val="22"/>
          <w:lang w:val="uk-UA"/>
        </w:rPr>
        <w:t>Положення про ведення касових операцій у національній валюті в Україні // Фінансова справа, №</w:t>
      </w:r>
      <w:r w:rsidRPr="00A83CC1">
        <w:rPr>
          <w:rFonts w:eastAsia="Times New Roman"/>
          <w:spacing w:val="16"/>
          <w:sz w:val="28"/>
          <w:szCs w:val="22"/>
          <w:lang w:val="uk-UA"/>
        </w:rPr>
        <w:t xml:space="preserve"> </w:t>
      </w:r>
      <w:r w:rsidRPr="00A83CC1">
        <w:rPr>
          <w:rFonts w:eastAsia="Times New Roman"/>
          <w:sz w:val="28"/>
          <w:szCs w:val="22"/>
          <w:lang w:val="uk-UA"/>
        </w:rPr>
        <w:t>17 – 18, 2001 р., с.26</w:t>
      </w:r>
    </w:p>
    <w:p w:rsidR="00A83CC1" w:rsidRPr="00A83CC1" w:rsidRDefault="00A83CC1" w:rsidP="00A83CC1">
      <w:pPr>
        <w:widowControl w:val="0"/>
        <w:autoSpaceDE w:val="0"/>
        <w:autoSpaceDN w:val="0"/>
        <w:spacing w:line="322" w:lineRule="exact"/>
        <w:ind w:left="874"/>
        <w:jc w:val="both"/>
        <w:rPr>
          <w:rFonts w:eastAsia="Times New Roman"/>
          <w:sz w:val="28"/>
          <w:szCs w:val="28"/>
          <w:lang w:val="uk-UA"/>
        </w:rPr>
      </w:pPr>
      <w:r w:rsidRPr="00A83CC1">
        <w:rPr>
          <w:rFonts w:eastAsia="Times New Roman"/>
          <w:sz w:val="28"/>
          <w:szCs w:val="28"/>
          <w:lang w:val="uk-UA"/>
        </w:rPr>
        <w:t>– 44.</w:t>
      </w:r>
    </w:p>
    <w:p w:rsidR="00A83CC1" w:rsidRPr="00A83CC1" w:rsidRDefault="00A83CC1" w:rsidP="00A83CC1">
      <w:pPr>
        <w:widowControl w:val="0"/>
        <w:numPr>
          <w:ilvl w:val="0"/>
          <w:numId w:val="17"/>
        </w:numPr>
        <w:tabs>
          <w:tab w:val="left" w:pos="875"/>
        </w:tabs>
        <w:autoSpaceDE w:val="0"/>
        <w:autoSpaceDN w:val="0"/>
        <w:ind w:left="874" w:right="925"/>
        <w:jc w:val="both"/>
        <w:rPr>
          <w:rFonts w:eastAsia="Times New Roman"/>
          <w:sz w:val="26"/>
          <w:szCs w:val="22"/>
          <w:lang w:val="uk-UA"/>
        </w:rPr>
      </w:pPr>
      <w:r w:rsidRPr="00A83CC1">
        <w:rPr>
          <w:rFonts w:eastAsia="Times New Roman"/>
          <w:sz w:val="28"/>
          <w:szCs w:val="22"/>
          <w:lang w:val="uk-UA"/>
        </w:rPr>
        <w:t xml:space="preserve">Положення про порядок формування, розміщення та обліку страхових резервів з видів страхування, інших, ніж страхування життя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с.398 –</w:t>
      </w:r>
      <w:r w:rsidRPr="00A83CC1">
        <w:rPr>
          <w:rFonts w:eastAsia="Times New Roman"/>
          <w:spacing w:val="-12"/>
          <w:sz w:val="28"/>
          <w:szCs w:val="22"/>
          <w:lang w:val="uk-UA"/>
        </w:rPr>
        <w:t xml:space="preserve"> </w:t>
      </w:r>
      <w:r w:rsidRPr="00A83CC1">
        <w:rPr>
          <w:rFonts w:eastAsia="Times New Roman"/>
          <w:sz w:val="28"/>
          <w:szCs w:val="22"/>
          <w:lang w:val="uk-UA"/>
        </w:rPr>
        <w:t>400.</w:t>
      </w:r>
    </w:p>
    <w:p w:rsidR="00A83CC1" w:rsidRPr="00A83CC1" w:rsidRDefault="00A83CC1" w:rsidP="00A83CC1">
      <w:pPr>
        <w:widowControl w:val="0"/>
        <w:numPr>
          <w:ilvl w:val="0"/>
          <w:numId w:val="17"/>
        </w:numPr>
        <w:tabs>
          <w:tab w:val="left" w:pos="994"/>
        </w:tabs>
        <w:autoSpaceDE w:val="0"/>
        <w:autoSpaceDN w:val="0"/>
        <w:spacing w:before="1"/>
        <w:ind w:left="853" w:right="1192" w:hanging="281"/>
        <w:rPr>
          <w:rFonts w:eastAsia="Times New Roman"/>
          <w:sz w:val="28"/>
          <w:szCs w:val="22"/>
          <w:lang w:val="uk-UA"/>
        </w:rPr>
      </w:pPr>
      <w:r w:rsidRPr="00A83CC1">
        <w:rPr>
          <w:rFonts w:eastAsia="Times New Roman"/>
          <w:sz w:val="28"/>
          <w:szCs w:val="22"/>
          <w:lang w:val="uk-UA"/>
        </w:rPr>
        <w:t>Про затвердження форми декларації з податку на доходи (прибуток) страховика та порядку її складання. Наказ ДПА України від 31 березня 2003 р. № 146 // Вісник податкової служби України, №15, 2003 р., с.18 –</w:t>
      </w:r>
      <w:r w:rsidRPr="00A83CC1">
        <w:rPr>
          <w:rFonts w:eastAsia="Times New Roman"/>
          <w:spacing w:val="-5"/>
          <w:sz w:val="28"/>
          <w:szCs w:val="22"/>
          <w:lang w:val="uk-UA"/>
        </w:rPr>
        <w:t xml:space="preserve"> </w:t>
      </w:r>
      <w:r w:rsidRPr="00A83CC1">
        <w:rPr>
          <w:rFonts w:eastAsia="Times New Roman"/>
          <w:sz w:val="28"/>
          <w:szCs w:val="22"/>
          <w:lang w:val="uk-UA"/>
        </w:rPr>
        <w:t>29.</w:t>
      </w:r>
    </w:p>
    <w:p w:rsidR="00A83CC1" w:rsidRPr="00A83CC1" w:rsidRDefault="00A83CC1" w:rsidP="00A83CC1">
      <w:pPr>
        <w:widowControl w:val="0"/>
        <w:numPr>
          <w:ilvl w:val="0"/>
          <w:numId w:val="17"/>
        </w:numPr>
        <w:tabs>
          <w:tab w:val="left" w:pos="866"/>
        </w:tabs>
        <w:autoSpaceDE w:val="0"/>
        <w:autoSpaceDN w:val="0"/>
        <w:spacing w:line="321" w:lineRule="exact"/>
        <w:ind w:left="865" w:hanging="352"/>
        <w:rPr>
          <w:rFonts w:eastAsia="Times New Roman"/>
          <w:sz w:val="26"/>
          <w:szCs w:val="22"/>
          <w:lang w:val="uk-UA"/>
        </w:rPr>
      </w:pPr>
      <w:r w:rsidRPr="00A83CC1">
        <w:rPr>
          <w:rFonts w:eastAsia="Times New Roman"/>
          <w:sz w:val="28"/>
          <w:szCs w:val="22"/>
          <w:lang w:val="uk-UA"/>
        </w:rPr>
        <w:t>Програма</w:t>
      </w:r>
      <w:r w:rsidRPr="00A83CC1">
        <w:rPr>
          <w:rFonts w:eastAsia="Times New Roman"/>
          <w:spacing w:val="17"/>
          <w:sz w:val="28"/>
          <w:szCs w:val="22"/>
          <w:lang w:val="uk-UA"/>
        </w:rPr>
        <w:t xml:space="preserve"> </w:t>
      </w:r>
      <w:r w:rsidRPr="00A83CC1">
        <w:rPr>
          <w:rFonts w:eastAsia="Times New Roman"/>
          <w:sz w:val="28"/>
          <w:szCs w:val="22"/>
          <w:lang w:val="uk-UA"/>
        </w:rPr>
        <w:t>розвитку</w:t>
      </w:r>
      <w:r w:rsidRPr="00A83CC1">
        <w:rPr>
          <w:rFonts w:eastAsia="Times New Roman"/>
          <w:spacing w:val="18"/>
          <w:sz w:val="28"/>
          <w:szCs w:val="22"/>
          <w:lang w:val="uk-UA"/>
        </w:rPr>
        <w:t xml:space="preserve"> </w:t>
      </w:r>
      <w:r w:rsidRPr="00A83CC1">
        <w:rPr>
          <w:rFonts w:eastAsia="Times New Roman"/>
          <w:sz w:val="28"/>
          <w:szCs w:val="22"/>
          <w:lang w:val="uk-UA"/>
        </w:rPr>
        <w:t>страхового</w:t>
      </w:r>
      <w:r w:rsidRPr="00A83CC1">
        <w:rPr>
          <w:rFonts w:eastAsia="Times New Roman"/>
          <w:spacing w:val="20"/>
          <w:sz w:val="28"/>
          <w:szCs w:val="22"/>
          <w:lang w:val="uk-UA"/>
        </w:rPr>
        <w:t xml:space="preserve"> </w:t>
      </w:r>
      <w:r w:rsidRPr="00A83CC1">
        <w:rPr>
          <w:rFonts w:eastAsia="Times New Roman"/>
          <w:sz w:val="28"/>
          <w:szCs w:val="22"/>
          <w:lang w:val="uk-UA"/>
        </w:rPr>
        <w:t>ринку</w:t>
      </w:r>
      <w:r w:rsidRPr="00A83CC1">
        <w:rPr>
          <w:rFonts w:eastAsia="Times New Roman"/>
          <w:spacing w:val="17"/>
          <w:sz w:val="28"/>
          <w:szCs w:val="22"/>
          <w:lang w:val="uk-UA"/>
        </w:rPr>
        <w:t xml:space="preserve"> </w:t>
      </w:r>
      <w:r w:rsidRPr="00A83CC1">
        <w:rPr>
          <w:rFonts w:eastAsia="Times New Roman"/>
          <w:sz w:val="28"/>
          <w:szCs w:val="22"/>
          <w:lang w:val="uk-UA"/>
        </w:rPr>
        <w:t>України</w:t>
      </w:r>
      <w:r w:rsidRPr="00A83CC1">
        <w:rPr>
          <w:rFonts w:eastAsia="Times New Roman"/>
          <w:spacing w:val="18"/>
          <w:sz w:val="28"/>
          <w:szCs w:val="22"/>
          <w:lang w:val="uk-UA"/>
        </w:rPr>
        <w:t xml:space="preserve"> </w:t>
      </w:r>
      <w:r w:rsidRPr="00A83CC1">
        <w:rPr>
          <w:rFonts w:eastAsia="Times New Roman"/>
          <w:sz w:val="28"/>
          <w:szCs w:val="22"/>
          <w:lang w:val="uk-UA"/>
        </w:rPr>
        <w:t>на</w:t>
      </w:r>
      <w:r w:rsidRPr="00A83CC1">
        <w:rPr>
          <w:rFonts w:eastAsia="Times New Roman"/>
          <w:spacing w:val="16"/>
          <w:sz w:val="28"/>
          <w:szCs w:val="22"/>
          <w:lang w:val="uk-UA"/>
        </w:rPr>
        <w:t xml:space="preserve"> </w:t>
      </w:r>
      <w:r w:rsidRPr="00A83CC1">
        <w:rPr>
          <w:rFonts w:eastAsia="Times New Roman"/>
          <w:sz w:val="28"/>
          <w:szCs w:val="22"/>
          <w:lang w:val="uk-UA"/>
        </w:rPr>
        <w:t>2001</w:t>
      </w:r>
      <w:r w:rsidRPr="00A83CC1">
        <w:rPr>
          <w:rFonts w:eastAsia="Times New Roman"/>
          <w:spacing w:val="17"/>
          <w:sz w:val="28"/>
          <w:szCs w:val="22"/>
          <w:lang w:val="uk-UA"/>
        </w:rPr>
        <w:t xml:space="preserve"> </w:t>
      </w:r>
      <w:r w:rsidRPr="00A83CC1">
        <w:rPr>
          <w:rFonts w:eastAsia="Times New Roman"/>
          <w:sz w:val="28"/>
          <w:szCs w:val="22"/>
          <w:lang w:val="uk-UA"/>
        </w:rPr>
        <w:t>–</w:t>
      </w:r>
      <w:r w:rsidRPr="00A83CC1">
        <w:rPr>
          <w:rFonts w:eastAsia="Times New Roman"/>
          <w:spacing w:val="16"/>
          <w:sz w:val="28"/>
          <w:szCs w:val="22"/>
          <w:lang w:val="uk-UA"/>
        </w:rPr>
        <w:t xml:space="preserve"> </w:t>
      </w:r>
      <w:r w:rsidRPr="00A83CC1">
        <w:rPr>
          <w:rFonts w:eastAsia="Times New Roman"/>
          <w:sz w:val="28"/>
          <w:szCs w:val="22"/>
          <w:lang w:val="uk-UA"/>
        </w:rPr>
        <w:t>2004</w:t>
      </w:r>
    </w:p>
    <w:p w:rsidR="00A83CC1" w:rsidRPr="00A83CC1" w:rsidRDefault="00A83CC1" w:rsidP="00A83CC1">
      <w:pPr>
        <w:widowControl w:val="0"/>
        <w:autoSpaceDE w:val="0"/>
        <w:autoSpaceDN w:val="0"/>
        <w:spacing w:line="322" w:lineRule="exact"/>
        <w:ind w:left="862"/>
        <w:rPr>
          <w:rFonts w:eastAsia="Times New Roman"/>
          <w:sz w:val="28"/>
          <w:szCs w:val="28"/>
          <w:lang w:val="uk-UA"/>
        </w:rPr>
      </w:pPr>
      <w:r w:rsidRPr="00A83CC1">
        <w:rPr>
          <w:rFonts w:eastAsia="Times New Roman"/>
          <w:sz w:val="28"/>
          <w:szCs w:val="28"/>
          <w:lang w:val="uk-UA"/>
        </w:rPr>
        <w:t>роки //Україна – Бізнес, № 6, 13 – 20 лютого, 2001</w:t>
      </w:r>
    </w:p>
    <w:p w:rsidR="00A83CC1" w:rsidRPr="00A83CC1" w:rsidRDefault="00A83CC1" w:rsidP="00A83CC1">
      <w:pPr>
        <w:widowControl w:val="0"/>
        <w:numPr>
          <w:ilvl w:val="0"/>
          <w:numId w:val="17"/>
        </w:numPr>
        <w:tabs>
          <w:tab w:val="left" w:pos="867"/>
        </w:tabs>
        <w:autoSpaceDE w:val="0"/>
        <w:autoSpaceDN w:val="0"/>
        <w:ind w:left="866" w:hanging="353"/>
        <w:rPr>
          <w:rFonts w:eastAsia="Times New Roman"/>
          <w:sz w:val="26"/>
          <w:szCs w:val="22"/>
          <w:lang w:val="uk-UA"/>
        </w:rPr>
      </w:pPr>
      <w:r w:rsidRPr="00A83CC1">
        <w:rPr>
          <w:rFonts w:eastAsia="Times New Roman"/>
          <w:sz w:val="28"/>
          <w:szCs w:val="22"/>
          <w:lang w:val="uk-UA"/>
        </w:rPr>
        <w:t>Типова програма проведення перевірок страхових</w:t>
      </w:r>
      <w:r w:rsidRPr="00A83CC1">
        <w:rPr>
          <w:rFonts w:eastAsia="Times New Roman"/>
          <w:spacing w:val="34"/>
          <w:sz w:val="28"/>
          <w:szCs w:val="22"/>
          <w:lang w:val="uk-UA"/>
        </w:rPr>
        <w:t xml:space="preserve"> </w:t>
      </w:r>
      <w:r w:rsidRPr="00A83CC1">
        <w:rPr>
          <w:rFonts w:eastAsia="Times New Roman"/>
          <w:sz w:val="28"/>
          <w:szCs w:val="22"/>
          <w:lang w:val="uk-UA"/>
        </w:rPr>
        <w:t>організацій</w:t>
      </w:r>
    </w:p>
    <w:p w:rsidR="00A83CC1" w:rsidRPr="00A83CC1" w:rsidRDefault="00A83CC1" w:rsidP="00A83CC1">
      <w:pPr>
        <w:widowControl w:val="0"/>
        <w:autoSpaceDE w:val="0"/>
        <w:autoSpaceDN w:val="0"/>
        <w:spacing w:before="1" w:line="322" w:lineRule="exact"/>
        <w:ind w:left="862"/>
        <w:rPr>
          <w:rFonts w:eastAsia="Times New Roman"/>
          <w:sz w:val="28"/>
          <w:szCs w:val="28"/>
          <w:lang w:val="uk-UA"/>
        </w:rPr>
      </w:pPr>
      <w:r w:rsidRPr="00A83CC1">
        <w:rPr>
          <w:rFonts w:eastAsia="Times New Roman"/>
          <w:sz w:val="28"/>
          <w:szCs w:val="28"/>
          <w:lang w:val="uk-UA"/>
        </w:rPr>
        <w:t>// Вісник страхового ринку України, № 1, 2001, с. 120 – 123.</w:t>
      </w:r>
    </w:p>
    <w:p w:rsidR="00A83CC1" w:rsidRPr="00A83CC1" w:rsidRDefault="00A83CC1" w:rsidP="00A83CC1">
      <w:pPr>
        <w:widowControl w:val="0"/>
        <w:numPr>
          <w:ilvl w:val="0"/>
          <w:numId w:val="17"/>
        </w:numPr>
        <w:tabs>
          <w:tab w:val="left" w:pos="867"/>
        </w:tabs>
        <w:autoSpaceDE w:val="0"/>
        <w:autoSpaceDN w:val="0"/>
        <w:ind w:left="874" w:right="924" w:hanging="361"/>
        <w:jc w:val="both"/>
        <w:rPr>
          <w:rFonts w:eastAsia="Times New Roman"/>
          <w:sz w:val="26"/>
          <w:szCs w:val="22"/>
          <w:lang w:val="uk-UA"/>
        </w:rPr>
      </w:pPr>
      <w:r w:rsidRPr="00A83CC1">
        <w:rPr>
          <w:rFonts w:eastAsia="Times New Roman"/>
          <w:sz w:val="28"/>
          <w:szCs w:val="22"/>
          <w:lang w:val="uk-UA"/>
        </w:rPr>
        <w:t>Інструкція про застосування плану рахунків бухгалтерських активів, капіталу, зобов’язань, господарських операцій підприємств і організацій // Фінансова справа, № 5 – 6, 2003 р., с10 –</w:t>
      </w:r>
      <w:r w:rsidRPr="00A83CC1">
        <w:rPr>
          <w:rFonts w:eastAsia="Times New Roman"/>
          <w:spacing w:val="-2"/>
          <w:sz w:val="28"/>
          <w:szCs w:val="22"/>
          <w:lang w:val="uk-UA"/>
        </w:rPr>
        <w:t xml:space="preserve"> </w:t>
      </w:r>
      <w:r w:rsidRPr="00A83CC1">
        <w:rPr>
          <w:rFonts w:eastAsia="Times New Roman"/>
          <w:sz w:val="28"/>
          <w:szCs w:val="22"/>
          <w:lang w:val="uk-UA"/>
        </w:rPr>
        <w:t>64.</w:t>
      </w:r>
    </w:p>
    <w:p w:rsidR="00A83CC1" w:rsidRPr="00A83CC1" w:rsidRDefault="00A83CC1" w:rsidP="00A83CC1">
      <w:pPr>
        <w:widowControl w:val="0"/>
        <w:numPr>
          <w:ilvl w:val="0"/>
          <w:numId w:val="17"/>
        </w:numPr>
        <w:tabs>
          <w:tab w:val="left" w:pos="867"/>
        </w:tabs>
        <w:autoSpaceDE w:val="0"/>
        <w:autoSpaceDN w:val="0"/>
        <w:ind w:left="874" w:right="925"/>
        <w:jc w:val="both"/>
        <w:rPr>
          <w:rFonts w:eastAsia="Times New Roman"/>
          <w:sz w:val="26"/>
          <w:szCs w:val="22"/>
          <w:lang w:val="uk-UA"/>
        </w:rPr>
      </w:pPr>
      <w:r w:rsidRPr="00A83CC1">
        <w:rPr>
          <w:rFonts w:eastAsia="Times New Roman"/>
          <w:sz w:val="28"/>
          <w:szCs w:val="22"/>
          <w:lang w:val="uk-UA"/>
        </w:rPr>
        <w:t xml:space="preserve">Інструкція про порядок видачі суб’єктам підприємницької діяльності ліцензій на здійснення страхової діяльності на території України. Умови і правила її здійснення та контроль за їх дотриманням // Законодавство України про страхування: Збірник нормативних актів. – К.: </w:t>
      </w:r>
      <w:proofErr w:type="spellStart"/>
      <w:r w:rsidRPr="00A83CC1">
        <w:rPr>
          <w:rFonts w:eastAsia="Times New Roman"/>
          <w:sz w:val="28"/>
          <w:szCs w:val="22"/>
          <w:lang w:val="uk-UA"/>
        </w:rPr>
        <w:t>Атіка</w:t>
      </w:r>
      <w:proofErr w:type="spellEnd"/>
      <w:r w:rsidRPr="00A83CC1">
        <w:rPr>
          <w:rFonts w:eastAsia="Times New Roman"/>
          <w:sz w:val="28"/>
          <w:szCs w:val="22"/>
          <w:lang w:val="uk-UA"/>
        </w:rPr>
        <w:t>, 1999. – с. 39 –</w:t>
      </w:r>
      <w:r w:rsidRPr="00A83CC1">
        <w:rPr>
          <w:rFonts w:eastAsia="Times New Roman"/>
          <w:spacing w:val="-10"/>
          <w:sz w:val="28"/>
          <w:szCs w:val="22"/>
          <w:lang w:val="uk-UA"/>
        </w:rPr>
        <w:t xml:space="preserve"> </w:t>
      </w:r>
      <w:r w:rsidRPr="00A83CC1">
        <w:rPr>
          <w:rFonts w:eastAsia="Times New Roman"/>
          <w:sz w:val="28"/>
          <w:szCs w:val="22"/>
          <w:lang w:val="uk-UA"/>
        </w:rPr>
        <w:t>51.</w:t>
      </w:r>
    </w:p>
    <w:p w:rsidR="00A83CC1" w:rsidRPr="00A83CC1" w:rsidRDefault="00A83CC1" w:rsidP="00A83CC1">
      <w:pPr>
        <w:widowControl w:val="0"/>
        <w:numPr>
          <w:ilvl w:val="0"/>
          <w:numId w:val="17"/>
        </w:numPr>
        <w:tabs>
          <w:tab w:val="left" w:pos="867"/>
        </w:tabs>
        <w:autoSpaceDE w:val="0"/>
        <w:autoSpaceDN w:val="0"/>
        <w:ind w:left="933" w:right="990" w:hanging="419"/>
        <w:rPr>
          <w:rFonts w:eastAsia="Times New Roman"/>
          <w:sz w:val="26"/>
          <w:szCs w:val="22"/>
          <w:lang w:val="uk-UA"/>
        </w:rPr>
      </w:pPr>
      <w:r w:rsidRPr="00A83CC1">
        <w:rPr>
          <w:rFonts w:eastAsia="Times New Roman"/>
          <w:sz w:val="28"/>
          <w:szCs w:val="22"/>
          <w:lang w:val="uk-UA"/>
        </w:rPr>
        <w:t>Зміни до плану рахунків бухгалтерського обліку активів, капіталу, зобов’язань і господарських операцій підприємств</w:t>
      </w:r>
      <w:r w:rsidRPr="00A83CC1">
        <w:rPr>
          <w:rFonts w:eastAsia="Times New Roman"/>
          <w:spacing w:val="-18"/>
          <w:sz w:val="28"/>
          <w:szCs w:val="22"/>
          <w:lang w:val="uk-UA"/>
        </w:rPr>
        <w:t xml:space="preserve"> </w:t>
      </w:r>
      <w:r w:rsidRPr="00A83CC1">
        <w:rPr>
          <w:rFonts w:eastAsia="Times New Roman"/>
          <w:sz w:val="28"/>
          <w:szCs w:val="22"/>
          <w:lang w:val="uk-UA"/>
        </w:rPr>
        <w:t>і організацій і до інструкції про його</w:t>
      </w:r>
      <w:r w:rsidRPr="00A83CC1">
        <w:rPr>
          <w:rFonts w:eastAsia="Times New Roman"/>
          <w:spacing w:val="-4"/>
          <w:sz w:val="28"/>
          <w:szCs w:val="22"/>
          <w:lang w:val="uk-UA"/>
        </w:rPr>
        <w:t xml:space="preserve"> </w:t>
      </w:r>
      <w:r w:rsidRPr="00A83CC1">
        <w:rPr>
          <w:rFonts w:eastAsia="Times New Roman"/>
          <w:sz w:val="28"/>
          <w:szCs w:val="22"/>
          <w:lang w:val="uk-UA"/>
        </w:rPr>
        <w:t>застосування</w:t>
      </w:r>
    </w:p>
    <w:p w:rsidR="00A83CC1" w:rsidRPr="00A83CC1" w:rsidRDefault="00A83CC1" w:rsidP="00A83CC1">
      <w:pPr>
        <w:widowControl w:val="0"/>
        <w:autoSpaceDE w:val="0"/>
        <w:autoSpaceDN w:val="0"/>
        <w:spacing w:line="322" w:lineRule="exact"/>
        <w:ind w:left="1002"/>
        <w:rPr>
          <w:rFonts w:eastAsia="Times New Roman"/>
          <w:sz w:val="28"/>
          <w:szCs w:val="28"/>
          <w:lang w:val="uk-UA"/>
        </w:rPr>
      </w:pPr>
      <w:r w:rsidRPr="00A83CC1">
        <w:rPr>
          <w:rFonts w:eastAsia="Times New Roman"/>
          <w:sz w:val="28"/>
          <w:szCs w:val="28"/>
          <w:lang w:val="uk-UA"/>
        </w:rPr>
        <w:t>// Бухгалтерський облік і аудит, № 1, 2003, с.3 – 9.</w:t>
      </w:r>
    </w:p>
    <w:p w:rsidR="00A83CC1" w:rsidRPr="00A83CC1" w:rsidRDefault="00A83CC1" w:rsidP="00A83CC1">
      <w:pPr>
        <w:widowControl w:val="0"/>
        <w:numPr>
          <w:ilvl w:val="0"/>
          <w:numId w:val="17"/>
        </w:numPr>
        <w:tabs>
          <w:tab w:val="left" w:pos="875"/>
        </w:tabs>
        <w:autoSpaceDE w:val="0"/>
        <w:autoSpaceDN w:val="0"/>
        <w:spacing w:line="322" w:lineRule="exact"/>
        <w:ind w:left="874" w:hanging="361"/>
        <w:jc w:val="both"/>
        <w:rPr>
          <w:rFonts w:eastAsia="Times New Roman"/>
          <w:sz w:val="26"/>
          <w:szCs w:val="22"/>
          <w:lang w:val="uk-UA"/>
        </w:rPr>
      </w:pPr>
      <w:r w:rsidRPr="00A83CC1">
        <w:rPr>
          <w:rFonts w:eastAsia="Times New Roman"/>
          <w:sz w:val="28"/>
          <w:szCs w:val="22"/>
          <w:lang w:val="uk-UA"/>
        </w:rPr>
        <w:t>Коментар до національних стандартів бухгалтерського</w:t>
      </w:r>
      <w:r w:rsidRPr="00A83CC1">
        <w:rPr>
          <w:rFonts w:eastAsia="Times New Roman"/>
          <w:spacing w:val="46"/>
          <w:sz w:val="28"/>
          <w:szCs w:val="22"/>
          <w:lang w:val="uk-UA"/>
        </w:rPr>
        <w:t xml:space="preserve"> </w:t>
      </w:r>
      <w:r w:rsidRPr="00A83CC1">
        <w:rPr>
          <w:rFonts w:eastAsia="Times New Roman"/>
          <w:sz w:val="28"/>
          <w:szCs w:val="22"/>
          <w:lang w:val="uk-UA"/>
        </w:rPr>
        <w:t>обліку</w:t>
      </w:r>
    </w:p>
    <w:p w:rsidR="00A83CC1" w:rsidRPr="00A83CC1" w:rsidRDefault="00A83CC1" w:rsidP="00A83CC1">
      <w:pPr>
        <w:widowControl w:val="0"/>
        <w:autoSpaceDE w:val="0"/>
        <w:autoSpaceDN w:val="0"/>
        <w:ind w:left="874" w:right="924"/>
        <w:jc w:val="both"/>
        <w:rPr>
          <w:rFonts w:eastAsia="Times New Roman"/>
          <w:sz w:val="28"/>
          <w:szCs w:val="28"/>
          <w:lang w:val="uk-UA"/>
        </w:rPr>
      </w:pPr>
      <w:r w:rsidRPr="00A83CC1">
        <w:rPr>
          <w:rFonts w:eastAsia="Times New Roman"/>
          <w:sz w:val="28"/>
          <w:szCs w:val="28"/>
          <w:lang w:val="uk-UA"/>
        </w:rPr>
        <w:t>// Центр підготовки та перепідготовки кадрів та інформаційного забезпечення страхової діяльності. – К.:1999 р.</w:t>
      </w:r>
    </w:p>
    <w:p w:rsidR="00A83CC1" w:rsidRPr="00A83CC1" w:rsidRDefault="00A83CC1" w:rsidP="00A83CC1">
      <w:pPr>
        <w:widowControl w:val="0"/>
        <w:autoSpaceDE w:val="0"/>
        <w:autoSpaceDN w:val="0"/>
        <w:jc w:val="both"/>
        <w:rPr>
          <w:rFonts w:eastAsia="Times New Roman"/>
          <w:sz w:val="22"/>
          <w:szCs w:val="22"/>
          <w:lang w:val="uk-UA"/>
        </w:rPr>
        <w:sectPr w:rsidR="00A83CC1" w:rsidRPr="00A83CC1">
          <w:pgSz w:w="11900" w:h="16840"/>
          <w:pgMar w:top="980" w:right="960" w:bottom="960" w:left="1660" w:header="0" w:footer="699" w:gutter="0"/>
          <w:cols w:space="720"/>
        </w:sectPr>
      </w:pPr>
    </w:p>
    <w:p w:rsidR="00A83CC1" w:rsidRPr="00A83CC1" w:rsidRDefault="00A83CC1" w:rsidP="00A83CC1">
      <w:pPr>
        <w:widowControl w:val="0"/>
        <w:numPr>
          <w:ilvl w:val="0"/>
          <w:numId w:val="17"/>
        </w:numPr>
        <w:tabs>
          <w:tab w:val="left" w:pos="954"/>
        </w:tabs>
        <w:autoSpaceDE w:val="0"/>
        <w:autoSpaceDN w:val="0"/>
        <w:spacing w:before="70"/>
        <w:ind w:hanging="361"/>
        <w:jc w:val="both"/>
        <w:rPr>
          <w:rFonts w:eastAsia="Times New Roman"/>
          <w:sz w:val="26"/>
          <w:szCs w:val="22"/>
          <w:lang w:val="uk-UA"/>
        </w:rPr>
      </w:pPr>
      <w:r w:rsidRPr="00A83CC1">
        <w:rPr>
          <w:rFonts w:eastAsia="Times New Roman"/>
          <w:sz w:val="28"/>
          <w:szCs w:val="22"/>
          <w:lang w:val="uk-UA"/>
        </w:rPr>
        <w:t>Методика формування резервів із страхування життя</w:t>
      </w:r>
      <w:r w:rsidRPr="00A83CC1">
        <w:rPr>
          <w:rFonts w:eastAsia="Times New Roman"/>
          <w:spacing w:val="34"/>
          <w:sz w:val="28"/>
          <w:szCs w:val="22"/>
          <w:lang w:val="uk-UA"/>
        </w:rPr>
        <w:t xml:space="preserve"> </w:t>
      </w:r>
      <w:r w:rsidRPr="00A83CC1">
        <w:rPr>
          <w:rFonts w:eastAsia="Times New Roman"/>
          <w:sz w:val="28"/>
          <w:szCs w:val="22"/>
          <w:lang w:val="uk-UA"/>
        </w:rPr>
        <w:t>//</w:t>
      </w:r>
    </w:p>
    <w:p w:rsidR="00A83CC1" w:rsidRPr="00A83CC1" w:rsidRDefault="00A83CC1" w:rsidP="00A83CC1">
      <w:pPr>
        <w:widowControl w:val="0"/>
        <w:autoSpaceDE w:val="0"/>
        <w:autoSpaceDN w:val="0"/>
        <w:spacing w:before="1" w:line="322" w:lineRule="exact"/>
        <w:ind w:left="953"/>
        <w:jc w:val="both"/>
        <w:rPr>
          <w:rFonts w:eastAsia="Times New Roman"/>
          <w:sz w:val="28"/>
          <w:szCs w:val="28"/>
          <w:lang w:val="uk-UA"/>
        </w:rPr>
      </w:pPr>
      <w:r w:rsidRPr="00A83CC1">
        <w:rPr>
          <w:rFonts w:eastAsia="Times New Roman"/>
          <w:sz w:val="28"/>
          <w:szCs w:val="28"/>
          <w:lang w:val="uk-UA"/>
        </w:rPr>
        <w:t>Україна – Бізнес, № 30 – 31,серпень, 1997.</w:t>
      </w:r>
    </w:p>
    <w:p w:rsidR="00A83CC1" w:rsidRPr="00A83CC1" w:rsidRDefault="00A83CC1" w:rsidP="00A83CC1">
      <w:pPr>
        <w:widowControl w:val="0"/>
        <w:numPr>
          <w:ilvl w:val="0"/>
          <w:numId w:val="17"/>
        </w:numPr>
        <w:tabs>
          <w:tab w:val="left" w:pos="1024"/>
        </w:tabs>
        <w:autoSpaceDE w:val="0"/>
        <w:autoSpaceDN w:val="0"/>
        <w:ind w:right="846"/>
        <w:jc w:val="both"/>
        <w:rPr>
          <w:rFonts w:eastAsia="Times New Roman"/>
          <w:sz w:val="28"/>
          <w:szCs w:val="22"/>
          <w:lang w:val="uk-UA"/>
        </w:rPr>
      </w:pPr>
      <w:r w:rsidRPr="00A83CC1">
        <w:rPr>
          <w:rFonts w:eastAsia="Times New Roman"/>
          <w:sz w:val="28"/>
          <w:szCs w:val="22"/>
          <w:lang w:val="uk-UA"/>
        </w:rPr>
        <w:t xml:space="preserve">Національні стандарти бухгалтерського обліку. Нормативна база (частина 1) //Центр підготовки та перепідготовки кадрів та інформаційного забезпечення страхової діяльності. </w:t>
      </w:r>
      <w:r w:rsidRPr="00A83CC1">
        <w:rPr>
          <w:rFonts w:eastAsia="Times New Roman"/>
          <w:spacing w:val="-12"/>
          <w:sz w:val="28"/>
          <w:szCs w:val="22"/>
          <w:lang w:val="uk-UA"/>
        </w:rPr>
        <w:t xml:space="preserve">– </w:t>
      </w:r>
      <w:r w:rsidRPr="00A83CC1">
        <w:rPr>
          <w:rFonts w:eastAsia="Times New Roman"/>
          <w:sz w:val="28"/>
          <w:szCs w:val="22"/>
          <w:lang w:val="uk-UA"/>
        </w:rPr>
        <w:t>К.:1999</w:t>
      </w:r>
      <w:r w:rsidRPr="00A83CC1">
        <w:rPr>
          <w:rFonts w:eastAsia="Times New Roman"/>
          <w:spacing w:val="-2"/>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7"/>
        </w:numPr>
        <w:tabs>
          <w:tab w:val="left" w:pos="954"/>
        </w:tabs>
        <w:autoSpaceDE w:val="0"/>
        <w:autoSpaceDN w:val="0"/>
        <w:ind w:right="846"/>
        <w:jc w:val="both"/>
        <w:rPr>
          <w:rFonts w:eastAsia="Times New Roman"/>
          <w:sz w:val="26"/>
          <w:szCs w:val="22"/>
          <w:lang w:val="uk-UA"/>
        </w:rPr>
      </w:pPr>
      <w:r w:rsidRPr="00A83CC1">
        <w:rPr>
          <w:rFonts w:eastAsia="Times New Roman"/>
          <w:sz w:val="28"/>
          <w:szCs w:val="22"/>
          <w:lang w:val="uk-UA"/>
        </w:rPr>
        <w:t>План рахунків бухгалтерського обліку активів, капіталу, зобов’язань і господарських операцій підприємств та організацій // Фінансова справа, № 5- 6, 2003 р, с. 3-</w:t>
      </w:r>
      <w:r w:rsidRPr="00A83CC1">
        <w:rPr>
          <w:rFonts w:eastAsia="Times New Roman"/>
          <w:spacing w:val="-12"/>
          <w:sz w:val="28"/>
          <w:szCs w:val="22"/>
          <w:lang w:val="uk-UA"/>
        </w:rPr>
        <w:t xml:space="preserve"> </w:t>
      </w:r>
      <w:r w:rsidRPr="00A83CC1">
        <w:rPr>
          <w:rFonts w:eastAsia="Times New Roman"/>
          <w:sz w:val="28"/>
          <w:szCs w:val="22"/>
          <w:lang w:val="uk-UA"/>
        </w:rPr>
        <w:t>9.</w:t>
      </w:r>
    </w:p>
    <w:p w:rsidR="00A83CC1" w:rsidRPr="00A83CC1" w:rsidRDefault="00A83CC1" w:rsidP="00A83CC1">
      <w:pPr>
        <w:widowControl w:val="0"/>
        <w:numPr>
          <w:ilvl w:val="0"/>
          <w:numId w:val="17"/>
        </w:numPr>
        <w:tabs>
          <w:tab w:val="left" w:pos="954"/>
        </w:tabs>
        <w:autoSpaceDE w:val="0"/>
        <w:autoSpaceDN w:val="0"/>
        <w:spacing w:line="322" w:lineRule="exact"/>
        <w:ind w:hanging="361"/>
        <w:jc w:val="both"/>
        <w:rPr>
          <w:rFonts w:eastAsia="Times New Roman"/>
          <w:sz w:val="26"/>
          <w:szCs w:val="22"/>
          <w:lang w:val="uk-UA"/>
        </w:rPr>
      </w:pPr>
      <w:r w:rsidRPr="00A83CC1">
        <w:rPr>
          <w:rFonts w:eastAsia="Times New Roman"/>
          <w:sz w:val="28"/>
          <w:szCs w:val="22"/>
          <w:lang w:val="uk-UA"/>
        </w:rPr>
        <w:t xml:space="preserve">Білуха М.Т. Курс аудиту: </w:t>
      </w:r>
      <w:proofErr w:type="spellStart"/>
      <w:r w:rsidRPr="00A83CC1">
        <w:rPr>
          <w:rFonts w:eastAsia="Times New Roman"/>
          <w:sz w:val="28"/>
          <w:szCs w:val="22"/>
          <w:lang w:val="uk-UA"/>
        </w:rPr>
        <w:t>Підручник.-</w:t>
      </w:r>
      <w:proofErr w:type="spellEnd"/>
      <w:r w:rsidRPr="00A83CC1">
        <w:rPr>
          <w:rFonts w:eastAsia="Times New Roman"/>
          <w:spacing w:val="22"/>
          <w:sz w:val="28"/>
          <w:szCs w:val="22"/>
          <w:lang w:val="uk-UA"/>
        </w:rPr>
        <w:t xml:space="preserve"> </w:t>
      </w:r>
      <w:r w:rsidRPr="00A83CC1">
        <w:rPr>
          <w:rFonts w:eastAsia="Times New Roman"/>
          <w:sz w:val="28"/>
          <w:szCs w:val="22"/>
          <w:lang w:val="uk-UA"/>
        </w:rPr>
        <w:t>2-ге вид., перероб. –К.:</w:t>
      </w:r>
    </w:p>
    <w:p w:rsidR="00A83CC1" w:rsidRPr="00A83CC1" w:rsidRDefault="00A83CC1" w:rsidP="00A83CC1">
      <w:pPr>
        <w:widowControl w:val="0"/>
        <w:autoSpaceDE w:val="0"/>
        <w:autoSpaceDN w:val="0"/>
        <w:ind w:left="953"/>
        <w:jc w:val="both"/>
        <w:rPr>
          <w:rFonts w:eastAsia="Times New Roman"/>
          <w:sz w:val="28"/>
          <w:szCs w:val="28"/>
          <w:lang w:val="uk-UA"/>
        </w:rPr>
      </w:pPr>
      <w:r w:rsidRPr="00A83CC1">
        <w:rPr>
          <w:rFonts w:eastAsia="Times New Roman"/>
          <w:sz w:val="28"/>
          <w:szCs w:val="28"/>
          <w:lang w:val="uk-UA"/>
        </w:rPr>
        <w:t>вища шк.: Т-во “Знання”, КОО, 1999. – 574 с.</w:t>
      </w:r>
    </w:p>
    <w:p w:rsidR="00A83CC1" w:rsidRPr="00A83CC1" w:rsidRDefault="00A83CC1" w:rsidP="00A83CC1">
      <w:pPr>
        <w:widowControl w:val="0"/>
        <w:numPr>
          <w:ilvl w:val="0"/>
          <w:numId w:val="17"/>
        </w:numPr>
        <w:tabs>
          <w:tab w:val="left" w:pos="954"/>
        </w:tabs>
        <w:autoSpaceDE w:val="0"/>
        <w:autoSpaceDN w:val="0"/>
        <w:spacing w:line="322" w:lineRule="exact"/>
        <w:ind w:hanging="361"/>
        <w:jc w:val="both"/>
        <w:rPr>
          <w:rFonts w:eastAsia="Times New Roman"/>
          <w:sz w:val="26"/>
          <w:szCs w:val="22"/>
          <w:lang w:val="uk-UA"/>
        </w:rPr>
      </w:pPr>
      <w:r w:rsidRPr="00A83CC1">
        <w:rPr>
          <w:rFonts w:eastAsia="Times New Roman"/>
          <w:sz w:val="28"/>
          <w:szCs w:val="22"/>
          <w:lang w:val="uk-UA"/>
        </w:rPr>
        <w:t>Бухгалтерський облік за національними</w:t>
      </w:r>
      <w:r w:rsidRPr="00A83CC1">
        <w:rPr>
          <w:rFonts w:eastAsia="Times New Roman"/>
          <w:spacing w:val="-3"/>
          <w:sz w:val="28"/>
          <w:szCs w:val="22"/>
          <w:lang w:val="uk-UA"/>
        </w:rPr>
        <w:t xml:space="preserve"> </w:t>
      </w:r>
      <w:r w:rsidRPr="00A83CC1">
        <w:rPr>
          <w:rFonts w:eastAsia="Times New Roman"/>
          <w:sz w:val="28"/>
          <w:szCs w:val="22"/>
          <w:lang w:val="uk-UA"/>
        </w:rPr>
        <w:t>стандартами.</w:t>
      </w:r>
    </w:p>
    <w:p w:rsidR="00A83CC1" w:rsidRPr="00A83CC1" w:rsidRDefault="00A83CC1" w:rsidP="00A83CC1">
      <w:pPr>
        <w:widowControl w:val="0"/>
        <w:autoSpaceDE w:val="0"/>
        <w:autoSpaceDN w:val="0"/>
        <w:ind w:left="953" w:right="847"/>
        <w:jc w:val="both"/>
        <w:rPr>
          <w:rFonts w:eastAsia="Times New Roman"/>
          <w:sz w:val="28"/>
          <w:szCs w:val="28"/>
          <w:lang w:val="uk-UA"/>
        </w:rPr>
      </w:pPr>
      <w:r w:rsidRPr="00A83CC1">
        <w:rPr>
          <w:rFonts w:eastAsia="Times New Roman"/>
          <w:sz w:val="28"/>
          <w:szCs w:val="28"/>
          <w:lang w:val="uk-UA"/>
        </w:rPr>
        <w:t>Практичний посібник. / Укладачі Я.Д. Крупка, З.В. Задорожний,</w:t>
      </w:r>
    </w:p>
    <w:p w:rsidR="00A83CC1" w:rsidRPr="00A83CC1" w:rsidRDefault="00A83CC1" w:rsidP="00A83CC1">
      <w:pPr>
        <w:widowControl w:val="0"/>
        <w:autoSpaceDE w:val="0"/>
        <w:autoSpaceDN w:val="0"/>
        <w:spacing w:line="322" w:lineRule="exact"/>
        <w:ind w:left="276" w:right="541"/>
        <w:jc w:val="center"/>
        <w:rPr>
          <w:rFonts w:eastAsia="Times New Roman"/>
          <w:sz w:val="28"/>
          <w:szCs w:val="28"/>
          <w:lang w:val="uk-UA"/>
        </w:rPr>
      </w:pPr>
      <w:r w:rsidRPr="00A83CC1">
        <w:rPr>
          <w:rFonts w:eastAsia="Times New Roman"/>
          <w:sz w:val="28"/>
          <w:szCs w:val="28"/>
          <w:lang w:val="uk-UA"/>
        </w:rPr>
        <w:t>Р.О.Мельник. – Тернопіль: Економічна думка, 2000.- 236 с.</w:t>
      </w:r>
    </w:p>
    <w:p w:rsidR="00A83CC1" w:rsidRPr="00A83CC1" w:rsidRDefault="00A83CC1" w:rsidP="00A83CC1">
      <w:pPr>
        <w:widowControl w:val="0"/>
        <w:numPr>
          <w:ilvl w:val="0"/>
          <w:numId w:val="17"/>
        </w:numPr>
        <w:tabs>
          <w:tab w:val="left" w:pos="954"/>
          <w:tab w:val="left" w:pos="2000"/>
          <w:tab w:val="left" w:pos="2594"/>
          <w:tab w:val="left" w:pos="3501"/>
          <w:tab w:val="left" w:pos="5037"/>
          <w:tab w:val="left" w:pos="6269"/>
          <w:tab w:val="left" w:pos="6724"/>
          <w:tab w:val="left" w:pos="7679"/>
        </w:tabs>
        <w:autoSpaceDE w:val="0"/>
        <w:autoSpaceDN w:val="0"/>
        <w:spacing w:line="322" w:lineRule="exact"/>
        <w:ind w:right="252" w:hanging="954"/>
        <w:rPr>
          <w:rFonts w:eastAsia="Times New Roman"/>
          <w:sz w:val="26"/>
          <w:szCs w:val="22"/>
          <w:lang w:val="uk-UA"/>
        </w:rPr>
      </w:pPr>
      <w:r w:rsidRPr="00A83CC1">
        <w:rPr>
          <w:rFonts w:eastAsia="Times New Roman"/>
          <w:sz w:val="28"/>
          <w:szCs w:val="22"/>
          <w:lang w:val="uk-UA"/>
        </w:rPr>
        <w:t>Кириченко</w:t>
      </w:r>
      <w:r w:rsidRPr="00A83CC1">
        <w:rPr>
          <w:rFonts w:eastAsia="Times New Roman"/>
          <w:sz w:val="28"/>
          <w:szCs w:val="22"/>
          <w:lang w:val="uk-UA"/>
        </w:rPr>
        <w:tab/>
        <w:t>А.</w:t>
      </w:r>
      <w:r w:rsidRPr="00A83CC1">
        <w:rPr>
          <w:rFonts w:eastAsia="Times New Roman"/>
          <w:sz w:val="28"/>
          <w:szCs w:val="22"/>
          <w:lang w:val="uk-UA"/>
        </w:rPr>
        <w:tab/>
      </w:r>
      <w:proofErr w:type="spellStart"/>
      <w:r w:rsidRPr="00A83CC1">
        <w:rPr>
          <w:rFonts w:eastAsia="Times New Roman"/>
          <w:sz w:val="28"/>
          <w:szCs w:val="22"/>
          <w:lang w:val="uk-UA"/>
        </w:rPr>
        <w:t>Учет</w:t>
      </w:r>
      <w:proofErr w:type="spellEnd"/>
      <w:r w:rsidRPr="00A83CC1">
        <w:rPr>
          <w:rFonts w:eastAsia="Times New Roman"/>
          <w:sz w:val="28"/>
          <w:szCs w:val="22"/>
          <w:lang w:val="uk-UA"/>
        </w:rPr>
        <w:tab/>
      </w:r>
      <w:proofErr w:type="spellStart"/>
      <w:r w:rsidRPr="00A83CC1">
        <w:rPr>
          <w:rFonts w:eastAsia="Times New Roman"/>
          <w:sz w:val="28"/>
          <w:szCs w:val="22"/>
          <w:lang w:val="uk-UA"/>
        </w:rPr>
        <w:t>денежных</w:t>
      </w:r>
      <w:proofErr w:type="spellEnd"/>
      <w:r w:rsidRPr="00A83CC1">
        <w:rPr>
          <w:rFonts w:eastAsia="Times New Roman"/>
          <w:sz w:val="28"/>
          <w:szCs w:val="22"/>
          <w:lang w:val="uk-UA"/>
        </w:rPr>
        <w:tab/>
      </w:r>
      <w:proofErr w:type="spellStart"/>
      <w:r w:rsidRPr="00A83CC1">
        <w:rPr>
          <w:rFonts w:eastAsia="Times New Roman"/>
          <w:sz w:val="28"/>
          <w:szCs w:val="22"/>
          <w:lang w:val="uk-UA"/>
        </w:rPr>
        <w:t>средств</w:t>
      </w:r>
      <w:proofErr w:type="spellEnd"/>
      <w:r w:rsidRPr="00A83CC1">
        <w:rPr>
          <w:rFonts w:eastAsia="Times New Roman"/>
          <w:sz w:val="28"/>
          <w:szCs w:val="22"/>
          <w:lang w:val="uk-UA"/>
        </w:rPr>
        <w:tab/>
      </w:r>
      <w:r w:rsidRPr="00A83CC1">
        <w:rPr>
          <w:rFonts w:eastAsia="Times New Roman"/>
          <w:w w:val="95"/>
          <w:sz w:val="28"/>
          <w:szCs w:val="22"/>
          <w:lang w:val="uk-UA"/>
        </w:rPr>
        <w:t>в</w:t>
      </w:r>
      <w:r w:rsidRPr="00A83CC1">
        <w:rPr>
          <w:rFonts w:eastAsia="Times New Roman"/>
          <w:w w:val="95"/>
          <w:sz w:val="28"/>
          <w:szCs w:val="22"/>
          <w:lang w:val="uk-UA"/>
        </w:rPr>
        <w:tab/>
      </w:r>
      <w:proofErr w:type="spellStart"/>
      <w:r w:rsidRPr="00A83CC1">
        <w:rPr>
          <w:rFonts w:eastAsia="Times New Roman"/>
          <w:sz w:val="28"/>
          <w:szCs w:val="22"/>
          <w:lang w:val="uk-UA"/>
        </w:rPr>
        <w:t>кассе</w:t>
      </w:r>
      <w:proofErr w:type="spellEnd"/>
      <w:r w:rsidRPr="00A83CC1">
        <w:rPr>
          <w:rFonts w:eastAsia="Times New Roman"/>
          <w:sz w:val="28"/>
          <w:szCs w:val="22"/>
          <w:lang w:val="uk-UA"/>
        </w:rPr>
        <w:tab/>
        <w:t>//</w:t>
      </w:r>
    </w:p>
    <w:p w:rsidR="00A83CC1" w:rsidRPr="00A83CC1" w:rsidRDefault="00A83CC1" w:rsidP="00A83CC1">
      <w:pPr>
        <w:widowControl w:val="0"/>
        <w:autoSpaceDE w:val="0"/>
        <w:autoSpaceDN w:val="0"/>
        <w:ind w:left="276" w:right="1822"/>
        <w:jc w:val="center"/>
        <w:rPr>
          <w:rFonts w:eastAsia="Times New Roman"/>
          <w:sz w:val="28"/>
          <w:szCs w:val="28"/>
          <w:lang w:val="uk-UA"/>
        </w:rPr>
      </w:pPr>
      <w:proofErr w:type="spellStart"/>
      <w:r w:rsidRPr="00A83CC1">
        <w:rPr>
          <w:rFonts w:eastAsia="Times New Roman"/>
          <w:sz w:val="28"/>
          <w:szCs w:val="28"/>
          <w:lang w:val="uk-UA"/>
        </w:rPr>
        <w:t>Бухгалтерский</w:t>
      </w:r>
      <w:proofErr w:type="spellEnd"/>
      <w:r w:rsidRPr="00A83CC1">
        <w:rPr>
          <w:rFonts w:eastAsia="Times New Roman"/>
          <w:sz w:val="28"/>
          <w:szCs w:val="28"/>
          <w:lang w:val="uk-UA"/>
        </w:rPr>
        <w:t xml:space="preserve"> </w:t>
      </w:r>
      <w:proofErr w:type="spellStart"/>
      <w:r w:rsidRPr="00A83CC1">
        <w:rPr>
          <w:rFonts w:eastAsia="Times New Roman"/>
          <w:sz w:val="28"/>
          <w:szCs w:val="28"/>
          <w:lang w:val="uk-UA"/>
        </w:rPr>
        <w:t>учет</w:t>
      </w:r>
      <w:proofErr w:type="spellEnd"/>
      <w:r w:rsidRPr="00A83CC1">
        <w:rPr>
          <w:rFonts w:eastAsia="Times New Roman"/>
          <w:sz w:val="28"/>
          <w:szCs w:val="28"/>
          <w:lang w:val="uk-UA"/>
        </w:rPr>
        <w:t xml:space="preserve"> и аудит, №9, 2001, с.12 – 21.</w:t>
      </w:r>
    </w:p>
    <w:p w:rsidR="00A83CC1" w:rsidRPr="00A83CC1" w:rsidRDefault="00A83CC1" w:rsidP="00A83CC1">
      <w:pPr>
        <w:widowControl w:val="0"/>
        <w:numPr>
          <w:ilvl w:val="0"/>
          <w:numId w:val="17"/>
        </w:numPr>
        <w:tabs>
          <w:tab w:val="left" w:pos="954"/>
        </w:tabs>
        <w:autoSpaceDE w:val="0"/>
        <w:autoSpaceDN w:val="0"/>
        <w:spacing w:before="1"/>
        <w:ind w:right="847"/>
        <w:jc w:val="both"/>
        <w:rPr>
          <w:rFonts w:eastAsia="Times New Roman"/>
          <w:sz w:val="26"/>
          <w:szCs w:val="22"/>
          <w:lang w:val="uk-UA"/>
        </w:rPr>
      </w:pPr>
      <w:proofErr w:type="spellStart"/>
      <w:r w:rsidRPr="00A83CC1">
        <w:rPr>
          <w:rFonts w:eastAsia="Times New Roman"/>
          <w:sz w:val="28"/>
          <w:szCs w:val="22"/>
          <w:lang w:val="uk-UA"/>
        </w:rPr>
        <w:t>Кузьминский</w:t>
      </w:r>
      <w:proofErr w:type="spellEnd"/>
      <w:r w:rsidRPr="00A83CC1">
        <w:rPr>
          <w:rFonts w:eastAsia="Times New Roman"/>
          <w:sz w:val="28"/>
          <w:szCs w:val="22"/>
          <w:lang w:val="uk-UA"/>
        </w:rPr>
        <w:t xml:space="preserve"> А.Н. Аудит: </w:t>
      </w:r>
      <w:proofErr w:type="spellStart"/>
      <w:r w:rsidRPr="00A83CC1">
        <w:rPr>
          <w:rFonts w:eastAsia="Times New Roman"/>
          <w:sz w:val="28"/>
          <w:szCs w:val="22"/>
          <w:lang w:val="uk-UA"/>
        </w:rPr>
        <w:t>практическое</w:t>
      </w:r>
      <w:proofErr w:type="spellEnd"/>
      <w:r w:rsidRPr="00A83CC1">
        <w:rPr>
          <w:rFonts w:eastAsia="Times New Roman"/>
          <w:sz w:val="28"/>
          <w:szCs w:val="22"/>
          <w:lang w:val="uk-UA"/>
        </w:rPr>
        <w:t xml:space="preserve"> </w:t>
      </w:r>
      <w:proofErr w:type="spellStart"/>
      <w:r w:rsidRPr="00A83CC1">
        <w:rPr>
          <w:rFonts w:eastAsia="Times New Roman"/>
          <w:sz w:val="28"/>
          <w:szCs w:val="22"/>
          <w:lang w:val="uk-UA"/>
        </w:rPr>
        <w:t>пособие</w:t>
      </w:r>
      <w:proofErr w:type="spellEnd"/>
      <w:r w:rsidRPr="00A83CC1">
        <w:rPr>
          <w:rFonts w:eastAsia="Times New Roman"/>
          <w:sz w:val="28"/>
          <w:szCs w:val="22"/>
          <w:lang w:val="uk-UA"/>
        </w:rPr>
        <w:t xml:space="preserve">. – К.: </w:t>
      </w:r>
      <w:proofErr w:type="spellStart"/>
      <w:r w:rsidRPr="00A83CC1">
        <w:rPr>
          <w:rFonts w:eastAsia="Times New Roman"/>
          <w:sz w:val="28"/>
          <w:szCs w:val="22"/>
          <w:lang w:val="uk-UA"/>
        </w:rPr>
        <w:t>Учетинформ.-</w:t>
      </w:r>
      <w:proofErr w:type="spellEnd"/>
      <w:r w:rsidRPr="00A83CC1">
        <w:rPr>
          <w:rFonts w:eastAsia="Times New Roman"/>
          <w:sz w:val="28"/>
          <w:szCs w:val="22"/>
          <w:lang w:val="uk-UA"/>
        </w:rPr>
        <w:t xml:space="preserve"> 1996</w:t>
      </w:r>
      <w:r w:rsidRPr="00A83CC1">
        <w:rPr>
          <w:rFonts w:eastAsia="Times New Roman"/>
          <w:spacing w:val="-2"/>
          <w:sz w:val="28"/>
          <w:szCs w:val="22"/>
          <w:lang w:val="uk-UA"/>
        </w:rPr>
        <w:t xml:space="preserve"> </w:t>
      </w:r>
      <w:r w:rsidRPr="00A83CC1">
        <w:rPr>
          <w:rFonts w:eastAsia="Times New Roman"/>
          <w:sz w:val="28"/>
          <w:szCs w:val="22"/>
          <w:lang w:val="uk-UA"/>
        </w:rPr>
        <w:t>г.</w:t>
      </w:r>
    </w:p>
    <w:p w:rsidR="00A83CC1" w:rsidRPr="00A83CC1" w:rsidRDefault="00A83CC1" w:rsidP="00A83CC1">
      <w:pPr>
        <w:widowControl w:val="0"/>
        <w:numPr>
          <w:ilvl w:val="0"/>
          <w:numId w:val="17"/>
        </w:numPr>
        <w:tabs>
          <w:tab w:val="left" w:pos="954"/>
        </w:tabs>
        <w:autoSpaceDE w:val="0"/>
        <w:autoSpaceDN w:val="0"/>
        <w:ind w:right="847"/>
        <w:jc w:val="both"/>
        <w:rPr>
          <w:rFonts w:eastAsia="Times New Roman"/>
          <w:sz w:val="26"/>
          <w:szCs w:val="22"/>
          <w:lang w:val="uk-UA"/>
        </w:rPr>
      </w:pPr>
      <w:r w:rsidRPr="00A83CC1">
        <w:rPr>
          <w:rFonts w:eastAsia="Times New Roman"/>
          <w:sz w:val="28"/>
          <w:szCs w:val="22"/>
          <w:lang w:val="uk-UA"/>
        </w:rPr>
        <w:t>Мурашко О.В. Інвестиційна діяльність страховика // Фінанси України, №9, 2000</w:t>
      </w:r>
      <w:r w:rsidRPr="00A83CC1">
        <w:rPr>
          <w:rFonts w:eastAsia="Times New Roman"/>
          <w:spacing w:val="-2"/>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7"/>
        </w:numPr>
        <w:tabs>
          <w:tab w:val="left" w:pos="954"/>
        </w:tabs>
        <w:autoSpaceDE w:val="0"/>
        <w:autoSpaceDN w:val="0"/>
        <w:ind w:right="847"/>
        <w:jc w:val="both"/>
        <w:rPr>
          <w:rFonts w:eastAsia="Times New Roman"/>
          <w:sz w:val="26"/>
          <w:szCs w:val="22"/>
          <w:lang w:val="uk-UA"/>
        </w:rPr>
      </w:pPr>
      <w:proofErr w:type="spellStart"/>
      <w:r w:rsidRPr="00A83CC1">
        <w:rPr>
          <w:rFonts w:eastAsia="Times New Roman"/>
          <w:sz w:val="28"/>
          <w:szCs w:val="22"/>
          <w:lang w:val="uk-UA"/>
        </w:rPr>
        <w:t>Островська</w:t>
      </w:r>
      <w:proofErr w:type="spellEnd"/>
      <w:r w:rsidRPr="00A83CC1">
        <w:rPr>
          <w:rFonts w:eastAsia="Times New Roman"/>
          <w:sz w:val="28"/>
          <w:szCs w:val="22"/>
          <w:lang w:val="uk-UA"/>
        </w:rPr>
        <w:t xml:space="preserve"> О. Оцінка фінансового стану підприємств в умовах стандартизації фінансової звітності // Бухгалтерський облік і аудит, № 2, 2003 р., с.28 –</w:t>
      </w:r>
      <w:r w:rsidRPr="00A83CC1">
        <w:rPr>
          <w:rFonts w:eastAsia="Times New Roman"/>
          <w:spacing w:val="-7"/>
          <w:sz w:val="28"/>
          <w:szCs w:val="22"/>
          <w:lang w:val="uk-UA"/>
        </w:rPr>
        <w:t xml:space="preserve"> </w:t>
      </w:r>
      <w:r w:rsidRPr="00A83CC1">
        <w:rPr>
          <w:rFonts w:eastAsia="Times New Roman"/>
          <w:sz w:val="28"/>
          <w:szCs w:val="22"/>
          <w:lang w:val="uk-UA"/>
        </w:rPr>
        <w:t>35.</w:t>
      </w:r>
    </w:p>
    <w:p w:rsidR="00A83CC1" w:rsidRPr="00A83CC1" w:rsidRDefault="00A83CC1" w:rsidP="00A83CC1">
      <w:pPr>
        <w:widowControl w:val="0"/>
        <w:numPr>
          <w:ilvl w:val="0"/>
          <w:numId w:val="17"/>
        </w:numPr>
        <w:tabs>
          <w:tab w:val="left" w:pos="954"/>
        </w:tabs>
        <w:autoSpaceDE w:val="0"/>
        <w:autoSpaceDN w:val="0"/>
        <w:ind w:right="846" w:hanging="361"/>
        <w:jc w:val="both"/>
        <w:rPr>
          <w:rFonts w:eastAsia="Times New Roman"/>
          <w:sz w:val="26"/>
          <w:szCs w:val="22"/>
          <w:lang w:val="uk-UA"/>
        </w:rPr>
      </w:pPr>
      <w:r w:rsidRPr="00A83CC1">
        <w:rPr>
          <w:rFonts w:eastAsia="Times New Roman"/>
          <w:sz w:val="28"/>
          <w:szCs w:val="22"/>
          <w:lang w:val="uk-UA"/>
        </w:rPr>
        <w:t>Пантелійчук Л. Формування облікової політики – важливий етап роботи підприємства // Бухгалтерський облік і аудит, № 3, 9, 2002</w:t>
      </w:r>
      <w:r w:rsidRPr="00A83CC1">
        <w:rPr>
          <w:rFonts w:eastAsia="Times New Roman"/>
          <w:spacing w:val="-3"/>
          <w:sz w:val="28"/>
          <w:szCs w:val="22"/>
          <w:lang w:val="uk-UA"/>
        </w:rPr>
        <w:t xml:space="preserve"> </w:t>
      </w:r>
      <w:r w:rsidRPr="00A83CC1">
        <w:rPr>
          <w:rFonts w:eastAsia="Times New Roman"/>
          <w:sz w:val="28"/>
          <w:szCs w:val="22"/>
          <w:lang w:val="uk-UA"/>
        </w:rPr>
        <w:t>р.</w:t>
      </w:r>
    </w:p>
    <w:p w:rsidR="00A83CC1" w:rsidRPr="00A83CC1" w:rsidRDefault="00A83CC1" w:rsidP="00A83CC1">
      <w:pPr>
        <w:widowControl w:val="0"/>
        <w:numPr>
          <w:ilvl w:val="0"/>
          <w:numId w:val="17"/>
        </w:numPr>
        <w:tabs>
          <w:tab w:val="left" w:pos="954"/>
        </w:tabs>
        <w:autoSpaceDE w:val="0"/>
        <w:autoSpaceDN w:val="0"/>
        <w:ind w:right="847"/>
        <w:jc w:val="both"/>
        <w:rPr>
          <w:rFonts w:eastAsia="Times New Roman"/>
          <w:sz w:val="26"/>
          <w:szCs w:val="22"/>
          <w:lang w:val="uk-UA"/>
        </w:rPr>
      </w:pPr>
      <w:r w:rsidRPr="00A83CC1">
        <w:rPr>
          <w:rFonts w:eastAsia="Times New Roman"/>
          <w:sz w:val="28"/>
          <w:szCs w:val="22"/>
          <w:lang w:val="uk-UA"/>
        </w:rPr>
        <w:t xml:space="preserve">Пантелійчук Л., </w:t>
      </w:r>
      <w:proofErr w:type="spellStart"/>
      <w:r w:rsidRPr="00A83CC1">
        <w:rPr>
          <w:rFonts w:eastAsia="Times New Roman"/>
          <w:sz w:val="28"/>
          <w:szCs w:val="22"/>
          <w:lang w:val="uk-UA"/>
        </w:rPr>
        <w:t>Байло</w:t>
      </w:r>
      <w:proofErr w:type="spellEnd"/>
      <w:r w:rsidRPr="00A83CC1">
        <w:rPr>
          <w:rFonts w:eastAsia="Times New Roman"/>
          <w:sz w:val="28"/>
          <w:szCs w:val="22"/>
          <w:lang w:val="uk-UA"/>
        </w:rPr>
        <w:t xml:space="preserve"> І. Важливі моменти складання фінансової звітності за 2002 рік // Бухгалтерський облік і аудит, № 1, 2003, с. 20 –</w:t>
      </w:r>
      <w:r w:rsidRPr="00A83CC1">
        <w:rPr>
          <w:rFonts w:eastAsia="Times New Roman"/>
          <w:spacing w:val="-3"/>
          <w:sz w:val="28"/>
          <w:szCs w:val="22"/>
          <w:lang w:val="uk-UA"/>
        </w:rPr>
        <w:t xml:space="preserve"> </w:t>
      </w:r>
      <w:r w:rsidRPr="00A83CC1">
        <w:rPr>
          <w:rFonts w:eastAsia="Times New Roman"/>
          <w:sz w:val="28"/>
          <w:szCs w:val="22"/>
          <w:lang w:val="uk-UA"/>
        </w:rPr>
        <w:t>39.</w:t>
      </w:r>
    </w:p>
    <w:p w:rsidR="00A83CC1" w:rsidRPr="00A83CC1" w:rsidRDefault="00A83CC1" w:rsidP="00A83CC1">
      <w:pPr>
        <w:widowControl w:val="0"/>
        <w:numPr>
          <w:ilvl w:val="0"/>
          <w:numId w:val="17"/>
        </w:numPr>
        <w:tabs>
          <w:tab w:val="left" w:pos="954"/>
        </w:tabs>
        <w:autoSpaceDE w:val="0"/>
        <w:autoSpaceDN w:val="0"/>
        <w:spacing w:line="322" w:lineRule="exact"/>
        <w:ind w:hanging="361"/>
        <w:jc w:val="both"/>
        <w:rPr>
          <w:rFonts w:eastAsia="Times New Roman"/>
          <w:sz w:val="26"/>
          <w:szCs w:val="22"/>
          <w:lang w:val="uk-UA"/>
        </w:rPr>
      </w:pPr>
      <w:r w:rsidRPr="00A83CC1">
        <w:rPr>
          <w:rFonts w:eastAsia="Times New Roman"/>
          <w:sz w:val="28"/>
          <w:szCs w:val="22"/>
          <w:lang w:val="uk-UA"/>
        </w:rPr>
        <w:t>Пархоменко В. Річна фінансова звітність за 2002 рік</w:t>
      </w:r>
      <w:r w:rsidRPr="00A83CC1">
        <w:rPr>
          <w:rFonts w:eastAsia="Times New Roman"/>
          <w:spacing w:val="-9"/>
          <w:sz w:val="28"/>
          <w:szCs w:val="22"/>
          <w:lang w:val="uk-UA"/>
        </w:rPr>
        <w:t xml:space="preserve"> </w:t>
      </w:r>
      <w:r w:rsidRPr="00A83CC1">
        <w:rPr>
          <w:rFonts w:eastAsia="Times New Roman"/>
          <w:sz w:val="28"/>
          <w:szCs w:val="22"/>
          <w:lang w:val="uk-UA"/>
        </w:rPr>
        <w:t>//</w:t>
      </w:r>
    </w:p>
    <w:p w:rsidR="00A83CC1" w:rsidRPr="00A83CC1" w:rsidRDefault="00A83CC1" w:rsidP="00A83CC1">
      <w:pPr>
        <w:widowControl w:val="0"/>
        <w:autoSpaceDE w:val="0"/>
        <w:autoSpaceDN w:val="0"/>
        <w:spacing w:line="322" w:lineRule="exact"/>
        <w:ind w:left="953"/>
        <w:jc w:val="both"/>
        <w:rPr>
          <w:rFonts w:eastAsia="Times New Roman"/>
          <w:sz w:val="28"/>
          <w:szCs w:val="28"/>
          <w:lang w:val="uk-UA"/>
        </w:rPr>
      </w:pPr>
      <w:r w:rsidRPr="00A83CC1">
        <w:rPr>
          <w:rFonts w:eastAsia="Times New Roman"/>
          <w:sz w:val="28"/>
          <w:szCs w:val="28"/>
          <w:lang w:val="uk-UA"/>
        </w:rPr>
        <w:t>Бухгалтерський облік і аудит, № 1, 2002 р., с. 10 – 19.</w:t>
      </w:r>
    </w:p>
    <w:p w:rsidR="00A83CC1" w:rsidRPr="00A83CC1" w:rsidRDefault="00A83CC1" w:rsidP="00A83CC1">
      <w:pPr>
        <w:widowControl w:val="0"/>
        <w:numPr>
          <w:ilvl w:val="0"/>
          <w:numId w:val="17"/>
        </w:numPr>
        <w:tabs>
          <w:tab w:val="left" w:pos="954"/>
        </w:tabs>
        <w:autoSpaceDE w:val="0"/>
        <w:autoSpaceDN w:val="0"/>
        <w:ind w:hanging="361"/>
        <w:jc w:val="both"/>
        <w:rPr>
          <w:rFonts w:eastAsia="Times New Roman"/>
          <w:sz w:val="26"/>
          <w:szCs w:val="22"/>
          <w:lang w:val="uk-UA"/>
        </w:rPr>
      </w:pPr>
      <w:r w:rsidRPr="00A83CC1">
        <w:rPr>
          <w:rFonts w:eastAsia="Times New Roman"/>
          <w:sz w:val="28"/>
          <w:szCs w:val="22"/>
          <w:lang w:val="uk-UA"/>
        </w:rPr>
        <w:t>Пархоменко В. Квартальна фінансова звітність //</w:t>
      </w:r>
    </w:p>
    <w:p w:rsidR="00A83CC1" w:rsidRPr="00A83CC1" w:rsidRDefault="00A83CC1" w:rsidP="00A83CC1">
      <w:pPr>
        <w:widowControl w:val="0"/>
        <w:autoSpaceDE w:val="0"/>
        <w:autoSpaceDN w:val="0"/>
        <w:spacing w:line="322" w:lineRule="exact"/>
        <w:ind w:left="953"/>
        <w:jc w:val="both"/>
        <w:rPr>
          <w:rFonts w:eastAsia="Times New Roman"/>
          <w:sz w:val="28"/>
          <w:szCs w:val="28"/>
          <w:lang w:val="uk-UA"/>
        </w:rPr>
      </w:pPr>
      <w:r w:rsidRPr="00A83CC1">
        <w:rPr>
          <w:rFonts w:eastAsia="Times New Roman"/>
          <w:sz w:val="28"/>
          <w:szCs w:val="28"/>
          <w:lang w:val="uk-UA"/>
        </w:rPr>
        <w:t>Бухгалтерський облік і аудит, № 3, 2003 р., с. 3 – 9.</w:t>
      </w:r>
    </w:p>
    <w:p w:rsidR="00A83CC1" w:rsidRPr="00A83CC1" w:rsidRDefault="00A83CC1" w:rsidP="00A83CC1">
      <w:pPr>
        <w:widowControl w:val="0"/>
        <w:numPr>
          <w:ilvl w:val="0"/>
          <w:numId w:val="17"/>
        </w:numPr>
        <w:tabs>
          <w:tab w:val="left" w:pos="954"/>
        </w:tabs>
        <w:autoSpaceDE w:val="0"/>
        <w:autoSpaceDN w:val="0"/>
        <w:ind w:right="1566"/>
        <w:jc w:val="both"/>
        <w:rPr>
          <w:rFonts w:eastAsia="Times New Roman"/>
          <w:sz w:val="26"/>
          <w:szCs w:val="22"/>
          <w:lang w:val="uk-UA"/>
        </w:rPr>
      </w:pPr>
      <w:r w:rsidRPr="00A83CC1">
        <w:rPr>
          <w:rFonts w:eastAsia="Times New Roman"/>
          <w:sz w:val="28"/>
          <w:szCs w:val="22"/>
          <w:lang w:val="uk-UA"/>
        </w:rPr>
        <w:t xml:space="preserve">Пушкар М.С. Фінансовий облік: </w:t>
      </w:r>
      <w:proofErr w:type="spellStart"/>
      <w:r w:rsidRPr="00A83CC1">
        <w:rPr>
          <w:rFonts w:eastAsia="Times New Roman"/>
          <w:sz w:val="28"/>
          <w:szCs w:val="22"/>
          <w:lang w:val="uk-UA"/>
        </w:rPr>
        <w:t>Підручник.-</w:t>
      </w:r>
      <w:proofErr w:type="spellEnd"/>
      <w:r w:rsidRPr="00A83CC1">
        <w:rPr>
          <w:rFonts w:eastAsia="Times New Roman"/>
          <w:sz w:val="28"/>
          <w:szCs w:val="22"/>
          <w:lang w:val="uk-UA"/>
        </w:rPr>
        <w:t xml:space="preserve"> Тернопіль: Карт-бланш, 2002.- 628</w:t>
      </w:r>
      <w:r w:rsidRPr="00A83CC1">
        <w:rPr>
          <w:rFonts w:eastAsia="Times New Roman"/>
          <w:spacing w:val="-3"/>
          <w:sz w:val="28"/>
          <w:szCs w:val="22"/>
          <w:lang w:val="uk-UA"/>
        </w:rPr>
        <w:t xml:space="preserve"> </w:t>
      </w:r>
      <w:r w:rsidRPr="00A83CC1">
        <w:rPr>
          <w:rFonts w:eastAsia="Times New Roman"/>
          <w:sz w:val="28"/>
          <w:szCs w:val="22"/>
          <w:lang w:val="uk-UA"/>
        </w:rPr>
        <w:t>с.2</w:t>
      </w:r>
    </w:p>
    <w:p w:rsidR="00A83CC1" w:rsidRPr="00A83CC1" w:rsidRDefault="00A83CC1" w:rsidP="00A83CC1">
      <w:pPr>
        <w:widowControl w:val="0"/>
        <w:numPr>
          <w:ilvl w:val="0"/>
          <w:numId w:val="17"/>
        </w:numPr>
        <w:tabs>
          <w:tab w:val="left" w:pos="954"/>
        </w:tabs>
        <w:autoSpaceDE w:val="0"/>
        <w:autoSpaceDN w:val="0"/>
        <w:ind w:right="847"/>
        <w:jc w:val="both"/>
        <w:rPr>
          <w:rFonts w:eastAsia="Times New Roman"/>
          <w:sz w:val="26"/>
          <w:szCs w:val="22"/>
          <w:lang w:val="uk-UA"/>
        </w:rPr>
      </w:pPr>
      <w:r w:rsidRPr="00A83CC1">
        <w:rPr>
          <w:rFonts w:eastAsia="Times New Roman"/>
          <w:sz w:val="28"/>
          <w:szCs w:val="22"/>
          <w:lang w:val="uk-UA"/>
        </w:rPr>
        <w:t xml:space="preserve">Приходько В. Бухгалтерський облік страхової діяльності. Навчальний посібник. – 2-ге видання, доповнене й перероблене. – Київ: </w:t>
      </w:r>
      <w:proofErr w:type="spellStart"/>
      <w:r w:rsidRPr="00A83CC1">
        <w:rPr>
          <w:rFonts w:eastAsia="Times New Roman"/>
          <w:sz w:val="28"/>
          <w:szCs w:val="22"/>
          <w:lang w:val="uk-UA"/>
        </w:rPr>
        <w:t>Лібра</w:t>
      </w:r>
      <w:proofErr w:type="spellEnd"/>
      <w:r w:rsidRPr="00A83CC1">
        <w:rPr>
          <w:rFonts w:eastAsia="Times New Roman"/>
          <w:sz w:val="28"/>
          <w:szCs w:val="22"/>
          <w:lang w:val="uk-UA"/>
        </w:rPr>
        <w:t>, 2002. – 216</w:t>
      </w:r>
      <w:r w:rsidRPr="00A83CC1">
        <w:rPr>
          <w:rFonts w:eastAsia="Times New Roman"/>
          <w:spacing w:val="-7"/>
          <w:sz w:val="28"/>
          <w:szCs w:val="22"/>
          <w:lang w:val="uk-UA"/>
        </w:rPr>
        <w:t xml:space="preserve"> </w:t>
      </w:r>
      <w:r w:rsidRPr="00A83CC1">
        <w:rPr>
          <w:rFonts w:eastAsia="Times New Roman"/>
          <w:sz w:val="28"/>
          <w:szCs w:val="22"/>
          <w:lang w:val="uk-UA"/>
        </w:rPr>
        <w:t>с.</w:t>
      </w:r>
    </w:p>
    <w:p w:rsidR="00A83CC1" w:rsidRPr="00A83CC1" w:rsidRDefault="00A83CC1" w:rsidP="00A83CC1">
      <w:pPr>
        <w:widowControl w:val="0"/>
        <w:numPr>
          <w:ilvl w:val="0"/>
          <w:numId w:val="17"/>
        </w:numPr>
        <w:tabs>
          <w:tab w:val="left" w:pos="954"/>
        </w:tabs>
        <w:autoSpaceDE w:val="0"/>
        <w:autoSpaceDN w:val="0"/>
        <w:ind w:right="845" w:hanging="361"/>
        <w:jc w:val="both"/>
        <w:rPr>
          <w:rFonts w:eastAsia="Times New Roman"/>
          <w:szCs w:val="22"/>
          <w:lang w:val="uk-UA"/>
        </w:rPr>
      </w:pPr>
      <w:r w:rsidRPr="00A83CC1">
        <w:rPr>
          <w:rFonts w:eastAsia="Times New Roman"/>
          <w:sz w:val="28"/>
          <w:szCs w:val="22"/>
          <w:lang w:val="uk-UA"/>
        </w:rPr>
        <w:t>Страхування:Підручник / Керівник авт. колективу і наук. ред. С.С.</w:t>
      </w:r>
      <w:proofErr w:type="spellStart"/>
      <w:r w:rsidRPr="00A83CC1">
        <w:rPr>
          <w:rFonts w:eastAsia="Times New Roman"/>
          <w:sz w:val="28"/>
          <w:szCs w:val="22"/>
          <w:lang w:val="uk-UA"/>
        </w:rPr>
        <w:t>Осадець.-</w:t>
      </w:r>
      <w:proofErr w:type="spellEnd"/>
      <w:r w:rsidRPr="00A83CC1">
        <w:rPr>
          <w:rFonts w:eastAsia="Times New Roman"/>
          <w:sz w:val="28"/>
          <w:szCs w:val="22"/>
          <w:lang w:val="uk-UA"/>
        </w:rPr>
        <w:t xml:space="preserve"> Вид.2-ге, </w:t>
      </w:r>
      <w:proofErr w:type="spellStart"/>
      <w:r w:rsidRPr="00A83CC1">
        <w:rPr>
          <w:rFonts w:eastAsia="Times New Roman"/>
          <w:sz w:val="28"/>
          <w:szCs w:val="22"/>
          <w:lang w:val="uk-UA"/>
        </w:rPr>
        <w:t>перероб.і</w:t>
      </w:r>
      <w:proofErr w:type="spellEnd"/>
      <w:r w:rsidRPr="00A83CC1">
        <w:rPr>
          <w:rFonts w:eastAsia="Times New Roman"/>
          <w:sz w:val="28"/>
          <w:szCs w:val="22"/>
          <w:lang w:val="uk-UA"/>
        </w:rPr>
        <w:t xml:space="preserve"> </w:t>
      </w:r>
      <w:proofErr w:type="spellStart"/>
      <w:r w:rsidRPr="00A83CC1">
        <w:rPr>
          <w:rFonts w:eastAsia="Times New Roman"/>
          <w:sz w:val="28"/>
          <w:szCs w:val="22"/>
          <w:lang w:val="uk-UA"/>
        </w:rPr>
        <w:t>доп..-</w:t>
      </w:r>
      <w:proofErr w:type="spellEnd"/>
      <w:r w:rsidRPr="00A83CC1">
        <w:rPr>
          <w:rFonts w:eastAsia="Times New Roman"/>
          <w:sz w:val="28"/>
          <w:szCs w:val="22"/>
          <w:lang w:val="uk-UA"/>
        </w:rPr>
        <w:t xml:space="preserve"> К.:КНЕУ,2002.–599</w:t>
      </w:r>
      <w:r w:rsidRPr="00A83CC1">
        <w:rPr>
          <w:rFonts w:eastAsia="Times New Roman"/>
          <w:spacing w:val="-24"/>
          <w:sz w:val="28"/>
          <w:szCs w:val="22"/>
          <w:lang w:val="uk-UA"/>
        </w:rPr>
        <w:t xml:space="preserve"> </w:t>
      </w:r>
      <w:r w:rsidRPr="00A83CC1">
        <w:rPr>
          <w:rFonts w:eastAsia="Times New Roman"/>
          <w:sz w:val="28"/>
          <w:szCs w:val="22"/>
          <w:lang w:val="uk-UA"/>
        </w:rPr>
        <w:t>с.</w:t>
      </w:r>
    </w:p>
    <w:p w:rsidR="00A83CC1" w:rsidRPr="00A83CC1" w:rsidRDefault="00A83CC1" w:rsidP="00A83CC1">
      <w:pPr>
        <w:widowControl w:val="0"/>
        <w:autoSpaceDE w:val="0"/>
        <w:autoSpaceDN w:val="0"/>
        <w:spacing w:before="3"/>
        <w:rPr>
          <w:rFonts w:eastAsia="Times New Roman"/>
          <w:sz w:val="28"/>
          <w:szCs w:val="28"/>
          <w:lang w:val="uk-UA"/>
        </w:rPr>
      </w:pPr>
    </w:p>
    <w:p w:rsidR="00D87129" w:rsidRPr="00BA3A56" w:rsidRDefault="00D87129" w:rsidP="0031048A">
      <w:pPr>
        <w:rPr>
          <w:b/>
          <w:bCs/>
          <w:i/>
          <w:lang w:val="uk-UA"/>
        </w:rPr>
      </w:pPr>
    </w:p>
    <w:p w:rsidR="00401D03" w:rsidRPr="00BA3A56" w:rsidRDefault="00401D03" w:rsidP="00BA3A56">
      <w:pPr>
        <w:pStyle w:val="af0"/>
        <w:ind w:left="0"/>
        <w:rPr>
          <w:bCs/>
          <w:color w:val="000000"/>
          <w:lang w:val="uk-UA"/>
        </w:rPr>
      </w:pPr>
    </w:p>
    <w:p w:rsidR="00401D03" w:rsidRPr="00BA3A56" w:rsidRDefault="00401D03" w:rsidP="00BA3A56">
      <w:pPr>
        <w:pStyle w:val="af0"/>
        <w:ind w:left="0"/>
        <w:rPr>
          <w:b/>
          <w:bCs/>
          <w:i/>
          <w:color w:val="000000"/>
          <w:lang w:val="uk-UA"/>
        </w:rPr>
      </w:pPr>
      <w:r w:rsidRPr="00BA3A56">
        <w:rPr>
          <w:b/>
          <w:bCs/>
          <w:i/>
          <w:color w:val="000000"/>
          <w:lang w:val="uk-UA"/>
        </w:rPr>
        <w:t>Інформаційні ресурси:</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 xml:space="preserve">1. </w:t>
      </w:r>
      <w:proofErr w:type="spellStart"/>
      <w:r w:rsidRPr="00D87129">
        <w:rPr>
          <w:rFonts w:eastAsia="Calibri"/>
          <w:lang w:val="uk-UA" w:eastAsia="ru-RU"/>
        </w:rPr>
        <w:t>www.libary.if.ua</w:t>
      </w:r>
      <w:proofErr w:type="spellEnd"/>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2. www.elbook.com</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 xml:space="preserve">3. </w:t>
      </w:r>
      <w:proofErr w:type="spellStart"/>
      <w:r w:rsidRPr="00D87129">
        <w:rPr>
          <w:rFonts w:eastAsia="Calibri"/>
          <w:lang w:val="uk-UA" w:eastAsia="ru-RU"/>
        </w:rPr>
        <w:t>www.libr.org.ua</w:t>
      </w:r>
      <w:proofErr w:type="spellEnd"/>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 xml:space="preserve">4. </w:t>
      </w:r>
      <w:proofErr w:type="spellStart"/>
      <w:r w:rsidRPr="00D87129">
        <w:rPr>
          <w:rFonts w:eastAsia="Calibri"/>
          <w:lang w:val="uk-UA" w:eastAsia="ru-RU"/>
        </w:rPr>
        <w:t>www.zakon.rada.gov.ua</w:t>
      </w:r>
      <w:proofErr w:type="spellEnd"/>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5. http://buhgalter911.com</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6. Облік і фінанси АПК. Бухгалтерський портал http://magazine.faaf.org.ua/</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7. Газета «Все про бухгалтерський облік» http://vobu.kiev.ua</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8. Газета «Урядовий кур’єр» http://www.ukurier.gov.ua/</w:t>
      </w:r>
    </w:p>
    <w:p w:rsidR="00D87129" w:rsidRPr="00D87129" w:rsidRDefault="00D87129" w:rsidP="00D87129">
      <w:pPr>
        <w:ind w:firstLine="709"/>
        <w:jc w:val="both"/>
        <w:rPr>
          <w:rFonts w:eastAsia="Calibri"/>
          <w:lang w:val="uk-UA" w:eastAsia="ru-RU"/>
        </w:rPr>
      </w:pPr>
      <w:r w:rsidRPr="00D87129">
        <w:rPr>
          <w:rFonts w:eastAsia="Calibri"/>
          <w:lang w:val="uk-UA" w:eastAsia="ru-RU"/>
        </w:rPr>
        <w:t>9. Електронна бібліотека http://pidruchniki.com.ua/__</w:t>
      </w:r>
    </w:p>
    <w:p w:rsidR="00D87129" w:rsidRPr="00D87129" w:rsidRDefault="00D87129" w:rsidP="00D87129">
      <w:pPr>
        <w:ind w:left="-709" w:firstLine="709"/>
        <w:rPr>
          <w:lang w:val="uk-UA"/>
        </w:rPr>
      </w:pPr>
    </w:p>
    <w:p w:rsidR="00401D03" w:rsidRPr="00D87129" w:rsidRDefault="00401D03" w:rsidP="0031048A">
      <w:pPr>
        <w:rPr>
          <w:b/>
          <w:bCs/>
          <w:lang w:val="uk-UA"/>
        </w:rPr>
      </w:pPr>
      <w:r w:rsidRPr="00D87129">
        <w:rPr>
          <w:b/>
          <w:bCs/>
          <w:lang w:val="uk-UA"/>
        </w:rPr>
        <w:br w:type="page"/>
      </w:r>
    </w:p>
    <w:p w:rsidR="00401D03" w:rsidRPr="006331B8" w:rsidRDefault="00401D03" w:rsidP="0031048A">
      <w:pPr>
        <w:rPr>
          <w:b/>
          <w:bCs/>
          <w:sz w:val="28"/>
          <w:lang w:val="uk-UA"/>
        </w:rPr>
      </w:pPr>
      <w:r w:rsidRPr="006331B8">
        <w:rPr>
          <w:b/>
          <w:bCs/>
          <w:sz w:val="28"/>
          <w:lang w:val="uk-UA"/>
        </w:rPr>
        <w:t>РЕГУЛЯЦІЇ І ПОЛІТИКИ КУРСУ</w:t>
      </w:r>
      <w:r w:rsidRPr="006331B8">
        <w:rPr>
          <w:rStyle w:val="ad"/>
          <w:b/>
          <w:bCs/>
          <w:sz w:val="28"/>
          <w:lang w:val="uk-UA"/>
        </w:rPr>
        <w:footnoteReference w:id="2"/>
      </w:r>
    </w:p>
    <w:p w:rsidR="00401D03" w:rsidRPr="006331B8" w:rsidRDefault="00401D03" w:rsidP="0031048A">
      <w:pPr>
        <w:rPr>
          <w:b/>
          <w:bCs/>
          <w:highlight w:val="yellow"/>
          <w:lang w:val="uk-UA"/>
        </w:rPr>
      </w:pPr>
    </w:p>
    <w:p w:rsidR="00401D03" w:rsidRDefault="00401D03" w:rsidP="006331B8">
      <w:pPr>
        <w:rPr>
          <w:b/>
          <w:bCs/>
          <w:color w:val="000000"/>
          <w:highlight w:val="yellow"/>
          <w:lang w:val="uk-UA"/>
        </w:rPr>
      </w:pPr>
    </w:p>
    <w:p w:rsidR="00401D03" w:rsidRPr="00404FEA" w:rsidRDefault="00401D03"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401D03" w:rsidRPr="00391B69" w:rsidRDefault="00401D03" w:rsidP="00391B69">
      <w:pPr>
        <w:jc w:val="both"/>
        <w:rPr>
          <w:iCs/>
          <w:color w:val="000000"/>
          <w:lang w:val="uk-UA"/>
        </w:rPr>
      </w:pPr>
      <w:r>
        <w:rPr>
          <w:iCs/>
          <w:color w:val="000000"/>
          <w:lang w:val="uk-UA"/>
        </w:rPr>
        <w:t>Х</w:t>
      </w:r>
      <w:r w:rsidRPr="00391B69">
        <w:rPr>
          <w:iCs/>
          <w:color w:val="000000"/>
          <w:lang w:val="uk-UA"/>
        </w:rPr>
        <w:t xml:space="preserve">арактер курсу передбачає </w:t>
      </w:r>
      <w:proofErr w:type="spellStart"/>
      <w:r w:rsidRPr="00391B69">
        <w:rPr>
          <w:iCs/>
          <w:color w:val="000000"/>
          <w:lang w:val="uk-UA"/>
        </w:rPr>
        <w:t>обов</w:t>
      </w:r>
      <w:proofErr w:type="spellEnd"/>
      <w:r w:rsidRPr="00391B69">
        <w:rPr>
          <w:iCs/>
          <w:color w:val="000000"/>
          <w:lang w:val="ru-RU"/>
        </w:rPr>
        <w:t>’</w:t>
      </w:r>
      <w:proofErr w:type="spellStart"/>
      <w:r w:rsidRPr="00391B69">
        <w:rPr>
          <w:iCs/>
          <w:color w:val="000000"/>
          <w:lang w:val="uk-UA"/>
        </w:rPr>
        <w:t>язкове</w:t>
      </w:r>
      <w:proofErr w:type="spellEnd"/>
      <w:r w:rsidRPr="00391B69">
        <w:rPr>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01D03" w:rsidRPr="00391B69" w:rsidRDefault="00401D03" w:rsidP="00391B69">
      <w:pPr>
        <w:jc w:val="both"/>
        <w:rPr>
          <w:iCs/>
          <w:color w:val="000000"/>
          <w:lang w:val="uk-UA"/>
        </w:rPr>
      </w:pPr>
      <w:r w:rsidRPr="00391B69">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401D03" w:rsidRDefault="00401D03" w:rsidP="00391B69">
      <w:pPr>
        <w:jc w:val="both"/>
        <w:rPr>
          <w:color w:val="000000"/>
          <w:u w:val="single"/>
          <w:lang w:val="uk-UA"/>
        </w:rPr>
      </w:pPr>
      <w:r>
        <w:rPr>
          <w:bCs/>
          <w:color w:val="000000"/>
          <w:lang w:val="uk-UA"/>
        </w:rPr>
        <w:t xml:space="preserve">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401D03" w:rsidRDefault="00401D03" w:rsidP="006331B8">
      <w:pPr>
        <w:jc w:val="both"/>
        <w:rPr>
          <w:bCs/>
          <w:color w:val="000000"/>
          <w:u w:val="single"/>
          <w:lang w:val="uk-UA"/>
        </w:rPr>
      </w:pPr>
    </w:p>
    <w:p w:rsidR="00401D03" w:rsidRPr="00E54730" w:rsidRDefault="00401D03" w:rsidP="006331B8">
      <w:pPr>
        <w:rPr>
          <w:b/>
          <w:bCs/>
          <w:color w:val="000000"/>
          <w:lang w:val="uk-UA"/>
        </w:rPr>
      </w:pPr>
      <w:r w:rsidRPr="00E54730">
        <w:rPr>
          <w:b/>
          <w:bCs/>
          <w:color w:val="000000"/>
          <w:lang w:val="uk-UA"/>
        </w:rPr>
        <w:t>Політика академічної доброчесності</w:t>
      </w:r>
    </w:p>
    <w:p w:rsidR="00401D03" w:rsidRDefault="00401D03"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E54730">
        <w:rPr>
          <w:bCs/>
          <w:color w:val="000000"/>
          <w:lang w:val="uk-UA"/>
        </w:rPr>
        <w:t>недоброчесної</w:t>
      </w:r>
      <w:proofErr w:type="spellEnd"/>
      <w:r w:rsidRPr="00E54730">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401D03" w:rsidRPr="0021546E" w:rsidRDefault="00401D03" w:rsidP="006331B8">
      <w:pPr>
        <w:rPr>
          <w:bCs/>
          <w:color w:val="000000"/>
          <w:lang w:val="uk-UA"/>
        </w:rPr>
      </w:pPr>
    </w:p>
    <w:p w:rsidR="00401D03" w:rsidRPr="008757C1" w:rsidRDefault="00401D03" w:rsidP="006331B8">
      <w:pPr>
        <w:rPr>
          <w:b/>
          <w:bCs/>
          <w:color w:val="000000"/>
          <w:lang w:val="uk-UA"/>
        </w:rPr>
      </w:pPr>
      <w:r w:rsidRPr="008757C1">
        <w:rPr>
          <w:b/>
          <w:bCs/>
          <w:color w:val="000000"/>
          <w:lang w:val="uk-UA"/>
        </w:rPr>
        <w:t>Використання комп’ютерів/телефонів на занятті</w:t>
      </w:r>
    </w:p>
    <w:p w:rsidR="00401D03" w:rsidRPr="008757C1" w:rsidRDefault="00401D03"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009B4AD4">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401D03" w:rsidRPr="005D3580" w:rsidRDefault="00401D03" w:rsidP="006331B8">
      <w:pPr>
        <w:rPr>
          <w:rFonts w:eastAsia="Times New Roman"/>
          <w:highlight w:val="yellow"/>
          <w:lang w:val="uk-UA"/>
        </w:rPr>
      </w:pPr>
    </w:p>
    <w:p w:rsidR="00401D03" w:rsidRPr="004321E0" w:rsidRDefault="00401D03" w:rsidP="006331B8">
      <w:pPr>
        <w:rPr>
          <w:lang w:val="uk-UA"/>
        </w:rPr>
      </w:pPr>
      <w:r>
        <w:rPr>
          <w:b/>
          <w:bCs/>
          <w:color w:val="000000"/>
          <w:lang w:val="uk-UA"/>
        </w:rPr>
        <w:t>Комунікація</w:t>
      </w:r>
    </w:p>
    <w:p w:rsidR="00401D03" w:rsidRDefault="00401D03"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4321E0">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009B4AD4">
        <w:rPr>
          <w:color w:val="000000"/>
          <w:lang w:val="uk-UA"/>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sidRPr="004321E0">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proofErr w:type="spellStart"/>
      <w:r w:rsidRPr="004B275A">
        <w:rPr>
          <w:i/>
          <w:color w:val="000000"/>
          <w:u w:val="single"/>
          <w:lang w:val="uk-UA"/>
        </w:rPr>
        <w:t>Ел</w:t>
      </w:r>
      <w:proofErr w:type="spellEnd"/>
      <w:r w:rsidRPr="004B275A">
        <w:rPr>
          <w:i/>
          <w:color w:val="000000"/>
          <w:u w:val="single"/>
          <w:lang w:val="uk-UA"/>
        </w:rPr>
        <w:t xml:space="preserve">. пошта має бути підписана </w:t>
      </w:r>
      <w:proofErr w:type="spellStart"/>
      <w:r w:rsidRPr="004B275A">
        <w:rPr>
          <w:i/>
          <w:color w:val="000000"/>
          <w:u w:val="single"/>
          <w:lang w:val="uk-UA"/>
        </w:rPr>
        <w:t>справжнімім’ям</w:t>
      </w:r>
      <w:proofErr w:type="spellEnd"/>
      <w:r w:rsidRPr="004B275A">
        <w:rPr>
          <w:i/>
          <w:color w:val="000000"/>
          <w:u w:val="single"/>
          <w:lang w:val="uk-UA"/>
        </w:rPr>
        <w:t xml:space="preserve"> і прізвищем</w:t>
      </w:r>
      <w:r>
        <w:rPr>
          <w:color w:val="000000"/>
          <w:lang w:val="uk-UA"/>
        </w:rPr>
        <w:t xml:space="preserve">. Адреси типу </w:t>
      </w:r>
      <w:r>
        <w:rPr>
          <w:color w:val="000000"/>
        </w:rPr>
        <w:t>user</w:t>
      </w:r>
      <w:r w:rsidRPr="004321E0">
        <w:rPr>
          <w:color w:val="000000"/>
          <w:lang w:val="ru-RU"/>
        </w:rPr>
        <w:t>123@</w:t>
      </w:r>
      <w:proofErr w:type="spellStart"/>
      <w:r>
        <w:rPr>
          <w:color w:val="000000"/>
        </w:rPr>
        <w:t>gmail</w:t>
      </w:r>
      <w:proofErr w:type="spellEnd"/>
      <w:r w:rsidRPr="004321E0">
        <w:rPr>
          <w:color w:val="000000"/>
          <w:lang w:val="ru-RU"/>
        </w:rPr>
        <w:t>.</w:t>
      </w:r>
      <w:r>
        <w:rPr>
          <w:color w:val="000000"/>
        </w:rPr>
        <w:t>com</w:t>
      </w:r>
      <w:r w:rsidRPr="004321E0">
        <w:rPr>
          <w:color w:val="000000"/>
          <w:lang w:val="ru-RU"/>
        </w:rPr>
        <w:t xml:space="preserve"> </w:t>
      </w:r>
      <w:r>
        <w:rPr>
          <w:color w:val="000000"/>
          <w:lang w:val="uk-UA"/>
        </w:rPr>
        <w:t>не приймаються!</w:t>
      </w:r>
    </w:p>
    <w:p w:rsidR="00401D03" w:rsidRPr="006331B8" w:rsidRDefault="00401D03" w:rsidP="00CD5755">
      <w:pPr>
        <w:jc w:val="center"/>
        <w:rPr>
          <w:rFonts w:ascii="Cambria" w:hAnsi="Cambria"/>
          <w:b/>
          <w:i/>
          <w:sz w:val="28"/>
          <w:lang w:val="uk-UA"/>
        </w:rPr>
      </w:pPr>
      <w:r>
        <w:rPr>
          <w:rFonts w:ascii="Cambria" w:hAnsi="Cambria"/>
          <w:b/>
          <w:i/>
          <w:sz w:val="28"/>
          <w:lang w:val="uk-UA"/>
        </w:rPr>
        <w:br w:type="page"/>
      </w:r>
      <w:r w:rsidRPr="006331B8">
        <w:rPr>
          <w:rFonts w:ascii="Cambria" w:hAnsi="Cambria"/>
          <w:b/>
          <w:i/>
          <w:sz w:val="28"/>
          <w:lang w:val="uk-UA"/>
        </w:rPr>
        <w:t>ДОДАТОК ДО СИЛАБУСУ ЗНУ – 2020-2021 рр.</w:t>
      </w:r>
    </w:p>
    <w:p w:rsidR="00401D03" w:rsidRPr="006331B8" w:rsidRDefault="00401D03" w:rsidP="00A90A11">
      <w:pPr>
        <w:jc w:val="both"/>
        <w:rPr>
          <w:rFonts w:ascii="Cambria" w:hAnsi="Cambria"/>
          <w:i/>
          <w:lang w:val="uk-UA"/>
        </w:rPr>
      </w:pPr>
    </w:p>
    <w:p w:rsidR="00401D03" w:rsidRPr="006331B8" w:rsidRDefault="00401D03"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Pr="006331B8">
        <w:rPr>
          <w:rFonts w:ascii="Cambria" w:hAnsi="Cambria"/>
          <w:b/>
          <w:i/>
          <w:sz w:val="20"/>
          <w:szCs w:val="20"/>
          <w:lang w:val="ru-RU"/>
        </w:rPr>
        <w:t xml:space="preserve"> 2020-2021 </w:t>
      </w:r>
      <w:r w:rsidRPr="006331B8">
        <w:rPr>
          <w:rFonts w:ascii="Cambria" w:hAnsi="Cambria"/>
          <w:b/>
          <w:i/>
          <w:sz w:val="20"/>
          <w:szCs w:val="20"/>
          <w:lang w:val="uk-UA"/>
        </w:rPr>
        <w:t xml:space="preserve">н. р. </w:t>
      </w:r>
      <w:r w:rsidRPr="006331B8">
        <w:rPr>
          <w:rFonts w:ascii="Cambria" w:hAnsi="Cambria"/>
          <w:i/>
          <w:sz w:val="20"/>
          <w:szCs w:val="20"/>
          <w:lang w:val="uk-UA"/>
        </w:rPr>
        <w:t>(посилання на сторінку сайту ЗНУ)</w:t>
      </w:r>
    </w:p>
    <w:p w:rsidR="00401D03" w:rsidRPr="006331B8" w:rsidRDefault="00401D03" w:rsidP="000363C2">
      <w:pPr>
        <w:jc w:val="both"/>
        <w:rPr>
          <w:rFonts w:ascii="Cambria" w:hAnsi="Cambria"/>
          <w:b/>
          <w:i/>
          <w:sz w:val="14"/>
          <w:szCs w:val="14"/>
          <w:lang w:val="uk-UA"/>
        </w:rPr>
      </w:pPr>
    </w:p>
    <w:p w:rsidR="00401D03" w:rsidRPr="006331B8" w:rsidRDefault="00401D03" w:rsidP="000363C2">
      <w:pPr>
        <w:jc w:val="both"/>
        <w:rPr>
          <w:rFonts w:ascii="Cambria" w:hAnsi="Cambria"/>
          <w:sz w:val="20"/>
          <w:lang w:val="uk-UA"/>
        </w:rPr>
      </w:pPr>
      <w:r w:rsidRPr="006331B8">
        <w:rPr>
          <w:rFonts w:ascii="Cambria" w:hAnsi="Cambria"/>
          <w:b/>
          <w:i/>
          <w:sz w:val="20"/>
          <w:lang w:val="uk-UA"/>
        </w:rPr>
        <w:t xml:space="preserve">АКАДЕМІЧНА ДОБРОЧЕСНІСТЬ.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hyperlink r:id="rId13" w:history="1">
        <w:r w:rsidRPr="006331B8">
          <w:rPr>
            <w:rStyle w:val="a3"/>
            <w:rFonts w:ascii="Cambria" w:hAnsi="Cambria"/>
            <w:color w:val="auto"/>
            <w:sz w:val="20"/>
            <w:lang w:val="uk-UA"/>
          </w:rPr>
          <w:t>https://tinyurl.com/ya6yk4ad</w:t>
        </w:r>
      </w:hyperlink>
      <w:r w:rsidRPr="006331B8">
        <w:rPr>
          <w:rFonts w:ascii="Cambria" w:hAnsi="Cambria"/>
          <w:sz w:val="20"/>
          <w:lang w:val="uk-UA"/>
        </w:rPr>
        <w:t>.</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6331B8">
          <w:rPr>
            <w:rStyle w:val="a3"/>
            <w:rFonts w:ascii="Cambria" w:hAnsi="Cambria"/>
            <w:color w:val="auto"/>
            <w:sz w:val="20"/>
            <w:lang w:val="uk-UA"/>
          </w:rPr>
          <w:t>https://tinyurl.com/y6wzzlu3</w:t>
        </w:r>
      </w:hyperlink>
      <w:r w:rsidRPr="006331B8">
        <w:rPr>
          <w:rFonts w:ascii="Cambria" w:hAnsi="Cambria"/>
          <w:sz w:val="20"/>
          <w:lang w:val="uk-UA"/>
        </w:rPr>
        <w:t>.</w:t>
      </w:r>
    </w:p>
    <w:p w:rsidR="00401D03" w:rsidRPr="006331B8" w:rsidRDefault="00401D03" w:rsidP="000363C2">
      <w:pPr>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НАВЧАЛЬНИЙ ПРОЦЕС ТА ЗАБЕЗПЕЧЕННЯ ЯКОСТІ ОСВІТИ.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5"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Pr="006331B8">
        <w:rPr>
          <w:rFonts w:ascii="Cambria" w:hAnsi="Cambria"/>
          <w:b/>
          <w:bCs/>
          <w:sz w:val="20"/>
          <w:shd w:val="clear" w:color="auto" w:fill="FFFFFF"/>
          <w:lang w:val="uk-UA"/>
        </w:rPr>
        <w:t>.</w:t>
      </w:r>
    </w:p>
    <w:p w:rsidR="00401D03" w:rsidRPr="006331B8" w:rsidRDefault="00401D03" w:rsidP="00A90A11">
      <w:pPr>
        <w:jc w:val="both"/>
        <w:rPr>
          <w:rFonts w:ascii="Cambria" w:hAnsi="Cambria"/>
          <w:i/>
          <w:sz w:val="14"/>
          <w:szCs w:val="14"/>
          <w:lang w:val="uk-UA"/>
        </w:rPr>
      </w:pPr>
    </w:p>
    <w:p w:rsidR="00401D03" w:rsidRPr="006331B8" w:rsidRDefault="00401D03" w:rsidP="00A90A11">
      <w:pPr>
        <w:jc w:val="both"/>
        <w:rPr>
          <w:rFonts w:ascii="Cambria" w:hAnsi="Cambria"/>
          <w:sz w:val="20"/>
          <w:lang w:val="uk-UA"/>
        </w:rPr>
      </w:pPr>
      <w:r w:rsidRPr="006331B8">
        <w:rPr>
          <w:rFonts w:ascii="Cambria" w:hAnsi="Cambria"/>
          <w:b/>
          <w:i/>
          <w:sz w:val="20"/>
          <w:lang w:val="uk-UA"/>
        </w:rPr>
        <w:t xml:space="preserve">ПОВТОРНЕ ВИВЧЕННЯ ДИСЦИПЛІН, ВІДРАХУВАННЯ. </w:t>
      </w:r>
      <w:r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Pr="006331B8">
        <w:rPr>
          <w:rFonts w:ascii="Cambria" w:hAnsi="Cambria"/>
          <w:sz w:val="20"/>
          <w:lang w:val="uk-UA"/>
        </w:rPr>
        <w:t xml:space="preserve">: </w:t>
      </w:r>
      <w:hyperlink r:id="rId16" w:history="1">
        <w:r w:rsidRPr="006331B8">
          <w:rPr>
            <w:rStyle w:val="a3"/>
            <w:rFonts w:ascii="Cambria" w:hAnsi="Cambria"/>
            <w:color w:val="auto"/>
            <w:sz w:val="20"/>
            <w:lang w:val="uk-UA"/>
          </w:rPr>
          <w:t>https://tinyurl.com/y9pkmmp5</w:t>
        </w:r>
      </w:hyperlink>
      <w:r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6331B8">
        <w:rPr>
          <w:rFonts w:ascii="Cambria" w:hAnsi="Cambria"/>
          <w:i/>
          <w:sz w:val="20"/>
          <w:lang w:val="uk-UA"/>
        </w:rPr>
        <w:t>Положенням про порядок переведення, відрахування та поновлення студентів у ЗНУ</w:t>
      </w:r>
      <w:r w:rsidRPr="006331B8">
        <w:rPr>
          <w:rFonts w:ascii="Cambria" w:hAnsi="Cambria"/>
          <w:sz w:val="20"/>
          <w:lang w:val="uk-UA"/>
        </w:rPr>
        <w:t xml:space="preserve">: </w:t>
      </w:r>
      <w:hyperlink r:id="rId17" w:history="1">
        <w:r w:rsidRPr="006331B8">
          <w:rPr>
            <w:rStyle w:val="a3"/>
            <w:rFonts w:ascii="Cambria" w:hAnsi="Cambria"/>
            <w:color w:val="auto"/>
            <w:sz w:val="20"/>
            <w:lang w:val="uk-UA"/>
          </w:rPr>
          <w:t>https://tinyurl.com/ycds57la</w:t>
        </w:r>
      </w:hyperlink>
      <w:r w:rsidRPr="006331B8">
        <w:rPr>
          <w:rFonts w:ascii="Cambria" w:hAnsi="Cambria"/>
          <w:sz w:val="20"/>
          <w:lang w:val="uk-UA"/>
        </w:rPr>
        <w:t>.</w:t>
      </w:r>
    </w:p>
    <w:p w:rsidR="00401D03" w:rsidRPr="006331B8" w:rsidRDefault="00401D03" w:rsidP="00A90A11">
      <w:pPr>
        <w:jc w:val="both"/>
        <w:rPr>
          <w:rFonts w:ascii="Cambria" w:hAnsi="Cambria"/>
          <w:sz w:val="14"/>
          <w:szCs w:val="14"/>
          <w:lang w:val="uk-UA"/>
        </w:rPr>
      </w:pPr>
    </w:p>
    <w:p w:rsidR="00401D03" w:rsidRPr="006331B8" w:rsidRDefault="00401D03"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8"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401D03" w:rsidRPr="006331B8" w:rsidRDefault="00401D03" w:rsidP="00A90A11">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9"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331B8">
        <w:rPr>
          <w:rFonts w:ascii="Cambria" w:hAnsi="Cambria"/>
          <w:i/>
          <w:sz w:val="20"/>
          <w:lang w:val="uk-UA"/>
        </w:rPr>
        <w:t>Положення про порядок призначення і виплати академічних стипендій у ЗНУ</w:t>
      </w:r>
      <w:r w:rsidRPr="006331B8">
        <w:rPr>
          <w:rFonts w:ascii="Cambria" w:hAnsi="Cambria"/>
          <w:sz w:val="20"/>
          <w:lang w:val="uk-UA"/>
        </w:rPr>
        <w:t>:</w:t>
      </w:r>
      <w:hyperlink r:id="rId20" w:history="1">
        <w:r w:rsidRPr="006331B8">
          <w:rPr>
            <w:rStyle w:val="a3"/>
            <w:rFonts w:ascii="Cambria" w:hAnsi="Cambria"/>
            <w:color w:val="auto"/>
            <w:sz w:val="20"/>
            <w:lang w:val="uk-UA"/>
          </w:rPr>
          <w:t>https://tinyurl.com/yd6bq6p9</w:t>
        </w:r>
      </w:hyperlink>
      <w:r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 ЗНУ</w:t>
      </w:r>
      <w:r w:rsidRPr="006331B8">
        <w:rPr>
          <w:rFonts w:ascii="Cambria" w:hAnsi="Cambria"/>
          <w:sz w:val="20"/>
          <w:lang w:val="uk-UA"/>
        </w:rPr>
        <w:t xml:space="preserve">: </w:t>
      </w:r>
      <w:hyperlink r:id="rId21" w:history="1">
        <w:r w:rsidRPr="006331B8">
          <w:rPr>
            <w:rStyle w:val="a3"/>
            <w:rFonts w:ascii="Cambria" w:hAnsi="Cambria"/>
            <w:color w:val="auto"/>
            <w:sz w:val="20"/>
            <w:lang w:val="uk-UA"/>
          </w:rPr>
          <w:t>https://tinyurl.com/y9r5dpwh</w:t>
        </w:r>
      </w:hyperlink>
      <w:r w:rsidRPr="006331B8">
        <w:rPr>
          <w:rFonts w:ascii="Cambria" w:hAnsi="Cambria"/>
          <w:sz w:val="20"/>
          <w:lang w:val="uk-UA"/>
        </w:rPr>
        <w:t xml:space="preserve">. </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Pr="006331B8">
        <w:rPr>
          <w:rFonts w:ascii="Cambria" w:hAnsi="Cambria"/>
          <w:sz w:val="20"/>
          <w:lang w:val="uk-UA"/>
        </w:rPr>
        <w:t>Телефон довіри практичного психолога (061)228-15-84 (щоденно з 9 до 21).</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Pr="006331B8">
        <w:rPr>
          <w:rFonts w:ascii="Cambria" w:hAnsi="Cambria"/>
          <w:sz w:val="20"/>
          <w:szCs w:val="20"/>
          <w:lang w:val="uk-UA"/>
        </w:rPr>
        <w:t xml:space="preserve">Уповноважена особа </w:t>
      </w:r>
      <w:r w:rsidRPr="006331B8">
        <w:rPr>
          <w:rFonts w:ascii="Cambria" w:hAnsi="Cambria" w:cs="Arial"/>
          <w:sz w:val="20"/>
          <w:szCs w:val="20"/>
          <w:shd w:val="clear" w:color="auto" w:fill="FFFFFF"/>
          <w:lang w:val="ru-RU"/>
        </w:rPr>
        <w:t xml:space="preserve">з </w:t>
      </w:r>
      <w:proofErr w:type="spellStart"/>
      <w:r w:rsidRPr="006331B8">
        <w:rPr>
          <w:rFonts w:ascii="Cambria" w:hAnsi="Cambria" w:cs="Arial"/>
          <w:sz w:val="20"/>
          <w:szCs w:val="20"/>
          <w:shd w:val="clear" w:color="auto" w:fill="FFFFFF"/>
          <w:lang w:val="ru-RU"/>
        </w:rPr>
        <w:t>питань</w:t>
      </w:r>
      <w:proofErr w:type="spellEnd"/>
      <w:r w:rsidRPr="006331B8">
        <w:rPr>
          <w:rFonts w:ascii="Cambria" w:hAnsi="Cambria" w:cs="Arial"/>
          <w:sz w:val="20"/>
          <w:szCs w:val="20"/>
          <w:shd w:val="clear" w:color="auto" w:fill="FFFFFF"/>
          <w:lang w:val="ru-RU"/>
        </w:rPr>
        <w:t xml:space="preserve"> </w:t>
      </w:r>
      <w:proofErr w:type="spellStart"/>
      <w:r w:rsidRPr="006331B8">
        <w:rPr>
          <w:rFonts w:ascii="Cambria" w:hAnsi="Cambria" w:cs="Arial"/>
          <w:sz w:val="20"/>
          <w:szCs w:val="20"/>
          <w:shd w:val="clear" w:color="auto" w:fill="FFFFFF"/>
          <w:lang w:val="ru-RU"/>
        </w:rPr>
        <w:t>запобігання</w:t>
      </w:r>
      <w:proofErr w:type="spellEnd"/>
      <w:r w:rsidRPr="006331B8">
        <w:rPr>
          <w:rFonts w:ascii="Cambria" w:hAnsi="Cambria" w:cs="Arial"/>
          <w:sz w:val="20"/>
          <w:szCs w:val="20"/>
          <w:shd w:val="clear" w:color="auto" w:fill="FFFFFF"/>
          <w:lang w:val="ru-RU"/>
        </w:rPr>
        <w:t xml:space="preserve"> та </w:t>
      </w:r>
      <w:proofErr w:type="spellStart"/>
      <w:r w:rsidRPr="006331B8">
        <w:rPr>
          <w:rFonts w:ascii="Cambria" w:hAnsi="Cambria" w:cs="Arial"/>
          <w:sz w:val="20"/>
          <w:szCs w:val="20"/>
          <w:shd w:val="clear" w:color="auto" w:fill="FFFFFF"/>
          <w:lang w:val="ru-RU"/>
        </w:rPr>
        <w:t>виявлення</w:t>
      </w:r>
      <w:proofErr w:type="spellEnd"/>
      <w:r w:rsidRPr="006331B8">
        <w:rPr>
          <w:rFonts w:ascii="Cambria" w:hAnsi="Cambria" w:cs="Arial"/>
          <w:sz w:val="20"/>
          <w:szCs w:val="20"/>
          <w:shd w:val="clear" w:color="auto" w:fill="FFFFFF"/>
          <w:lang w:val="ru-RU"/>
        </w:rPr>
        <w:t xml:space="preserve"> </w:t>
      </w:r>
      <w:proofErr w:type="spellStart"/>
      <w:r w:rsidRPr="006331B8">
        <w:rPr>
          <w:rFonts w:ascii="Cambria" w:hAnsi="Cambria" w:cs="Arial"/>
          <w:sz w:val="20"/>
          <w:szCs w:val="20"/>
          <w:shd w:val="clear" w:color="auto" w:fill="FFFFFF"/>
          <w:lang w:val="ru-RU"/>
        </w:rPr>
        <w:t>корупції</w:t>
      </w:r>
      <w:proofErr w:type="spellEnd"/>
      <w:r w:rsidRPr="006331B8">
        <w:rPr>
          <w:rFonts w:ascii="Cambria" w:hAnsi="Cambria" w:cs="Arial"/>
          <w:sz w:val="20"/>
          <w:szCs w:val="20"/>
          <w:shd w:val="clear" w:color="auto" w:fill="FFFFFF"/>
          <w:lang w:val="ru-RU"/>
        </w:rPr>
        <w:t xml:space="preserve">(Воронков В. </w:t>
      </w:r>
      <w:proofErr w:type="gramStart"/>
      <w:r w:rsidRPr="006331B8">
        <w:rPr>
          <w:rFonts w:ascii="Cambria" w:hAnsi="Cambria" w:cs="Arial"/>
          <w:sz w:val="20"/>
          <w:szCs w:val="20"/>
          <w:shd w:val="clear" w:color="auto" w:fill="FFFFFF"/>
          <w:lang w:val="ru-RU"/>
        </w:rPr>
        <w:t xml:space="preserve">В., 1 корп., 29 </w:t>
      </w:r>
      <w:proofErr w:type="spell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 xml:space="preserve">., тел. </w:t>
      </w:r>
      <w:r w:rsidRPr="004321E0">
        <w:rPr>
          <w:rFonts w:ascii="Cambria" w:hAnsi="Cambria" w:cs="Arial"/>
          <w:sz w:val="20"/>
          <w:szCs w:val="20"/>
          <w:shd w:val="clear" w:color="auto" w:fill="FFFFFF"/>
          <w:lang w:val="ru-RU"/>
        </w:rPr>
        <w:t>+38 (061) 289-14-18).</w:t>
      </w:r>
      <w:proofErr w:type="gramEnd"/>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331B8">
        <w:rPr>
          <w:rFonts w:ascii="Cambria" w:hAnsi="Cambria"/>
          <w:sz w:val="20"/>
          <w:lang w:val="uk-UA"/>
        </w:rPr>
        <w:t>маломобільних</w:t>
      </w:r>
      <w:proofErr w:type="spellEnd"/>
      <w:r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Pr="006331B8">
        <w:rPr>
          <w:rFonts w:ascii="Cambria" w:hAnsi="Cambria"/>
          <w:sz w:val="20"/>
          <w:lang w:val="uk-UA"/>
        </w:rPr>
        <w:t>корпусів.Якщо</w:t>
      </w:r>
      <w:proofErr w:type="spellEnd"/>
      <w:r w:rsidRPr="006331B8">
        <w:rPr>
          <w:rFonts w:ascii="Cambria" w:hAnsi="Cambria"/>
          <w:sz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6331B8">
        <w:rPr>
          <w:rFonts w:ascii="Cambria" w:hAnsi="Cambria"/>
          <w:sz w:val="20"/>
          <w:lang w:val="uk-UA"/>
        </w:rPr>
        <w:t>маломобільних</w:t>
      </w:r>
      <w:proofErr w:type="spellEnd"/>
      <w:r w:rsidRPr="006331B8">
        <w:rPr>
          <w:rFonts w:ascii="Cambria" w:hAnsi="Cambria"/>
          <w:sz w:val="20"/>
          <w:lang w:val="uk-UA"/>
        </w:rPr>
        <w:t xml:space="preserve"> груп населення у ЗНУ: </w:t>
      </w:r>
      <w:hyperlink r:id="rId22"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РЕСУРСИ ДЛЯ НАВЧАННЯ. Наукова бібліотека</w:t>
      </w:r>
      <w:r w:rsidRPr="006331B8">
        <w:rPr>
          <w:rFonts w:ascii="Cambria" w:hAnsi="Cambria"/>
          <w:sz w:val="20"/>
          <w:lang w:val="uk-UA"/>
        </w:rPr>
        <w:t xml:space="preserve">: </w:t>
      </w:r>
      <w:hyperlink r:id="rId23" w:history="1">
        <w:r w:rsidRPr="006331B8">
          <w:rPr>
            <w:rStyle w:val="a3"/>
            <w:rFonts w:ascii="Cambria" w:hAnsi="Cambria"/>
            <w:color w:val="auto"/>
            <w:sz w:val="20"/>
            <w:lang w:val="uk-UA"/>
          </w:rPr>
          <w:t>http://library.znu.edu.ua</w:t>
        </w:r>
      </w:hyperlink>
      <w:r w:rsidRPr="006331B8">
        <w:rPr>
          <w:rFonts w:ascii="Cambria" w:hAnsi="Cambria"/>
          <w:sz w:val="20"/>
          <w:lang w:val="uk-UA"/>
        </w:rPr>
        <w:t>. Графік роботи абонементів:понеділок – п`ятниця з 08.00 до 17.00; субота з 09.00 до 15.00.</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b/>
          <w:i/>
          <w:sz w:val="20"/>
          <w:lang w:val="uk-UA"/>
        </w:rPr>
      </w:pPr>
      <w:r w:rsidRPr="006331B8">
        <w:rPr>
          <w:rFonts w:ascii="Cambria" w:hAnsi="Cambria"/>
          <w:b/>
          <w:i/>
          <w:sz w:val="20"/>
          <w:lang w:val="uk-UA"/>
        </w:rPr>
        <w:t>ЕЛЕКТРОННЕ ЗАБЕЗПЕЧЕННЯ НАВЧАННЯ (MOODLE): https://moodle.znu.edu.ua</w:t>
      </w:r>
    </w:p>
    <w:p w:rsidR="00401D03" w:rsidRPr="006331B8" w:rsidRDefault="00401D03" w:rsidP="008C552B">
      <w:pPr>
        <w:jc w:val="both"/>
        <w:rPr>
          <w:rFonts w:ascii="Cambria" w:hAnsi="Cambria"/>
          <w:sz w:val="20"/>
          <w:lang w:val="uk-UA"/>
        </w:rPr>
      </w:pPr>
      <w:r w:rsidRPr="006331B8">
        <w:rPr>
          <w:rFonts w:ascii="Cambria" w:hAnsi="Cambria"/>
          <w:sz w:val="20"/>
          <w:lang w:val="uk-UA"/>
        </w:rPr>
        <w:t>Якщо забули пароль/логін, направте листа з темою «Забув пароль/логін» за адресами:</w:t>
      </w:r>
    </w:p>
    <w:p w:rsidR="00401D03" w:rsidRPr="006331B8" w:rsidRDefault="00401D03" w:rsidP="008C552B">
      <w:pPr>
        <w:jc w:val="both"/>
        <w:rPr>
          <w:rFonts w:ascii="Cambria" w:hAnsi="Cambria"/>
          <w:sz w:val="20"/>
          <w:lang w:val="uk-UA"/>
        </w:rPr>
      </w:pPr>
      <w:r w:rsidRPr="006331B8">
        <w:rPr>
          <w:rFonts w:ascii="Cambria" w:hAnsi="Cambria"/>
          <w:sz w:val="20"/>
          <w:lang w:val="uk-UA"/>
        </w:rPr>
        <w:t xml:space="preserve">·   для студентів ЗНУ - </w:t>
      </w:r>
      <w:proofErr w:type="spellStart"/>
      <w:r w:rsidRPr="006331B8">
        <w:rPr>
          <w:rFonts w:ascii="Cambria" w:hAnsi="Cambria"/>
          <w:sz w:val="20"/>
          <w:lang w:val="uk-UA"/>
        </w:rPr>
        <w:t>moodle.znu</w:t>
      </w:r>
      <w:proofErr w:type="spellEnd"/>
      <w:r w:rsidRPr="006331B8">
        <w:rPr>
          <w:rFonts w:ascii="Cambria" w:hAnsi="Cambria"/>
          <w:sz w:val="20"/>
          <w:lang w:val="uk-UA"/>
        </w:rPr>
        <w:t>@gmail.com, Савченко Тетяна Володимирівна</w:t>
      </w:r>
    </w:p>
    <w:p w:rsidR="00401D03" w:rsidRPr="006331B8" w:rsidRDefault="00401D03"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401D03" w:rsidRPr="006331B8" w:rsidRDefault="00401D03" w:rsidP="008C552B">
      <w:pPr>
        <w:jc w:val="both"/>
        <w:rPr>
          <w:rFonts w:ascii="Cambria" w:hAnsi="Cambria"/>
          <w:sz w:val="20"/>
          <w:lang w:val="uk-UA"/>
        </w:rPr>
      </w:pPr>
      <w:r w:rsidRPr="006331B8">
        <w:rPr>
          <w:rFonts w:ascii="Cambria" w:hAnsi="Cambria"/>
          <w:sz w:val="20"/>
          <w:lang w:val="uk-UA"/>
        </w:rPr>
        <w:t>У листі вкажіть:прізвище, ім'я, по-батькові українською мовою;шифр групи;електронну адресу.</w:t>
      </w:r>
    </w:p>
    <w:p w:rsidR="00401D03" w:rsidRPr="006331B8" w:rsidRDefault="00401D03" w:rsidP="008C552B">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Центр німецької мови, партнер </w:t>
      </w:r>
      <w:proofErr w:type="spellStart"/>
      <w:r w:rsidRPr="006331B8">
        <w:rPr>
          <w:rFonts w:ascii="Cambria" w:hAnsi="Cambria"/>
          <w:b/>
          <w:i/>
          <w:sz w:val="20"/>
          <w:lang w:val="uk-UA"/>
        </w:rPr>
        <w:t>Гете-інституту</w:t>
      </w:r>
      <w:proofErr w:type="spellEnd"/>
      <w:r w:rsidRPr="006331B8">
        <w:rPr>
          <w:rFonts w:ascii="Cambria" w:hAnsi="Cambria"/>
          <w:sz w:val="20"/>
          <w:lang w:val="uk-UA"/>
        </w:rPr>
        <w:t>: https://www.znu.edu.ua/ukr/edu/ocznu/nim</w:t>
      </w:r>
    </w:p>
    <w:p w:rsidR="00401D03" w:rsidRPr="006331B8" w:rsidRDefault="00401D03"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http://sites.znu.edu.ua/confucius</w:t>
      </w:r>
    </w:p>
    <w:sectPr w:rsidR="00401D03" w:rsidRPr="006331B8" w:rsidSect="009E7399">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CD" w:rsidRDefault="00BC6ECD" w:rsidP="00CF2559">
      <w:r>
        <w:separator/>
      </w:r>
    </w:p>
  </w:endnote>
  <w:endnote w:type="continuationSeparator" w:id="0">
    <w:p w:rsidR="00BC6ECD" w:rsidRDefault="00BC6EC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CD" w:rsidRDefault="00BC6ECD" w:rsidP="00CF2559">
      <w:r>
        <w:separator/>
      </w:r>
    </w:p>
  </w:footnote>
  <w:footnote w:type="continuationSeparator" w:id="0">
    <w:p w:rsidR="00BC6ECD" w:rsidRDefault="00BC6ECD" w:rsidP="00CF2559">
      <w:r>
        <w:continuationSeparator/>
      </w:r>
    </w:p>
  </w:footnote>
  <w:footnote w:id="1">
    <w:p w:rsidR="00E80822" w:rsidRDefault="00E80822" w:rsidP="004B0F24">
      <w:pPr>
        <w:pStyle w:val="ac"/>
      </w:pPr>
      <w:r w:rsidRPr="000F48AB">
        <w:rPr>
          <w:rStyle w:val="ad"/>
          <w:b/>
          <w:sz w:val="22"/>
          <w:szCs w:val="22"/>
        </w:rPr>
        <w:footnoteRef/>
      </w:r>
      <w:r w:rsidRPr="000F48AB">
        <w:rPr>
          <w:b/>
          <w:sz w:val="22"/>
          <w:szCs w:val="22"/>
        </w:rPr>
        <w:t xml:space="preserve">1 змістовий модуль = 15 годин (0,5 </w:t>
      </w:r>
      <w:proofErr w:type="spellStart"/>
      <w:r w:rsidRPr="000F48AB">
        <w:rPr>
          <w:b/>
          <w:sz w:val="22"/>
          <w:szCs w:val="22"/>
        </w:rPr>
        <w:t>кредита</w:t>
      </w:r>
      <w:proofErr w:type="spellEnd"/>
      <w:r>
        <w:rPr>
          <w:b/>
          <w:sz w:val="22"/>
          <w:szCs w:val="22"/>
        </w:rPr>
        <w:t xml:space="preserve"> EС</w:t>
      </w:r>
      <w:r w:rsidRPr="000F48AB">
        <w:rPr>
          <w:b/>
          <w:sz w:val="22"/>
          <w:szCs w:val="22"/>
        </w:rPr>
        <w:t>TS)</w:t>
      </w:r>
      <w:r>
        <w:rPr>
          <w:b/>
          <w:sz w:val="22"/>
          <w:szCs w:val="22"/>
        </w:rPr>
        <w:t>. Детальна формула розрахунку – в рекомендаціях.</w:t>
      </w:r>
    </w:p>
  </w:footnote>
  <w:footnote w:id="2">
    <w:p w:rsidR="00E80822" w:rsidRDefault="00E80822">
      <w:pPr>
        <w:pStyle w:val="ac"/>
      </w:pPr>
      <w:r w:rsidRPr="009F6B92">
        <w:rPr>
          <w:rStyle w:val="ad"/>
          <w:i/>
        </w:rPr>
        <w:footnoteRef/>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22" w:rsidRPr="006F1B80" w:rsidRDefault="00E80822" w:rsidP="00CF2559">
    <w:pPr>
      <w:pStyle w:val="aa"/>
      <w:jc w:val="center"/>
      <w:rPr>
        <w:rFonts w:ascii="Cambria" w:hAnsi="Cambria" w:cs="Tahoma"/>
        <w:b/>
        <w:sz w:val="22"/>
      </w:rPr>
    </w:pPr>
    <w:r>
      <w:rPr>
        <w:noProof/>
        <w:lang w:val="ru-RU" w:eastAsia="ru-RU"/>
      </w:rPr>
      <w:drawing>
        <wp:anchor distT="0" distB="0" distL="114300" distR="114300" simplePos="0" relativeHeight="251657728" behindDoc="1" locked="0" layoutInCell="1" allowOverlap="1" wp14:anchorId="240C259A" wp14:editId="010B5905">
          <wp:simplePos x="0" y="0"/>
          <wp:positionH relativeFrom="column">
            <wp:posOffset>5389245</wp:posOffset>
          </wp:positionH>
          <wp:positionV relativeFrom="paragraph">
            <wp:posOffset>2540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rPr>
      <w:t>З</w:t>
    </w:r>
    <w:r w:rsidRPr="006F1B80">
      <w:rPr>
        <w:rFonts w:ascii="Cambria" w:hAnsi="Cambria" w:cs="Tahoma"/>
        <w:b/>
        <w:sz w:val="22"/>
      </w:rPr>
      <w:t>АПОРІЗЬКИЙ НАЦІОНАЛЬНИЙ УНІВЕРСИТЕТ</w:t>
    </w:r>
  </w:p>
  <w:p w:rsidR="00E80822" w:rsidRPr="00E42FA1" w:rsidRDefault="00E80822" w:rsidP="003D656F">
    <w:pPr>
      <w:pStyle w:val="aa"/>
      <w:jc w:val="center"/>
      <w:rPr>
        <w:rFonts w:ascii="Cambria" w:hAnsi="Cambria" w:cs="Tahoma"/>
        <w:b/>
        <w:sz w:val="22"/>
      </w:rPr>
    </w:pPr>
    <w:r>
      <w:rPr>
        <w:rFonts w:ascii="Cambria" w:hAnsi="Cambria" w:cs="Tahoma"/>
        <w:b/>
        <w:sz w:val="22"/>
      </w:rPr>
      <w:t>ЕКОНОМІЧНИЙ ФАКУЛЬТЕТ</w:t>
    </w:r>
  </w:p>
  <w:p w:rsidR="00E80822" w:rsidRPr="009E7399" w:rsidRDefault="00E80822" w:rsidP="003D656F">
    <w:pPr>
      <w:pStyle w:val="aa"/>
      <w:jc w:val="center"/>
      <w:rPr>
        <w:rFonts w:ascii="Cambria" w:hAnsi="Cambria" w:cs="Tahoma"/>
        <w:b/>
        <w:sz w:val="22"/>
      </w:rPr>
    </w:pPr>
    <w:proofErr w:type="spellStart"/>
    <w:r w:rsidRPr="006F1B80">
      <w:rPr>
        <w:rFonts w:ascii="Cambria" w:hAnsi="Cambria" w:cs="Tahoma"/>
        <w:b/>
        <w:sz w:val="22"/>
      </w:rPr>
      <w:t>Силабус</w:t>
    </w:r>
    <w:proofErr w:type="spellEnd"/>
    <w:r w:rsidRPr="006F1B80">
      <w:rPr>
        <w:rFonts w:ascii="Cambria" w:hAnsi="Cambria" w:cs="Tahoma"/>
        <w:b/>
        <w:sz w:val="22"/>
      </w:rPr>
      <w:t xml:space="preserve"> навчальної дисципліни</w:t>
    </w:r>
  </w:p>
  <w:p w:rsidR="00E80822" w:rsidRPr="00CF2559" w:rsidRDefault="00E80822" w:rsidP="00775E0B">
    <w:pPr>
      <w:pStyle w:val="aa"/>
      <w:jc w:val="center"/>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24"/>
    <w:multiLevelType w:val="hybridMultilevel"/>
    <w:tmpl w:val="D2861AE6"/>
    <w:lvl w:ilvl="0" w:tplc="5FEEC3DC">
      <w:start w:val="1"/>
      <w:numFmt w:val="decimal"/>
      <w:lvlText w:val="%1."/>
      <w:lvlJc w:val="left"/>
      <w:pPr>
        <w:ind w:left="953" w:hanging="358"/>
        <w:jc w:val="right"/>
      </w:pPr>
      <w:rPr>
        <w:rFonts w:hint="default"/>
        <w:w w:val="99"/>
        <w:lang w:val="uk-UA" w:eastAsia="en-US" w:bidi="ar-SA"/>
      </w:rPr>
    </w:lvl>
    <w:lvl w:ilvl="1" w:tplc="7C8CA122">
      <w:numFmt w:val="bullet"/>
      <w:lvlText w:val="•"/>
      <w:lvlJc w:val="left"/>
      <w:pPr>
        <w:ind w:left="1792" w:hanging="358"/>
      </w:pPr>
      <w:rPr>
        <w:rFonts w:hint="default"/>
        <w:lang w:val="uk-UA" w:eastAsia="en-US" w:bidi="ar-SA"/>
      </w:rPr>
    </w:lvl>
    <w:lvl w:ilvl="2" w:tplc="16CAC2D4">
      <w:numFmt w:val="bullet"/>
      <w:lvlText w:val="•"/>
      <w:lvlJc w:val="left"/>
      <w:pPr>
        <w:ind w:left="2624" w:hanging="358"/>
      </w:pPr>
      <w:rPr>
        <w:rFonts w:hint="default"/>
        <w:lang w:val="uk-UA" w:eastAsia="en-US" w:bidi="ar-SA"/>
      </w:rPr>
    </w:lvl>
    <w:lvl w:ilvl="3" w:tplc="ED2C6EB8">
      <w:numFmt w:val="bullet"/>
      <w:lvlText w:val="•"/>
      <w:lvlJc w:val="left"/>
      <w:pPr>
        <w:ind w:left="3456" w:hanging="358"/>
      </w:pPr>
      <w:rPr>
        <w:rFonts w:hint="default"/>
        <w:lang w:val="uk-UA" w:eastAsia="en-US" w:bidi="ar-SA"/>
      </w:rPr>
    </w:lvl>
    <w:lvl w:ilvl="4" w:tplc="23F4AAB6">
      <w:numFmt w:val="bullet"/>
      <w:lvlText w:val="•"/>
      <w:lvlJc w:val="left"/>
      <w:pPr>
        <w:ind w:left="4288" w:hanging="358"/>
      </w:pPr>
      <w:rPr>
        <w:rFonts w:hint="default"/>
        <w:lang w:val="uk-UA" w:eastAsia="en-US" w:bidi="ar-SA"/>
      </w:rPr>
    </w:lvl>
    <w:lvl w:ilvl="5" w:tplc="87B01494">
      <w:numFmt w:val="bullet"/>
      <w:lvlText w:val="•"/>
      <w:lvlJc w:val="left"/>
      <w:pPr>
        <w:ind w:left="5120" w:hanging="358"/>
      </w:pPr>
      <w:rPr>
        <w:rFonts w:hint="default"/>
        <w:lang w:val="uk-UA" w:eastAsia="en-US" w:bidi="ar-SA"/>
      </w:rPr>
    </w:lvl>
    <w:lvl w:ilvl="6" w:tplc="BB5432EE">
      <w:numFmt w:val="bullet"/>
      <w:lvlText w:val="•"/>
      <w:lvlJc w:val="left"/>
      <w:pPr>
        <w:ind w:left="5952" w:hanging="358"/>
      </w:pPr>
      <w:rPr>
        <w:rFonts w:hint="default"/>
        <w:lang w:val="uk-UA" w:eastAsia="en-US" w:bidi="ar-SA"/>
      </w:rPr>
    </w:lvl>
    <w:lvl w:ilvl="7" w:tplc="4224D564">
      <w:numFmt w:val="bullet"/>
      <w:lvlText w:val="•"/>
      <w:lvlJc w:val="left"/>
      <w:pPr>
        <w:ind w:left="6784" w:hanging="358"/>
      </w:pPr>
      <w:rPr>
        <w:rFonts w:hint="default"/>
        <w:lang w:val="uk-UA" w:eastAsia="en-US" w:bidi="ar-SA"/>
      </w:rPr>
    </w:lvl>
    <w:lvl w:ilvl="8" w:tplc="01B8636A">
      <w:numFmt w:val="bullet"/>
      <w:lvlText w:val="•"/>
      <w:lvlJc w:val="left"/>
      <w:pPr>
        <w:ind w:left="7616" w:hanging="358"/>
      </w:pPr>
      <w:rPr>
        <w:rFonts w:hint="default"/>
        <w:lang w:val="uk-UA" w:eastAsia="en-US" w:bidi="ar-SA"/>
      </w:rPr>
    </w:lvl>
  </w:abstractNum>
  <w:abstractNum w:abstractNumId="1">
    <w:nsid w:val="081010B5"/>
    <w:multiLevelType w:val="hybridMultilevel"/>
    <w:tmpl w:val="4B8CB2DE"/>
    <w:lvl w:ilvl="0" w:tplc="C0BA2AA2">
      <w:start w:val="2"/>
      <w:numFmt w:val="bullet"/>
      <w:lvlText w:val="-"/>
      <w:lvlJc w:val="left"/>
      <w:pPr>
        <w:tabs>
          <w:tab w:val="num" w:pos="3484"/>
        </w:tabs>
        <w:ind w:left="348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423D2A"/>
    <w:multiLevelType w:val="hybridMultilevel"/>
    <w:tmpl w:val="0A26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21243"/>
    <w:multiLevelType w:val="hybridMultilevel"/>
    <w:tmpl w:val="7E82ADD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4">
    <w:nsid w:val="2D73484A"/>
    <w:multiLevelType w:val="hybridMultilevel"/>
    <w:tmpl w:val="0A26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21A2C00"/>
    <w:multiLevelType w:val="hybridMultilevel"/>
    <w:tmpl w:val="786EB960"/>
    <w:lvl w:ilvl="0" w:tplc="0419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4A1957F6"/>
    <w:multiLevelType w:val="hybridMultilevel"/>
    <w:tmpl w:val="88AC8E7E"/>
    <w:lvl w:ilvl="0" w:tplc="C0BA2AA2">
      <w:start w:val="2"/>
      <w:numFmt w:val="bullet"/>
      <w:lvlText w:val="-"/>
      <w:lvlJc w:val="left"/>
      <w:pPr>
        <w:tabs>
          <w:tab w:val="num" w:pos="3910"/>
        </w:tabs>
        <w:ind w:left="3910" w:hanging="360"/>
      </w:pPr>
      <w:rPr>
        <w:rFonts w:ascii="Times New Roman" w:eastAsia="Times New Roman" w:hAnsi="Times New Roman" w:cs="Times New Roman"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75E064C"/>
    <w:multiLevelType w:val="hybridMultilevel"/>
    <w:tmpl w:val="A6F6B8C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9B5085D"/>
    <w:multiLevelType w:val="hybridMultilevel"/>
    <w:tmpl w:val="D2861AE6"/>
    <w:lvl w:ilvl="0" w:tplc="5FEEC3DC">
      <w:start w:val="1"/>
      <w:numFmt w:val="decimal"/>
      <w:lvlText w:val="%1."/>
      <w:lvlJc w:val="left"/>
      <w:pPr>
        <w:ind w:left="953" w:hanging="358"/>
        <w:jc w:val="right"/>
      </w:pPr>
      <w:rPr>
        <w:rFonts w:hint="default"/>
        <w:w w:val="99"/>
        <w:lang w:val="uk-UA" w:eastAsia="en-US" w:bidi="ar-SA"/>
      </w:rPr>
    </w:lvl>
    <w:lvl w:ilvl="1" w:tplc="7C8CA122">
      <w:numFmt w:val="bullet"/>
      <w:lvlText w:val="•"/>
      <w:lvlJc w:val="left"/>
      <w:pPr>
        <w:ind w:left="1792" w:hanging="358"/>
      </w:pPr>
      <w:rPr>
        <w:rFonts w:hint="default"/>
        <w:lang w:val="uk-UA" w:eastAsia="en-US" w:bidi="ar-SA"/>
      </w:rPr>
    </w:lvl>
    <w:lvl w:ilvl="2" w:tplc="16CAC2D4">
      <w:numFmt w:val="bullet"/>
      <w:lvlText w:val="•"/>
      <w:lvlJc w:val="left"/>
      <w:pPr>
        <w:ind w:left="2624" w:hanging="358"/>
      </w:pPr>
      <w:rPr>
        <w:rFonts w:hint="default"/>
        <w:lang w:val="uk-UA" w:eastAsia="en-US" w:bidi="ar-SA"/>
      </w:rPr>
    </w:lvl>
    <w:lvl w:ilvl="3" w:tplc="ED2C6EB8">
      <w:numFmt w:val="bullet"/>
      <w:lvlText w:val="•"/>
      <w:lvlJc w:val="left"/>
      <w:pPr>
        <w:ind w:left="3456" w:hanging="358"/>
      </w:pPr>
      <w:rPr>
        <w:rFonts w:hint="default"/>
        <w:lang w:val="uk-UA" w:eastAsia="en-US" w:bidi="ar-SA"/>
      </w:rPr>
    </w:lvl>
    <w:lvl w:ilvl="4" w:tplc="23F4AAB6">
      <w:numFmt w:val="bullet"/>
      <w:lvlText w:val="•"/>
      <w:lvlJc w:val="left"/>
      <w:pPr>
        <w:ind w:left="4288" w:hanging="358"/>
      </w:pPr>
      <w:rPr>
        <w:rFonts w:hint="default"/>
        <w:lang w:val="uk-UA" w:eastAsia="en-US" w:bidi="ar-SA"/>
      </w:rPr>
    </w:lvl>
    <w:lvl w:ilvl="5" w:tplc="87B01494">
      <w:numFmt w:val="bullet"/>
      <w:lvlText w:val="•"/>
      <w:lvlJc w:val="left"/>
      <w:pPr>
        <w:ind w:left="5120" w:hanging="358"/>
      </w:pPr>
      <w:rPr>
        <w:rFonts w:hint="default"/>
        <w:lang w:val="uk-UA" w:eastAsia="en-US" w:bidi="ar-SA"/>
      </w:rPr>
    </w:lvl>
    <w:lvl w:ilvl="6" w:tplc="BB5432EE">
      <w:numFmt w:val="bullet"/>
      <w:lvlText w:val="•"/>
      <w:lvlJc w:val="left"/>
      <w:pPr>
        <w:ind w:left="5952" w:hanging="358"/>
      </w:pPr>
      <w:rPr>
        <w:rFonts w:hint="default"/>
        <w:lang w:val="uk-UA" w:eastAsia="en-US" w:bidi="ar-SA"/>
      </w:rPr>
    </w:lvl>
    <w:lvl w:ilvl="7" w:tplc="4224D564">
      <w:numFmt w:val="bullet"/>
      <w:lvlText w:val="•"/>
      <w:lvlJc w:val="left"/>
      <w:pPr>
        <w:ind w:left="6784" w:hanging="358"/>
      </w:pPr>
      <w:rPr>
        <w:rFonts w:hint="default"/>
        <w:lang w:val="uk-UA" w:eastAsia="en-US" w:bidi="ar-SA"/>
      </w:rPr>
    </w:lvl>
    <w:lvl w:ilvl="8" w:tplc="01B8636A">
      <w:numFmt w:val="bullet"/>
      <w:lvlText w:val="•"/>
      <w:lvlJc w:val="left"/>
      <w:pPr>
        <w:ind w:left="7616" w:hanging="358"/>
      </w:pPr>
      <w:rPr>
        <w:rFonts w:hint="default"/>
        <w:lang w:val="uk-UA" w:eastAsia="en-US" w:bidi="ar-SA"/>
      </w:rPr>
    </w:lvl>
  </w:abstractNum>
  <w:abstractNum w:abstractNumId="15">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74D94"/>
    <w:multiLevelType w:val="hybridMultilevel"/>
    <w:tmpl w:val="BDC496C2"/>
    <w:lvl w:ilvl="0" w:tplc="29809E70">
      <w:start w:val="2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3"/>
  </w:num>
  <w:num w:numId="3">
    <w:abstractNumId w:val="10"/>
  </w:num>
  <w:num w:numId="4">
    <w:abstractNumId w:val="6"/>
  </w:num>
  <w:num w:numId="5">
    <w:abstractNumId w:val="15"/>
  </w:num>
  <w:num w:numId="6">
    <w:abstractNumId w:val="5"/>
  </w:num>
  <w:num w:numId="7">
    <w:abstractNumId w:val="11"/>
  </w:num>
  <w:num w:numId="8">
    <w:abstractNumId w:val="8"/>
  </w:num>
  <w:num w:numId="9">
    <w:abstractNumId w:val="16"/>
  </w:num>
  <w:num w:numId="10">
    <w:abstractNumId w:val="3"/>
  </w:num>
  <w:num w:numId="11">
    <w:abstractNumId w:val="12"/>
  </w:num>
  <w:num w:numId="12">
    <w:abstractNumId w:val="9"/>
  </w:num>
  <w:num w:numId="13">
    <w:abstractNumId w:val="1"/>
  </w:num>
  <w:num w:numId="14">
    <w:abstractNumId w:val="4"/>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10F5D"/>
    <w:rsid w:val="0001451E"/>
    <w:rsid w:val="000363C2"/>
    <w:rsid w:val="000406BF"/>
    <w:rsid w:val="000615FC"/>
    <w:rsid w:val="00061AFB"/>
    <w:rsid w:val="0006237B"/>
    <w:rsid w:val="0007112C"/>
    <w:rsid w:val="00080904"/>
    <w:rsid w:val="00092DED"/>
    <w:rsid w:val="00097C11"/>
    <w:rsid w:val="000A5148"/>
    <w:rsid w:val="000C3539"/>
    <w:rsid w:val="000D2AB8"/>
    <w:rsid w:val="000E3AEE"/>
    <w:rsid w:val="000F48AB"/>
    <w:rsid w:val="00112384"/>
    <w:rsid w:val="00114F87"/>
    <w:rsid w:val="00120EAD"/>
    <w:rsid w:val="00142B13"/>
    <w:rsid w:val="00147E22"/>
    <w:rsid w:val="001852A7"/>
    <w:rsid w:val="001874DD"/>
    <w:rsid w:val="00192F27"/>
    <w:rsid w:val="001A3AC6"/>
    <w:rsid w:val="001A78E1"/>
    <w:rsid w:val="001B1337"/>
    <w:rsid w:val="001D11C5"/>
    <w:rsid w:val="001F6A09"/>
    <w:rsid w:val="002022B7"/>
    <w:rsid w:val="002032A8"/>
    <w:rsid w:val="00204EA4"/>
    <w:rsid w:val="0020704F"/>
    <w:rsid w:val="0021546E"/>
    <w:rsid w:val="00225610"/>
    <w:rsid w:val="00225B4B"/>
    <w:rsid w:val="00236E90"/>
    <w:rsid w:val="0024233C"/>
    <w:rsid w:val="00246191"/>
    <w:rsid w:val="00253A8C"/>
    <w:rsid w:val="00262893"/>
    <w:rsid w:val="0026764D"/>
    <w:rsid w:val="0027046C"/>
    <w:rsid w:val="00285002"/>
    <w:rsid w:val="00286FE0"/>
    <w:rsid w:val="002976F3"/>
    <w:rsid w:val="002B70D4"/>
    <w:rsid w:val="002D4840"/>
    <w:rsid w:val="002E2CF7"/>
    <w:rsid w:val="002F3768"/>
    <w:rsid w:val="003028FA"/>
    <w:rsid w:val="0031048A"/>
    <w:rsid w:val="0033065A"/>
    <w:rsid w:val="003321C1"/>
    <w:rsid w:val="00334F6D"/>
    <w:rsid w:val="00337DF5"/>
    <w:rsid w:val="00342DF8"/>
    <w:rsid w:val="003557B8"/>
    <w:rsid w:val="00371770"/>
    <w:rsid w:val="00372243"/>
    <w:rsid w:val="00373559"/>
    <w:rsid w:val="00375B18"/>
    <w:rsid w:val="0037729C"/>
    <w:rsid w:val="00390F40"/>
    <w:rsid w:val="00391B69"/>
    <w:rsid w:val="003C1184"/>
    <w:rsid w:val="003C1958"/>
    <w:rsid w:val="003C6654"/>
    <w:rsid w:val="003D656F"/>
    <w:rsid w:val="003E3FC0"/>
    <w:rsid w:val="003E5ABF"/>
    <w:rsid w:val="003F5D79"/>
    <w:rsid w:val="00401D03"/>
    <w:rsid w:val="00404FEA"/>
    <w:rsid w:val="00405484"/>
    <w:rsid w:val="00410F54"/>
    <w:rsid w:val="00425EA8"/>
    <w:rsid w:val="004321E0"/>
    <w:rsid w:val="0043779A"/>
    <w:rsid w:val="00443883"/>
    <w:rsid w:val="00456ADD"/>
    <w:rsid w:val="00457AAE"/>
    <w:rsid w:val="00482603"/>
    <w:rsid w:val="004921C0"/>
    <w:rsid w:val="00494816"/>
    <w:rsid w:val="004964FC"/>
    <w:rsid w:val="004A7430"/>
    <w:rsid w:val="004B0F24"/>
    <w:rsid w:val="004B275A"/>
    <w:rsid w:val="00512876"/>
    <w:rsid w:val="00521799"/>
    <w:rsid w:val="0052498A"/>
    <w:rsid w:val="00530A9A"/>
    <w:rsid w:val="005377E0"/>
    <w:rsid w:val="005408AE"/>
    <w:rsid w:val="00564361"/>
    <w:rsid w:val="00566A39"/>
    <w:rsid w:val="00577A1B"/>
    <w:rsid w:val="0058191A"/>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A2900"/>
    <w:rsid w:val="006A53C5"/>
    <w:rsid w:val="006B76CC"/>
    <w:rsid w:val="006B7E44"/>
    <w:rsid w:val="006C1238"/>
    <w:rsid w:val="006C4032"/>
    <w:rsid w:val="006D3852"/>
    <w:rsid w:val="006D3BBE"/>
    <w:rsid w:val="006F1B80"/>
    <w:rsid w:val="00713189"/>
    <w:rsid w:val="007171E2"/>
    <w:rsid w:val="00730A5B"/>
    <w:rsid w:val="007566C7"/>
    <w:rsid w:val="00762C06"/>
    <w:rsid w:val="00775E0B"/>
    <w:rsid w:val="0077690E"/>
    <w:rsid w:val="00783220"/>
    <w:rsid w:val="007B5660"/>
    <w:rsid w:val="007B5979"/>
    <w:rsid w:val="007C79D4"/>
    <w:rsid w:val="007D7EE9"/>
    <w:rsid w:val="007F4588"/>
    <w:rsid w:val="007F59DA"/>
    <w:rsid w:val="00813D9E"/>
    <w:rsid w:val="00825B40"/>
    <w:rsid w:val="00830E5B"/>
    <w:rsid w:val="00836A2A"/>
    <w:rsid w:val="00844E18"/>
    <w:rsid w:val="00845F41"/>
    <w:rsid w:val="00846ADE"/>
    <w:rsid w:val="00856B79"/>
    <w:rsid w:val="008757C1"/>
    <w:rsid w:val="008A4865"/>
    <w:rsid w:val="008A7AC1"/>
    <w:rsid w:val="008C552B"/>
    <w:rsid w:val="008C72C7"/>
    <w:rsid w:val="008E7C14"/>
    <w:rsid w:val="008F4E20"/>
    <w:rsid w:val="008F60F8"/>
    <w:rsid w:val="00932E78"/>
    <w:rsid w:val="00933144"/>
    <w:rsid w:val="009411B6"/>
    <w:rsid w:val="00943FF9"/>
    <w:rsid w:val="00966160"/>
    <w:rsid w:val="009A4A06"/>
    <w:rsid w:val="009B4AD4"/>
    <w:rsid w:val="009D2288"/>
    <w:rsid w:val="009D30C8"/>
    <w:rsid w:val="009D77A7"/>
    <w:rsid w:val="009E7399"/>
    <w:rsid w:val="009F6B92"/>
    <w:rsid w:val="00A05EEC"/>
    <w:rsid w:val="00A112C4"/>
    <w:rsid w:val="00A374ED"/>
    <w:rsid w:val="00A41E31"/>
    <w:rsid w:val="00A42289"/>
    <w:rsid w:val="00A43D52"/>
    <w:rsid w:val="00A47B33"/>
    <w:rsid w:val="00A560D8"/>
    <w:rsid w:val="00A626AA"/>
    <w:rsid w:val="00A75861"/>
    <w:rsid w:val="00A808DE"/>
    <w:rsid w:val="00A819A8"/>
    <w:rsid w:val="00A82F24"/>
    <w:rsid w:val="00A83CC1"/>
    <w:rsid w:val="00A84903"/>
    <w:rsid w:val="00A867FE"/>
    <w:rsid w:val="00A90A11"/>
    <w:rsid w:val="00AB0FF5"/>
    <w:rsid w:val="00AB3F4F"/>
    <w:rsid w:val="00AC6FE8"/>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C6D3D"/>
    <w:rsid w:val="00BC6ECD"/>
    <w:rsid w:val="00BD3C37"/>
    <w:rsid w:val="00BD51C5"/>
    <w:rsid w:val="00BD5377"/>
    <w:rsid w:val="00BD552C"/>
    <w:rsid w:val="00BE59B3"/>
    <w:rsid w:val="00BE7383"/>
    <w:rsid w:val="00C05277"/>
    <w:rsid w:val="00C05D21"/>
    <w:rsid w:val="00C27B7C"/>
    <w:rsid w:val="00C35B4D"/>
    <w:rsid w:val="00C37501"/>
    <w:rsid w:val="00C47403"/>
    <w:rsid w:val="00C47911"/>
    <w:rsid w:val="00C7575C"/>
    <w:rsid w:val="00C81538"/>
    <w:rsid w:val="00C8674E"/>
    <w:rsid w:val="00CA4036"/>
    <w:rsid w:val="00CD5755"/>
    <w:rsid w:val="00CD6A2D"/>
    <w:rsid w:val="00CE2A41"/>
    <w:rsid w:val="00CE7235"/>
    <w:rsid w:val="00CE789C"/>
    <w:rsid w:val="00CF003F"/>
    <w:rsid w:val="00CF1850"/>
    <w:rsid w:val="00CF2559"/>
    <w:rsid w:val="00CF4FA7"/>
    <w:rsid w:val="00D03FB1"/>
    <w:rsid w:val="00D333C8"/>
    <w:rsid w:val="00D43F60"/>
    <w:rsid w:val="00D54399"/>
    <w:rsid w:val="00D66460"/>
    <w:rsid w:val="00D85E0D"/>
    <w:rsid w:val="00D87129"/>
    <w:rsid w:val="00D87B34"/>
    <w:rsid w:val="00DA0B71"/>
    <w:rsid w:val="00DA2DD5"/>
    <w:rsid w:val="00DB15EC"/>
    <w:rsid w:val="00DC0033"/>
    <w:rsid w:val="00DC3AA0"/>
    <w:rsid w:val="00DD3E0D"/>
    <w:rsid w:val="00DD5E12"/>
    <w:rsid w:val="00E220C2"/>
    <w:rsid w:val="00E33419"/>
    <w:rsid w:val="00E42FA1"/>
    <w:rsid w:val="00E45DB4"/>
    <w:rsid w:val="00E54641"/>
    <w:rsid w:val="00E54730"/>
    <w:rsid w:val="00E66AAD"/>
    <w:rsid w:val="00E66C95"/>
    <w:rsid w:val="00E80822"/>
    <w:rsid w:val="00E85FAC"/>
    <w:rsid w:val="00E94D2A"/>
    <w:rsid w:val="00E96CF7"/>
    <w:rsid w:val="00E96D56"/>
    <w:rsid w:val="00EA01D3"/>
    <w:rsid w:val="00EA1053"/>
    <w:rsid w:val="00EA611D"/>
    <w:rsid w:val="00EB7943"/>
    <w:rsid w:val="00EF4E09"/>
    <w:rsid w:val="00EF5BEC"/>
    <w:rsid w:val="00F1130B"/>
    <w:rsid w:val="00F36A0F"/>
    <w:rsid w:val="00F41832"/>
    <w:rsid w:val="00F41BA6"/>
    <w:rsid w:val="00F46B2D"/>
    <w:rsid w:val="00F47FBB"/>
    <w:rsid w:val="00F75F7B"/>
    <w:rsid w:val="00F90A13"/>
    <w:rsid w:val="00F9391D"/>
    <w:rsid w:val="00FA2475"/>
    <w:rsid w:val="00FA4F0C"/>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177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uk-UA"/>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uk-UA"/>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uk-UA"/>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uk-UA"/>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styleId="a3">
    <w:name w:val="Hyperlink"/>
    <w:basedOn w:val="a0"/>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ListParagraph1">
    <w:name w:val="List Paragraph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18"/>
      <w:lang w:val="uk-UA"/>
    </w:rPr>
  </w:style>
  <w:style w:type="character" w:customStyle="1" w:styleId="a7">
    <w:name w:val="Текст выноски Знак"/>
    <w:basedOn w:val="a0"/>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lang w:val="uk-UA"/>
    </w:rPr>
  </w:style>
  <w:style w:type="character" w:customStyle="1" w:styleId="a9">
    <w:name w:val="Нижний колонтитул Знак"/>
    <w:basedOn w:val="a0"/>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lang w:val="uk-UA"/>
    </w:rPr>
  </w:style>
  <w:style w:type="character" w:customStyle="1" w:styleId="ab">
    <w:name w:val="Верхний колонтитул Знак"/>
    <w:basedOn w:val="a0"/>
    <w:link w:val="aa"/>
    <w:uiPriority w:val="99"/>
    <w:locked/>
    <w:rsid w:val="00CF2559"/>
    <w:rPr>
      <w:rFonts w:cs="Times New Roman"/>
      <w:sz w:val="24"/>
      <w:lang w:eastAsia="en-US"/>
    </w:rPr>
  </w:style>
  <w:style w:type="paragraph" w:styleId="ac">
    <w:name w:val="footnote text"/>
    <w:basedOn w:val="a"/>
    <w:link w:val="11"/>
    <w:uiPriority w:val="99"/>
    <w:semiHidden/>
    <w:rsid w:val="00142B13"/>
    <w:rPr>
      <w:sz w:val="20"/>
      <w:szCs w:val="20"/>
      <w:lang w:val="uk-UA"/>
    </w:rPr>
  </w:style>
  <w:style w:type="character" w:customStyle="1" w:styleId="11">
    <w:name w:val="Текст сноски Знак1"/>
    <w:basedOn w:val="a0"/>
    <w:link w:val="ac"/>
    <w:uiPriority w:val="99"/>
    <w:semiHidden/>
    <w:locked/>
    <w:rsid w:val="00142B13"/>
    <w:rPr>
      <w:rFonts w:cs="Times New Roman"/>
      <w:lang w:eastAsia="en-US"/>
    </w:rPr>
  </w:style>
  <w:style w:type="character" w:styleId="ad">
    <w:name w:val="footnote reference"/>
    <w:basedOn w:val="a0"/>
    <w:uiPriority w:val="99"/>
    <w:semiHidden/>
    <w:rsid w:val="00142B13"/>
    <w:rPr>
      <w:rFonts w:cs="Times New Roman"/>
      <w:vertAlign w:val="superscript"/>
    </w:rPr>
  </w:style>
  <w:style w:type="character" w:styleId="ae">
    <w:name w:val="FollowedHyperlink"/>
    <w:basedOn w:val="a0"/>
    <w:uiPriority w:val="99"/>
    <w:semiHidden/>
    <w:rsid w:val="008C552B"/>
    <w:rPr>
      <w:rFonts w:cs="Times New Roman"/>
      <w:color w:val="800080"/>
      <w:u w:val="single"/>
    </w:rPr>
  </w:style>
  <w:style w:type="character" w:customStyle="1" w:styleId="af">
    <w:name w:val="Текст сноски Знак"/>
    <w:uiPriority w:val="99"/>
    <w:semiHidden/>
    <w:locked/>
    <w:rsid w:val="0020704F"/>
    <w:rPr>
      <w:lang w:eastAsia="en-US"/>
    </w:rPr>
  </w:style>
  <w:style w:type="paragraph" w:styleId="af0">
    <w:name w:val="List Paragraph"/>
    <w:basedOn w:val="a"/>
    <w:uiPriority w:val="99"/>
    <w:qFormat/>
    <w:rsid w:val="006331B8"/>
    <w:pPr>
      <w:ind w:left="720"/>
      <w:contextualSpacing/>
    </w:pPr>
  </w:style>
  <w:style w:type="paragraph" w:styleId="af1">
    <w:name w:val="Body Text"/>
    <w:basedOn w:val="a"/>
    <w:link w:val="af2"/>
    <w:uiPriority w:val="99"/>
    <w:locked/>
    <w:rsid w:val="00A84903"/>
    <w:pPr>
      <w:suppressAutoHyphens/>
      <w:spacing w:after="120"/>
    </w:pPr>
    <w:rPr>
      <w:szCs w:val="20"/>
      <w:lang w:val="uk-UA" w:eastAsia="ar-SA"/>
    </w:rPr>
  </w:style>
  <w:style w:type="character" w:customStyle="1" w:styleId="BodyTextChar">
    <w:name w:val="Body Text Char"/>
    <w:basedOn w:val="a0"/>
    <w:uiPriority w:val="99"/>
    <w:semiHidden/>
    <w:locked/>
    <w:rPr>
      <w:rFonts w:cs="Times New Roman"/>
      <w:sz w:val="24"/>
      <w:szCs w:val="24"/>
      <w:lang w:val="en-US" w:eastAsia="en-US"/>
    </w:rPr>
  </w:style>
  <w:style w:type="character" w:customStyle="1" w:styleId="af2">
    <w:name w:val="Основной текст Знак"/>
    <w:link w:val="af1"/>
    <w:uiPriority w:val="99"/>
    <w:locked/>
    <w:rsid w:val="00A84903"/>
    <w:rPr>
      <w:sz w:val="24"/>
      <w:lang w:val="uk-UA" w:eastAsia="ar-SA" w:bidi="ar-SA"/>
    </w:rPr>
  </w:style>
  <w:style w:type="paragraph" w:customStyle="1" w:styleId="Default">
    <w:name w:val="Default"/>
    <w:uiPriority w:val="99"/>
    <w:rsid w:val="00A849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177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uk-UA"/>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uk-UA"/>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uk-UA"/>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uk-UA"/>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styleId="a3">
    <w:name w:val="Hyperlink"/>
    <w:basedOn w:val="a0"/>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ListParagraph1">
    <w:name w:val="List Paragraph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18"/>
      <w:lang w:val="uk-UA"/>
    </w:rPr>
  </w:style>
  <w:style w:type="character" w:customStyle="1" w:styleId="a7">
    <w:name w:val="Текст выноски Знак"/>
    <w:basedOn w:val="a0"/>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lang w:val="uk-UA"/>
    </w:rPr>
  </w:style>
  <w:style w:type="character" w:customStyle="1" w:styleId="a9">
    <w:name w:val="Нижний колонтитул Знак"/>
    <w:basedOn w:val="a0"/>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lang w:val="uk-UA"/>
    </w:rPr>
  </w:style>
  <w:style w:type="character" w:customStyle="1" w:styleId="ab">
    <w:name w:val="Верхний колонтитул Знак"/>
    <w:basedOn w:val="a0"/>
    <w:link w:val="aa"/>
    <w:uiPriority w:val="99"/>
    <w:locked/>
    <w:rsid w:val="00CF2559"/>
    <w:rPr>
      <w:rFonts w:cs="Times New Roman"/>
      <w:sz w:val="24"/>
      <w:lang w:eastAsia="en-US"/>
    </w:rPr>
  </w:style>
  <w:style w:type="paragraph" w:styleId="ac">
    <w:name w:val="footnote text"/>
    <w:basedOn w:val="a"/>
    <w:link w:val="11"/>
    <w:uiPriority w:val="99"/>
    <w:semiHidden/>
    <w:rsid w:val="00142B13"/>
    <w:rPr>
      <w:sz w:val="20"/>
      <w:szCs w:val="20"/>
      <w:lang w:val="uk-UA"/>
    </w:rPr>
  </w:style>
  <w:style w:type="character" w:customStyle="1" w:styleId="11">
    <w:name w:val="Текст сноски Знак1"/>
    <w:basedOn w:val="a0"/>
    <w:link w:val="ac"/>
    <w:uiPriority w:val="99"/>
    <w:semiHidden/>
    <w:locked/>
    <w:rsid w:val="00142B13"/>
    <w:rPr>
      <w:rFonts w:cs="Times New Roman"/>
      <w:lang w:eastAsia="en-US"/>
    </w:rPr>
  </w:style>
  <w:style w:type="character" w:styleId="ad">
    <w:name w:val="footnote reference"/>
    <w:basedOn w:val="a0"/>
    <w:uiPriority w:val="99"/>
    <w:semiHidden/>
    <w:rsid w:val="00142B13"/>
    <w:rPr>
      <w:rFonts w:cs="Times New Roman"/>
      <w:vertAlign w:val="superscript"/>
    </w:rPr>
  </w:style>
  <w:style w:type="character" w:styleId="ae">
    <w:name w:val="FollowedHyperlink"/>
    <w:basedOn w:val="a0"/>
    <w:uiPriority w:val="99"/>
    <w:semiHidden/>
    <w:rsid w:val="008C552B"/>
    <w:rPr>
      <w:rFonts w:cs="Times New Roman"/>
      <w:color w:val="800080"/>
      <w:u w:val="single"/>
    </w:rPr>
  </w:style>
  <w:style w:type="character" w:customStyle="1" w:styleId="af">
    <w:name w:val="Текст сноски Знак"/>
    <w:uiPriority w:val="99"/>
    <w:semiHidden/>
    <w:locked/>
    <w:rsid w:val="0020704F"/>
    <w:rPr>
      <w:lang w:eastAsia="en-US"/>
    </w:rPr>
  </w:style>
  <w:style w:type="paragraph" w:styleId="af0">
    <w:name w:val="List Paragraph"/>
    <w:basedOn w:val="a"/>
    <w:uiPriority w:val="99"/>
    <w:qFormat/>
    <w:rsid w:val="006331B8"/>
    <w:pPr>
      <w:ind w:left="720"/>
      <w:contextualSpacing/>
    </w:pPr>
  </w:style>
  <w:style w:type="paragraph" w:styleId="af1">
    <w:name w:val="Body Text"/>
    <w:basedOn w:val="a"/>
    <w:link w:val="af2"/>
    <w:uiPriority w:val="99"/>
    <w:locked/>
    <w:rsid w:val="00A84903"/>
    <w:pPr>
      <w:suppressAutoHyphens/>
      <w:spacing w:after="120"/>
    </w:pPr>
    <w:rPr>
      <w:szCs w:val="20"/>
      <w:lang w:val="uk-UA" w:eastAsia="ar-SA"/>
    </w:rPr>
  </w:style>
  <w:style w:type="character" w:customStyle="1" w:styleId="BodyTextChar">
    <w:name w:val="Body Text Char"/>
    <w:basedOn w:val="a0"/>
    <w:uiPriority w:val="99"/>
    <w:semiHidden/>
    <w:locked/>
    <w:rPr>
      <w:rFonts w:cs="Times New Roman"/>
      <w:sz w:val="24"/>
      <w:szCs w:val="24"/>
      <w:lang w:val="en-US" w:eastAsia="en-US"/>
    </w:rPr>
  </w:style>
  <w:style w:type="character" w:customStyle="1" w:styleId="af2">
    <w:name w:val="Основной текст Знак"/>
    <w:link w:val="af1"/>
    <w:uiPriority w:val="99"/>
    <w:locked/>
    <w:rsid w:val="00A84903"/>
    <w:rPr>
      <w:sz w:val="24"/>
      <w:lang w:val="uk-UA" w:eastAsia="ar-SA" w:bidi="ar-SA"/>
    </w:rPr>
  </w:style>
  <w:style w:type="paragraph" w:customStyle="1" w:styleId="Default">
    <w:name w:val="Default"/>
    <w:uiPriority w:val="99"/>
    <w:rsid w:val="00A849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096">
      <w:marLeft w:val="0"/>
      <w:marRight w:val="0"/>
      <w:marTop w:val="0"/>
      <w:marBottom w:val="0"/>
      <w:divBdr>
        <w:top w:val="none" w:sz="0" w:space="0" w:color="auto"/>
        <w:left w:val="none" w:sz="0" w:space="0" w:color="auto"/>
        <w:bottom w:val="none" w:sz="0" w:space="0" w:color="auto"/>
        <w:right w:val="none" w:sz="0" w:space="0" w:color="auto"/>
      </w:divBdr>
      <w:divsChild>
        <w:div w:id="175971091">
          <w:marLeft w:val="-115"/>
          <w:marRight w:val="0"/>
          <w:marTop w:val="0"/>
          <w:marBottom w:val="0"/>
          <w:divBdr>
            <w:top w:val="none" w:sz="0" w:space="0" w:color="auto"/>
            <w:left w:val="none" w:sz="0" w:space="0" w:color="auto"/>
            <w:bottom w:val="none" w:sz="0" w:space="0" w:color="auto"/>
            <w:right w:val="none" w:sz="0" w:space="0" w:color="auto"/>
          </w:divBdr>
        </w:div>
        <w:div w:id="175971092">
          <w:marLeft w:val="-115"/>
          <w:marRight w:val="0"/>
          <w:marTop w:val="0"/>
          <w:marBottom w:val="0"/>
          <w:divBdr>
            <w:top w:val="none" w:sz="0" w:space="0" w:color="auto"/>
            <w:left w:val="none" w:sz="0" w:space="0" w:color="auto"/>
            <w:bottom w:val="none" w:sz="0" w:space="0" w:color="auto"/>
            <w:right w:val="none" w:sz="0" w:space="0" w:color="auto"/>
          </w:divBdr>
        </w:div>
        <w:div w:id="175971093">
          <w:marLeft w:val="-115"/>
          <w:marRight w:val="0"/>
          <w:marTop w:val="0"/>
          <w:marBottom w:val="0"/>
          <w:divBdr>
            <w:top w:val="none" w:sz="0" w:space="0" w:color="auto"/>
            <w:left w:val="none" w:sz="0" w:space="0" w:color="auto"/>
            <w:bottom w:val="none" w:sz="0" w:space="0" w:color="auto"/>
            <w:right w:val="none" w:sz="0" w:space="0" w:color="auto"/>
          </w:divBdr>
        </w:div>
        <w:div w:id="175971094">
          <w:marLeft w:val="-115"/>
          <w:marRight w:val="0"/>
          <w:marTop w:val="0"/>
          <w:marBottom w:val="0"/>
          <w:divBdr>
            <w:top w:val="none" w:sz="0" w:space="0" w:color="auto"/>
            <w:left w:val="none" w:sz="0" w:space="0" w:color="auto"/>
            <w:bottom w:val="none" w:sz="0" w:space="0" w:color="auto"/>
            <w:right w:val="none" w:sz="0" w:space="0" w:color="auto"/>
          </w:divBdr>
        </w:div>
        <w:div w:id="175971095">
          <w:marLeft w:val="-115"/>
          <w:marRight w:val="0"/>
          <w:marTop w:val="0"/>
          <w:marBottom w:val="0"/>
          <w:divBdr>
            <w:top w:val="none" w:sz="0" w:space="0" w:color="auto"/>
            <w:left w:val="none" w:sz="0" w:space="0" w:color="auto"/>
            <w:bottom w:val="none" w:sz="0" w:space="0" w:color="auto"/>
            <w:right w:val="none" w:sz="0" w:space="0" w:color="auto"/>
          </w:divBdr>
        </w:div>
        <w:div w:id="175971097">
          <w:marLeft w:val="-115"/>
          <w:marRight w:val="0"/>
          <w:marTop w:val="0"/>
          <w:marBottom w:val="0"/>
          <w:divBdr>
            <w:top w:val="none" w:sz="0" w:space="0" w:color="auto"/>
            <w:left w:val="none" w:sz="0" w:space="0" w:color="auto"/>
            <w:bottom w:val="none" w:sz="0" w:space="0" w:color="auto"/>
            <w:right w:val="none" w:sz="0" w:space="0" w:color="auto"/>
          </w:divBdr>
        </w:div>
        <w:div w:id="175971098">
          <w:marLeft w:val="-115"/>
          <w:marRight w:val="0"/>
          <w:marTop w:val="0"/>
          <w:marBottom w:val="0"/>
          <w:divBdr>
            <w:top w:val="none" w:sz="0" w:space="0" w:color="auto"/>
            <w:left w:val="none" w:sz="0" w:space="0" w:color="auto"/>
            <w:bottom w:val="none" w:sz="0" w:space="0" w:color="auto"/>
            <w:right w:val="none" w:sz="0" w:space="0" w:color="auto"/>
          </w:divBdr>
        </w:div>
        <w:div w:id="175971099">
          <w:marLeft w:val="-115"/>
          <w:marRight w:val="0"/>
          <w:marTop w:val="0"/>
          <w:marBottom w:val="0"/>
          <w:divBdr>
            <w:top w:val="none" w:sz="0" w:space="0" w:color="auto"/>
            <w:left w:val="none" w:sz="0" w:space="0" w:color="auto"/>
            <w:bottom w:val="none" w:sz="0" w:space="0" w:color="auto"/>
            <w:right w:val="none" w:sz="0" w:space="0" w:color="auto"/>
          </w:divBdr>
        </w:div>
        <w:div w:id="175971101">
          <w:marLeft w:val="-115"/>
          <w:marRight w:val="0"/>
          <w:marTop w:val="0"/>
          <w:marBottom w:val="0"/>
          <w:divBdr>
            <w:top w:val="none" w:sz="0" w:space="0" w:color="auto"/>
            <w:left w:val="none" w:sz="0" w:space="0" w:color="auto"/>
            <w:bottom w:val="none" w:sz="0" w:space="0" w:color="auto"/>
            <w:right w:val="none" w:sz="0" w:space="0" w:color="auto"/>
          </w:divBdr>
        </w:div>
        <w:div w:id="175971103">
          <w:marLeft w:val="-115"/>
          <w:marRight w:val="0"/>
          <w:marTop w:val="0"/>
          <w:marBottom w:val="0"/>
          <w:divBdr>
            <w:top w:val="none" w:sz="0" w:space="0" w:color="auto"/>
            <w:left w:val="none" w:sz="0" w:space="0" w:color="auto"/>
            <w:bottom w:val="none" w:sz="0" w:space="0" w:color="auto"/>
            <w:right w:val="none" w:sz="0" w:space="0" w:color="auto"/>
          </w:divBdr>
        </w:div>
        <w:div w:id="175971104">
          <w:marLeft w:val="-115"/>
          <w:marRight w:val="0"/>
          <w:marTop w:val="0"/>
          <w:marBottom w:val="0"/>
          <w:divBdr>
            <w:top w:val="none" w:sz="0" w:space="0" w:color="auto"/>
            <w:left w:val="none" w:sz="0" w:space="0" w:color="auto"/>
            <w:bottom w:val="none" w:sz="0" w:space="0" w:color="auto"/>
            <w:right w:val="none" w:sz="0" w:space="0" w:color="auto"/>
          </w:divBdr>
        </w:div>
        <w:div w:id="175971105">
          <w:marLeft w:val="-115"/>
          <w:marRight w:val="0"/>
          <w:marTop w:val="0"/>
          <w:marBottom w:val="0"/>
          <w:divBdr>
            <w:top w:val="none" w:sz="0" w:space="0" w:color="auto"/>
            <w:left w:val="none" w:sz="0" w:space="0" w:color="auto"/>
            <w:bottom w:val="none" w:sz="0" w:space="0" w:color="auto"/>
            <w:right w:val="none" w:sz="0" w:space="0" w:color="auto"/>
          </w:divBdr>
        </w:div>
        <w:div w:id="175971107">
          <w:marLeft w:val="-115"/>
          <w:marRight w:val="0"/>
          <w:marTop w:val="0"/>
          <w:marBottom w:val="0"/>
          <w:divBdr>
            <w:top w:val="none" w:sz="0" w:space="0" w:color="auto"/>
            <w:left w:val="none" w:sz="0" w:space="0" w:color="auto"/>
            <w:bottom w:val="none" w:sz="0" w:space="0" w:color="auto"/>
            <w:right w:val="none" w:sz="0" w:space="0" w:color="auto"/>
          </w:divBdr>
        </w:div>
        <w:div w:id="175971108">
          <w:marLeft w:val="-115"/>
          <w:marRight w:val="0"/>
          <w:marTop w:val="0"/>
          <w:marBottom w:val="0"/>
          <w:divBdr>
            <w:top w:val="none" w:sz="0" w:space="0" w:color="auto"/>
            <w:left w:val="none" w:sz="0" w:space="0" w:color="auto"/>
            <w:bottom w:val="none" w:sz="0" w:space="0" w:color="auto"/>
            <w:right w:val="none" w:sz="0" w:space="0" w:color="auto"/>
          </w:divBdr>
        </w:div>
        <w:div w:id="175971109">
          <w:marLeft w:val="-115"/>
          <w:marRight w:val="0"/>
          <w:marTop w:val="0"/>
          <w:marBottom w:val="0"/>
          <w:divBdr>
            <w:top w:val="none" w:sz="0" w:space="0" w:color="auto"/>
            <w:left w:val="none" w:sz="0" w:space="0" w:color="auto"/>
            <w:bottom w:val="none" w:sz="0" w:space="0" w:color="auto"/>
            <w:right w:val="none" w:sz="0" w:space="0" w:color="auto"/>
          </w:divBdr>
        </w:div>
        <w:div w:id="175971110">
          <w:marLeft w:val="-115"/>
          <w:marRight w:val="0"/>
          <w:marTop w:val="0"/>
          <w:marBottom w:val="0"/>
          <w:divBdr>
            <w:top w:val="none" w:sz="0" w:space="0" w:color="auto"/>
            <w:left w:val="none" w:sz="0" w:space="0" w:color="auto"/>
            <w:bottom w:val="none" w:sz="0" w:space="0" w:color="auto"/>
            <w:right w:val="none" w:sz="0" w:space="0" w:color="auto"/>
          </w:divBdr>
        </w:div>
        <w:div w:id="175971111">
          <w:marLeft w:val="-115"/>
          <w:marRight w:val="0"/>
          <w:marTop w:val="0"/>
          <w:marBottom w:val="0"/>
          <w:divBdr>
            <w:top w:val="none" w:sz="0" w:space="0" w:color="auto"/>
            <w:left w:val="none" w:sz="0" w:space="0" w:color="auto"/>
            <w:bottom w:val="none" w:sz="0" w:space="0" w:color="auto"/>
            <w:right w:val="none" w:sz="0" w:space="0" w:color="auto"/>
          </w:divBdr>
        </w:div>
        <w:div w:id="175971112">
          <w:marLeft w:val="-115"/>
          <w:marRight w:val="0"/>
          <w:marTop w:val="0"/>
          <w:marBottom w:val="0"/>
          <w:divBdr>
            <w:top w:val="none" w:sz="0" w:space="0" w:color="auto"/>
            <w:left w:val="none" w:sz="0" w:space="0" w:color="auto"/>
            <w:bottom w:val="none" w:sz="0" w:space="0" w:color="auto"/>
            <w:right w:val="none" w:sz="0" w:space="0" w:color="auto"/>
          </w:divBdr>
        </w:div>
        <w:div w:id="175971113">
          <w:marLeft w:val="-115"/>
          <w:marRight w:val="0"/>
          <w:marTop w:val="0"/>
          <w:marBottom w:val="0"/>
          <w:divBdr>
            <w:top w:val="none" w:sz="0" w:space="0" w:color="auto"/>
            <w:left w:val="none" w:sz="0" w:space="0" w:color="auto"/>
            <w:bottom w:val="none" w:sz="0" w:space="0" w:color="auto"/>
            <w:right w:val="none" w:sz="0" w:space="0" w:color="auto"/>
          </w:divBdr>
        </w:div>
        <w:div w:id="175971114">
          <w:marLeft w:val="-115"/>
          <w:marRight w:val="0"/>
          <w:marTop w:val="0"/>
          <w:marBottom w:val="0"/>
          <w:divBdr>
            <w:top w:val="none" w:sz="0" w:space="0" w:color="auto"/>
            <w:left w:val="none" w:sz="0" w:space="0" w:color="auto"/>
            <w:bottom w:val="none" w:sz="0" w:space="0" w:color="auto"/>
            <w:right w:val="none" w:sz="0" w:space="0" w:color="auto"/>
          </w:divBdr>
        </w:div>
        <w:div w:id="175971115">
          <w:marLeft w:val="-115"/>
          <w:marRight w:val="0"/>
          <w:marTop w:val="0"/>
          <w:marBottom w:val="0"/>
          <w:divBdr>
            <w:top w:val="none" w:sz="0" w:space="0" w:color="auto"/>
            <w:left w:val="none" w:sz="0" w:space="0" w:color="auto"/>
            <w:bottom w:val="none" w:sz="0" w:space="0" w:color="auto"/>
            <w:right w:val="none" w:sz="0" w:space="0" w:color="auto"/>
          </w:divBdr>
        </w:div>
        <w:div w:id="175971116">
          <w:marLeft w:val="-115"/>
          <w:marRight w:val="0"/>
          <w:marTop w:val="0"/>
          <w:marBottom w:val="0"/>
          <w:divBdr>
            <w:top w:val="none" w:sz="0" w:space="0" w:color="auto"/>
            <w:left w:val="none" w:sz="0" w:space="0" w:color="auto"/>
            <w:bottom w:val="none" w:sz="0" w:space="0" w:color="auto"/>
            <w:right w:val="none" w:sz="0" w:space="0" w:color="auto"/>
          </w:divBdr>
        </w:div>
        <w:div w:id="175971117">
          <w:marLeft w:val="-115"/>
          <w:marRight w:val="0"/>
          <w:marTop w:val="0"/>
          <w:marBottom w:val="0"/>
          <w:divBdr>
            <w:top w:val="none" w:sz="0" w:space="0" w:color="auto"/>
            <w:left w:val="none" w:sz="0" w:space="0" w:color="auto"/>
            <w:bottom w:val="none" w:sz="0" w:space="0" w:color="auto"/>
            <w:right w:val="none" w:sz="0" w:space="0" w:color="auto"/>
          </w:divBdr>
        </w:div>
        <w:div w:id="175971119">
          <w:marLeft w:val="-115"/>
          <w:marRight w:val="0"/>
          <w:marTop w:val="0"/>
          <w:marBottom w:val="0"/>
          <w:divBdr>
            <w:top w:val="none" w:sz="0" w:space="0" w:color="auto"/>
            <w:left w:val="none" w:sz="0" w:space="0" w:color="auto"/>
            <w:bottom w:val="none" w:sz="0" w:space="0" w:color="auto"/>
            <w:right w:val="none" w:sz="0" w:space="0" w:color="auto"/>
          </w:divBdr>
        </w:div>
        <w:div w:id="175971120">
          <w:marLeft w:val="-115"/>
          <w:marRight w:val="0"/>
          <w:marTop w:val="0"/>
          <w:marBottom w:val="0"/>
          <w:divBdr>
            <w:top w:val="none" w:sz="0" w:space="0" w:color="auto"/>
            <w:left w:val="none" w:sz="0" w:space="0" w:color="auto"/>
            <w:bottom w:val="none" w:sz="0" w:space="0" w:color="auto"/>
            <w:right w:val="none" w:sz="0" w:space="0" w:color="auto"/>
          </w:divBdr>
        </w:div>
        <w:div w:id="175971122">
          <w:marLeft w:val="-115"/>
          <w:marRight w:val="0"/>
          <w:marTop w:val="0"/>
          <w:marBottom w:val="0"/>
          <w:divBdr>
            <w:top w:val="none" w:sz="0" w:space="0" w:color="auto"/>
            <w:left w:val="none" w:sz="0" w:space="0" w:color="auto"/>
            <w:bottom w:val="none" w:sz="0" w:space="0" w:color="auto"/>
            <w:right w:val="none" w:sz="0" w:space="0" w:color="auto"/>
          </w:divBdr>
        </w:div>
        <w:div w:id="175971123">
          <w:marLeft w:val="-115"/>
          <w:marRight w:val="0"/>
          <w:marTop w:val="0"/>
          <w:marBottom w:val="0"/>
          <w:divBdr>
            <w:top w:val="none" w:sz="0" w:space="0" w:color="auto"/>
            <w:left w:val="none" w:sz="0" w:space="0" w:color="auto"/>
            <w:bottom w:val="none" w:sz="0" w:space="0" w:color="auto"/>
            <w:right w:val="none" w:sz="0" w:space="0" w:color="auto"/>
          </w:divBdr>
        </w:div>
        <w:div w:id="175971124">
          <w:marLeft w:val="-115"/>
          <w:marRight w:val="0"/>
          <w:marTop w:val="0"/>
          <w:marBottom w:val="0"/>
          <w:divBdr>
            <w:top w:val="none" w:sz="0" w:space="0" w:color="auto"/>
            <w:left w:val="none" w:sz="0" w:space="0" w:color="auto"/>
            <w:bottom w:val="none" w:sz="0" w:space="0" w:color="auto"/>
            <w:right w:val="none" w:sz="0" w:space="0" w:color="auto"/>
          </w:divBdr>
        </w:div>
        <w:div w:id="175971125">
          <w:marLeft w:val="-115"/>
          <w:marRight w:val="0"/>
          <w:marTop w:val="0"/>
          <w:marBottom w:val="0"/>
          <w:divBdr>
            <w:top w:val="none" w:sz="0" w:space="0" w:color="auto"/>
            <w:left w:val="none" w:sz="0" w:space="0" w:color="auto"/>
            <w:bottom w:val="none" w:sz="0" w:space="0" w:color="auto"/>
            <w:right w:val="none" w:sz="0" w:space="0" w:color="auto"/>
          </w:divBdr>
        </w:div>
        <w:div w:id="175971126">
          <w:marLeft w:val="-115"/>
          <w:marRight w:val="0"/>
          <w:marTop w:val="0"/>
          <w:marBottom w:val="0"/>
          <w:divBdr>
            <w:top w:val="none" w:sz="0" w:space="0" w:color="auto"/>
            <w:left w:val="none" w:sz="0" w:space="0" w:color="auto"/>
            <w:bottom w:val="none" w:sz="0" w:space="0" w:color="auto"/>
            <w:right w:val="none" w:sz="0" w:space="0" w:color="auto"/>
          </w:divBdr>
        </w:div>
        <w:div w:id="175971127">
          <w:marLeft w:val="-115"/>
          <w:marRight w:val="0"/>
          <w:marTop w:val="0"/>
          <w:marBottom w:val="0"/>
          <w:divBdr>
            <w:top w:val="none" w:sz="0" w:space="0" w:color="auto"/>
            <w:left w:val="none" w:sz="0" w:space="0" w:color="auto"/>
            <w:bottom w:val="none" w:sz="0" w:space="0" w:color="auto"/>
            <w:right w:val="none" w:sz="0" w:space="0" w:color="auto"/>
          </w:divBdr>
        </w:div>
      </w:divsChild>
    </w:div>
    <w:div w:id="175971100">
      <w:marLeft w:val="0"/>
      <w:marRight w:val="0"/>
      <w:marTop w:val="0"/>
      <w:marBottom w:val="0"/>
      <w:divBdr>
        <w:top w:val="none" w:sz="0" w:space="0" w:color="auto"/>
        <w:left w:val="none" w:sz="0" w:space="0" w:color="auto"/>
        <w:bottom w:val="none" w:sz="0" w:space="0" w:color="auto"/>
        <w:right w:val="none" w:sz="0" w:space="0" w:color="auto"/>
      </w:divBdr>
    </w:div>
    <w:div w:id="175971102">
      <w:marLeft w:val="0"/>
      <w:marRight w:val="0"/>
      <w:marTop w:val="0"/>
      <w:marBottom w:val="0"/>
      <w:divBdr>
        <w:top w:val="none" w:sz="0" w:space="0" w:color="auto"/>
        <w:left w:val="none" w:sz="0" w:space="0" w:color="auto"/>
        <w:bottom w:val="none" w:sz="0" w:space="0" w:color="auto"/>
        <w:right w:val="none" w:sz="0" w:space="0" w:color="auto"/>
      </w:divBdr>
    </w:div>
    <w:div w:id="175971106">
      <w:marLeft w:val="0"/>
      <w:marRight w:val="0"/>
      <w:marTop w:val="0"/>
      <w:marBottom w:val="0"/>
      <w:divBdr>
        <w:top w:val="none" w:sz="0" w:space="0" w:color="auto"/>
        <w:left w:val="none" w:sz="0" w:space="0" w:color="auto"/>
        <w:bottom w:val="none" w:sz="0" w:space="0" w:color="auto"/>
        <w:right w:val="none" w:sz="0" w:space="0" w:color="auto"/>
      </w:divBdr>
    </w:div>
    <w:div w:id="175971118">
      <w:marLeft w:val="0"/>
      <w:marRight w:val="0"/>
      <w:marTop w:val="0"/>
      <w:marBottom w:val="0"/>
      <w:divBdr>
        <w:top w:val="none" w:sz="0" w:space="0" w:color="auto"/>
        <w:left w:val="none" w:sz="0" w:space="0" w:color="auto"/>
        <w:bottom w:val="none" w:sz="0" w:space="0" w:color="auto"/>
        <w:right w:val="none" w:sz="0" w:space="0" w:color="auto"/>
      </w:divBdr>
    </w:div>
    <w:div w:id="17597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4789"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inyurl.com/y9r5dpwh" TargetMode="External"/><Relationship Id="rId7" Type="http://schemas.openxmlformats.org/officeDocument/2006/relationships/endnotes" Target="endnotes.xml"/><Relationship Id="rId12" Type="http://schemas.openxmlformats.org/officeDocument/2006/relationships/hyperlink" Target="http://studentbooks.com.ua/content/view/688/35/1/1/"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books.com.ua/content/view/127/35/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tudentbooks.com.ua/content/view/127/35/1/1/" TargetMode="External"/><Relationship Id="rId19" Type="http://schemas.openxmlformats.org/officeDocument/2006/relationships/hyperlink" Target="https://tinyurl.com/ycyfws9v" TargetMode="External"/><Relationship Id="rId4" Type="http://schemas.openxmlformats.org/officeDocument/2006/relationships/settings" Target="settings.xml"/><Relationship Id="rId9" Type="http://schemas.openxmlformats.org/officeDocument/2006/relationships/hyperlink" Target="https://moodle.znu.edu.ua/course/view.php?id=4789"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3731</Words>
  <Characters>21272</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ПОВНА НАЗВА ДИСЦИПЛІНИ</vt:lpstr>
      <vt:lpstr>ОСНОВНІ НАВЧАЛЬНІ РЕСУРСИ</vt:lpstr>
      <vt:lpstr/>
    </vt:vector>
  </TitlesOfParts>
  <Company>SPecialiST RePack</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Irina</cp:lastModifiedBy>
  <cp:revision>4</cp:revision>
  <cp:lastPrinted>2020-06-24T06:35:00Z</cp:lastPrinted>
  <dcterms:created xsi:type="dcterms:W3CDTF">2020-09-02T14:09:00Z</dcterms:created>
  <dcterms:modified xsi:type="dcterms:W3CDTF">2020-09-03T14:07:00Z</dcterms:modified>
</cp:coreProperties>
</file>