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E5" w:rsidRPr="007E75BB" w:rsidRDefault="008E35E5" w:rsidP="008E3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75BB">
        <w:rPr>
          <w:rFonts w:ascii="Times New Roman" w:eastAsia="Times New Roman" w:hAnsi="Times New Roman" w:cs="Times New Roman"/>
          <w:sz w:val="24"/>
          <w:szCs w:val="24"/>
          <w:lang w:val="uk-UA"/>
        </w:rPr>
        <w:t>МІНІСТЕРСТВО ОСВІТИ І НАУКИ УКРАЇНИ</w:t>
      </w:r>
    </w:p>
    <w:p w:rsidR="008E35E5" w:rsidRPr="007E75BB" w:rsidRDefault="008E35E5" w:rsidP="008E3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75BB">
        <w:rPr>
          <w:rFonts w:ascii="Times New Roman" w:eastAsia="Times New Roman" w:hAnsi="Times New Roman" w:cs="Times New Roman"/>
          <w:sz w:val="24"/>
          <w:szCs w:val="24"/>
          <w:lang w:val="uk-UA"/>
        </w:rPr>
        <w:t>ЗАПОРІЗЬКИЙ НАЦІОНАЛЬНИЙ УНІВЕРСИТЕТ</w:t>
      </w:r>
    </w:p>
    <w:p w:rsidR="008E35E5" w:rsidRPr="007E75BB" w:rsidRDefault="008E35E5" w:rsidP="008E3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E75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ФАКУЛЬТЕТ </w:t>
      </w:r>
      <w:r w:rsidRPr="007E75BB"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>журналістики</w:t>
      </w:r>
    </w:p>
    <w:p w:rsidR="008E35E5" w:rsidRPr="007E75BB" w:rsidRDefault="008E35E5" w:rsidP="008E35E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</w:pPr>
      <w:r w:rsidRPr="007E75B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КАФЕДРА </w:t>
      </w:r>
      <w:r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  <w:t>СОЦІАЛЬНИХ КОМУНІКАЦІЙ ТА ІНФОРМАЦІЙНОЇ ДІЯЛЬНОСТІ</w:t>
      </w:r>
    </w:p>
    <w:p w:rsidR="008E35E5" w:rsidRPr="007E75BB" w:rsidRDefault="008E35E5" w:rsidP="008E3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8E35E5" w:rsidRPr="007E75BB" w:rsidRDefault="008E35E5" w:rsidP="008E3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8E35E5" w:rsidRPr="007E75BB" w:rsidRDefault="008E35E5" w:rsidP="008E35E5">
      <w:pPr>
        <w:spacing w:after="80"/>
        <w:ind w:left="5400"/>
        <w:jc w:val="both"/>
        <w:rPr>
          <w:rFonts w:ascii="Times New Roman" w:eastAsia="Times New Roman" w:hAnsi="Times New Roman" w:cs="Times New Roman"/>
          <w:sz w:val="28"/>
        </w:rPr>
      </w:pPr>
      <w:r w:rsidRPr="007E75BB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8E35E5" w:rsidRPr="007E75BB" w:rsidRDefault="008E35E5" w:rsidP="008E35E5">
      <w:pPr>
        <w:spacing w:after="80"/>
        <w:ind w:left="540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E35E5" w:rsidRPr="007E75BB" w:rsidRDefault="008E35E5" w:rsidP="008E35E5">
      <w:pPr>
        <w:spacing w:after="80"/>
        <w:ind w:left="540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E75BB">
        <w:rPr>
          <w:rFonts w:ascii="Times New Roman" w:eastAsia="Times New Roman" w:hAnsi="Times New Roman" w:cs="Times New Roman"/>
          <w:sz w:val="28"/>
          <w:lang w:val="uk-UA"/>
        </w:rPr>
        <w:t>Декан факультету журналістики</w:t>
      </w:r>
    </w:p>
    <w:p w:rsidR="008E35E5" w:rsidRPr="007E75BB" w:rsidRDefault="008E35E5" w:rsidP="008E35E5">
      <w:pPr>
        <w:spacing w:after="80"/>
        <w:ind w:left="5400"/>
        <w:jc w:val="both"/>
        <w:rPr>
          <w:rFonts w:ascii="Times New Roman" w:eastAsia="Times New Roman" w:hAnsi="Times New Roman" w:cs="Times New Roman"/>
          <w:sz w:val="16"/>
          <w:lang w:val="uk-UA"/>
        </w:rPr>
      </w:pPr>
      <w:r w:rsidRPr="007E75BB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   Костюк В.В.</w:t>
      </w:r>
      <w:r w:rsidRPr="007E75BB">
        <w:rPr>
          <w:rFonts w:ascii="Times New Roman" w:eastAsia="Times New Roman" w:hAnsi="Times New Roman" w:cs="Times New Roman"/>
          <w:sz w:val="16"/>
          <w:lang w:val="uk-UA"/>
        </w:rPr>
        <w:t xml:space="preserve"> </w:t>
      </w:r>
    </w:p>
    <w:p w:rsidR="008E35E5" w:rsidRPr="007E75BB" w:rsidRDefault="008E35E5" w:rsidP="008E35E5">
      <w:pPr>
        <w:spacing w:after="80"/>
        <w:ind w:left="5400"/>
        <w:jc w:val="both"/>
        <w:rPr>
          <w:rFonts w:ascii="Times New Roman" w:eastAsia="Times New Roman" w:hAnsi="Times New Roman" w:cs="Times New Roman"/>
          <w:sz w:val="16"/>
          <w:lang w:val="uk-UA"/>
        </w:rPr>
      </w:pPr>
      <w:r w:rsidRPr="007E75BB">
        <w:rPr>
          <w:rFonts w:ascii="Times New Roman" w:eastAsia="Times New Roman" w:hAnsi="Times New Roman" w:cs="Times New Roman"/>
          <w:sz w:val="16"/>
          <w:lang w:val="uk-UA"/>
        </w:rPr>
        <w:t xml:space="preserve">     (підпис)                              (ініціали та прізвище) </w:t>
      </w:r>
    </w:p>
    <w:p w:rsidR="008E35E5" w:rsidRPr="007E75BB" w:rsidRDefault="008E35E5" w:rsidP="008E35E5">
      <w:pPr>
        <w:spacing w:after="80"/>
        <w:ind w:left="5400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E75BB">
        <w:rPr>
          <w:rFonts w:ascii="Times New Roman" w:eastAsia="Times New Roman" w:hAnsi="Times New Roman" w:cs="Times New Roman"/>
          <w:sz w:val="28"/>
          <w:lang w:val="uk-UA"/>
        </w:rPr>
        <w:t>«______»_______________202</w:t>
      </w:r>
      <w:r>
        <w:rPr>
          <w:rFonts w:ascii="Times New Roman" w:eastAsia="Times New Roman" w:hAnsi="Times New Roman" w:cs="Times New Roman"/>
          <w:sz w:val="28"/>
          <w:lang w:val="uk-UA"/>
        </w:rPr>
        <w:t>1</w:t>
      </w:r>
    </w:p>
    <w:p w:rsidR="008E35E5" w:rsidRPr="007E75BB" w:rsidRDefault="008E35E5" w:rsidP="008E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8E35E5" w:rsidRPr="007E75BB" w:rsidRDefault="008E35E5" w:rsidP="008E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8E35E5" w:rsidRPr="007E75BB" w:rsidRDefault="008E35E5" w:rsidP="008E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8E35E5" w:rsidRPr="007E75BB" w:rsidRDefault="008E35E5" w:rsidP="008E35E5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ar-SA"/>
        </w:rPr>
        <w:t>медіакультура</w:t>
      </w:r>
    </w:p>
    <w:p w:rsidR="008E35E5" w:rsidRPr="007E75BB" w:rsidRDefault="008E35E5" w:rsidP="008E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7E75BB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РОБОЧА ПРОГРАМА НАВЧАЛЬНОЇ ДИСЦИПЛІНИ</w:t>
      </w:r>
      <w:r w:rsidRPr="007E75BB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ar-SA"/>
        </w:rPr>
        <w:t xml:space="preserve"> </w:t>
      </w:r>
    </w:p>
    <w:p w:rsidR="008E35E5" w:rsidRPr="007E75BB" w:rsidRDefault="008E35E5" w:rsidP="008E35E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E75B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підготовки </w:t>
      </w:r>
      <w:r w:rsidRPr="007E75BB">
        <w:rPr>
          <w:rFonts w:ascii="Times New Roman" w:eastAsia="Times New Roman" w:hAnsi="Times New Roman" w:cs="Times New Roman"/>
          <w:bCs/>
          <w:sz w:val="28"/>
          <w:lang w:val="uk-UA"/>
        </w:rPr>
        <w:t>бакалавра</w:t>
      </w:r>
    </w:p>
    <w:p w:rsidR="008E35E5" w:rsidRPr="007E75BB" w:rsidRDefault="008E35E5" w:rsidP="008E35E5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  <w:r w:rsidRPr="007E75B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очної (денної) та заочної форм здобуття освіти</w:t>
      </w:r>
    </w:p>
    <w:p w:rsidR="008E35E5" w:rsidRPr="008E35E5" w:rsidRDefault="008E35E5" w:rsidP="008E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E75B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спеціальності </w:t>
      </w:r>
      <w:r w:rsidRPr="00E31A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61</w:t>
      </w:r>
      <w:r w:rsidRPr="00E31A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Журнал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стика</w:t>
      </w:r>
      <w:proofErr w:type="spellEnd"/>
    </w:p>
    <w:p w:rsidR="008E35E5" w:rsidRPr="00E31ADB" w:rsidRDefault="008E35E5" w:rsidP="008E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7E75B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освітньо-професійна програма: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журналістика, реклама та зв’язки із громадськістю,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</w:t>
      </w:r>
      <w:r w:rsidRPr="008E35E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едакторсько</w:t>
      </w:r>
      <w:proofErr w:type="spellEnd"/>
      <w:r w:rsidRPr="008E35E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-видавнича діяльність і </w:t>
      </w:r>
      <w:proofErr w:type="spellStart"/>
      <w:r w:rsidRPr="008E35E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медіамоделювання</w:t>
      </w:r>
      <w:proofErr w:type="spellEnd"/>
    </w:p>
    <w:p w:rsidR="008E35E5" w:rsidRPr="007E75BB" w:rsidRDefault="008E35E5" w:rsidP="008E35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8E35E5" w:rsidRPr="00B77667" w:rsidRDefault="008E35E5" w:rsidP="008E35E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val="uk-UA" w:eastAsia="ar-SA"/>
        </w:rPr>
      </w:pPr>
      <w:r w:rsidRPr="00B77667">
        <w:rPr>
          <w:rFonts w:ascii="Times New Roman" w:eastAsia="Times New Roman" w:hAnsi="Times New Roman" w:cs="Times New Roman"/>
          <w:b/>
          <w:bCs/>
          <w:lang w:val="uk-UA" w:eastAsia="ar-SA"/>
        </w:rPr>
        <w:t xml:space="preserve">Укладач </w:t>
      </w:r>
      <w:r w:rsidRPr="00B77667">
        <w:rPr>
          <w:rFonts w:ascii="Times New Roman" w:eastAsia="Times New Roman" w:hAnsi="Times New Roman" w:cs="Times New Roman"/>
          <w:bCs/>
          <w:lang w:val="uk-UA" w:eastAsia="ar-SA"/>
        </w:rPr>
        <w:t xml:space="preserve">Ковпак Вікторія Анатоліївна, </w:t>
      </w:r>
      <w:proofErr w:type="spellStart"/>
      <w:r w:rsidRPr="00B77667">
        <w:rPr>
          <w:rFonts w:ascii="Times New Roman" w:eastAsia="Times New Roman" w:hAnsi="Times New Roman" w:cs="Times New Roman"/>
          <w:bCs/>
          <w:lang w:val="uk-UA" w:eastAsia="ar-SA"/>
        </w:rPr>
        <w:t>д.соц.ком</w:t>
      </w:r>
      <w:proofErr w:type="spellEnd"/>
      <w:r w:rsidRPr="00B77667">
        <w:rPr>
          <w:rFonts w:ascii="Times New Roman" w:eastAsia="Times New Roman" w:hAnsi="Times New Roman" w:cs="Times New Roman"/>
          <w:bCs/>
          <w:lang w:val="uk-UA" w:eastAsia="ar-SA"/>
        </w:rPr>
        <w:t>., доцент</w:t>
      </w:r>
    </w:p>
    <w:p w:rsidR="008E35E5" w:rsidRPr="00B77667" w:rsidRDefault="008E35E5" w:rsidP="008E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8E35E5" w:rsidRPr="00B77667" w:rsidRDefault="008E35E5" w:rsidP="008E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540"/>
      </w:tblGrid>
      <w:tr w:rsidR="008E35E5" w:rsidRPr="008E35E5" w:rsidTr="008E35E5">
        <w:tc>
          <w:tcPr>
            <w:tcW w:w="4826" w:type="dxa"/>
          </w:tcPr>
          <w:p w:rsidR="008E35E5" w:rsidRPr="00B77667" w:rsidRDefault="008E35E5" w:rsidP="008E3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Обговорено та ухвалено</w:t>
            </w:r>
          </w:p>
          <w:p w:rsidR="008E35E5" w:rsidRPr="00B77667" w:rsidRDefault="008E35E5" w:rsidP="008E3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 засіданні кафедри соціальних комунікацій та інформаційної діяльності</w:t>
            </w:r>
          </w:p>
          <w:p w:rsidR="008E35E5" w:rsidRPr="00B77667" w:rsidRDefault="008E35E5" w:rsidP="008E3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від 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30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серпня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2021 р.</w:t>
            </w:r>
          </w:p>
          <w:p w:rsidR="008E35E5" w:rsidRPr="00B77667" w:rsidRDefault="008E35E5" w:rsidP="008E3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Завідувач кафедри</w:t>
            </w:r>
          </w:p>
          <w:p w:rsidR="008E35E5" w:rsidRPr="00B77667" w:rsidRDefault="008E35E5" w:rsidP="008E3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_________________________</w:t>
            </w:r>
            <w:proofErr w:type="spellStart"/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В.В.Березенко</w:t>
            </w:r>
            <w:proofErr w:type="spellEnd"/>
          </w:p>
          <w:p w:rsidR="008E35E5" w:rsidRPr="00B77667" w:rsidRDefault="008E35E5" w:rsidP="008E3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                      </w:t>
            </w:r>
            <w:r w:rsidRPr="00B77667">
              <w:rPr>
                <w:rFonts w:ascii="Times New Roman" w:eastAsia="Times New Roman" w:hAnsi="Times New Roman" w:cs="Times New Roman"/>
                <w:vertAlign w:val="superscript"/>
                <w:lang w:val="uk-UA" w:eastAsia="ar-SA"/>
              </w:rPr>
              <w:t>(ініціали, прізвище )</w:t>
            </w:r>
          </w:p>
        </w:tc>
        <w:tc>
          <w:tcPr>
            <w:tcW w:w="4745" w:type="dxa"/>
          </w:tcPr>
          <w:p w:rsidR="008E35E5" w:rsidRPr="00B77667" w:rsidRDefault="008E35E5" w:rsidP="008E35E5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Ухвалено науково-методичною радою </w:t>
            </w:r>
          </w:p>
          <w:p w:rsidR="008E35E5" w:rsidRPr="00B77667" w:rsidRDefault="008E35E5" w:rsidP="008E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факультету журналістики</w:t>
            </w:r>
          </w:p>
          <w:p w:rsidR="008E35E5" w:rsidRPr="00B77667" w:rsidRDefault="008E35E5" w:rsidP="008E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 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” серпня 2021р.</w:t>
            </w:r>
          </w:p>
          <w:p w:rsidR="008E35E5" w:rsidRPr="00B77667" w:rsidRDefault="008E35E5" w:rsidP="008E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науково-методичної ради факультету</w:t>
            </w:r>
          </w:p>
          <w:p w:rsidR="008E35E5" w:rsidRPr="00B77667" w:rsidRDefault="008E35E5" w:rsidP="008E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 Н.В. Романюк</w:t>
            </w:r>
          </w:p>
          <w:p w:rsidR="008E35E5" w:rsidRPr="00B77667" w:rsidRDefault="008E35E5" w:rsidP="008E3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</w:t>
            </w: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</w:t>
            </w: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</w:t>
            </w: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/>
              </w:rPr>
              <w:t>(ініціали, прізвище )</w:t>
            </w:r>
          </w:p>
        </w:tc>
      </w:tr>
    </w:tbl>
    <w:p w:rsidR="008E35E5" w:rsidRPr="00B77667" w:rsidRDefault="008E35E5" w:rsidP="008E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8E35E5" w:rsidRPr="00B77667" w:rsidTr="008E35E5">
        <w:trPr>
          <w:trHeight w:val="1477"/>
        </w:trPr>
        <w:tc>
          <w:tcPr>
            <w:tcW w:w="4785" w:type="dxa"/>
          </w:tcPr>
          <w:p w:rsidR="008E35E5" w:rsidRPr="00B77667" w:rsidRDefault="008E35E5" w:rsidP="008E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Погоджено </w:t>
            </w:r>
          </w:p>
          <w:p w:rsidR="008E35E5" w:rsidRPr="00B77667" w:rsidRDefault="008E35E5" w:rsidP="008E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 навчально-методичним відділом</w:t>
            </w:r>
          </w:p>
          <w:p w:rsidR="008E35E5" w:rsidRPr="00B77667" w:rsidRDefault="008E35E5" w:rsidP="008E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________________________________</w:t>
            </w:r>
          </w:p>
          <w:p w:rsidR="008E35E5" w:rsidRPr="00B77667" w:rsidRDefault="008E35E5" w:rsidP="008E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776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B7766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(підпис)                      (ініціали, прізвище)</w:t>
            </w:r>
          </w:p>
          <w:p w:rsidR="008E35E5" w:rsidRPr="00B77667" w:rsidRDefault="008E35E5" w:rsidP="008E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E35E5" w:rsidRPr="00B77667" w:rsidRDefault="008E35E5" w:rsidP="008E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8E35E5" w:rsidRPr="00B77667" w:rsidRDefault="008E35E5" w:rsidP="008E35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7766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2021 рік</w:t>
      </w:r>
    </w:p>
    <w:p w:rsidR="008E35E5" w:rsidRPr="00B77667" w:rsidRDefault="008E35E5" w:rsidP="008E35E5">
      <w:pPr>
        <w:spacing w:before="120" w:after="120" w:line="276" w:lineRule="auto"/>
        <w:rPr>
          <w:rFonts w:ascii="Times New Roman" w:eastAsia="Calibri" w:hAnsi="Times New Roman" w:cs="Times New Roman"/>
          <w:sz w:val="28"/>
          <w:lang w:val="uk-UA"/>
        </w:rPr>
      </w:pPr>
      <w:r w:rsidRPr="00B7766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 w:type="page"/>
      </w:r>
    </w:p>
    <w:p w:rsidR="008E35E5" w:rsidRPr="007E75BB" w:rsidRDefault="008E35E5" w:rsidP="008E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7E75B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1. Опис навчальної дисципліни</w:t>
      </w:r>
    </w:p>
    <w:p w:rsidR="008E35E5" w:rsidRPr="007E75BB" w:rsidRDefault="008E35E5" w:rsidP="008E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9"/>
        <w:gridCol w:w="3095"/>
        <w:gridCol w:w="1560"/>
        <w:gridCol w:w="1591"/>
      </w:tblGrid>
      <w:tr w:rsidR="008E35E5" w:rsidRPr="007E75BB" w:rsidTr="00140282">
        <w:trPr>
          <w:trHeight w:val="669"/>
        </w:trPr>
        <w:tc>
          <w:tcPr>
            <w:tcW w:w="3099" w:type="dxa"/>
            <w:vMerge w:val="restart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Галузь знань, спеціальність,</w:t>
            </w:r>
          </w:p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освітня програма</w:t>
            </w:r>
          </w:p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рівень вищої освіти</w:t>
            </w:r>
          </w:p>
        </w:tc>
        <w:tc>
          <w:tcPr>
            <w:tcW w:w="3095" w:type="dxa"/>
            <w:vMerge w:val="restart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3151" w:type="dxa"/>
            <w:gridSpan w:val="2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Характеристика навчальної дисципліни</w:t>
            </w:r>
          </w:p>
        </w:tc>
      </w:tr>
      <w:tr w:rsidR="008E35E5" w:rsidRPr="007E75BB" w:rsidTr="00140282">
        <w:trPr>
          <w:trHeight w:val="312"/>
        </w:trPr>
        <w:tc>
          <w:tcPr>
            <w:tcW w:w="3099" w:type="dxa"/>
            <w:vMerge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очна (денна) форма здобуття освіти</w:t>
            </w:r>
          </w:p>
        </w:tc>
        <w:tc>
          <w:tcPr>
            <w:tcW w:w="1591" w:type="dxa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заочна (дистанційна)</w:t>
            </w:r>
          </w:p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форма здобуття освіти</w:t>
            </w:r>
          </w:p>
        </w:tc>
      </w:tr>
      <w:tr w:rsidR="008E35E5" w:rsidRPr="007E75BB" w:rsidTr="00140282">
        <w:trPr>
          <w:trHeight w:val="561"/>
        </w:trPr>
        <w:tc>
          <w:tcPr>
            <w:tcW w:w="3099" w:type="dxa"/>
            <w:vMerge w:val="restart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Галузь знань</w:t>
            </w:r>
          </w:p>
          <w:p w:rsidR="008E35E5" w:rsidRPr="008E35E5" w:rsidRDefault="008E35E5" w:rsidP="008E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7E7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E75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Журналістика»</w:t>
            </w:r>
          </w:p>
        </w:tc>
        <w:tc>
          <w:tcPr>
            <w:tcW w:w="3095" w:type="dxa"/>
            <w:vMerge w:val="restart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Кількість кредитів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151" w:type="dxa"/>
            <w:gridSpan w:val="2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8E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вибірковий компонент ОПП</w:t>
            </w:r>
          </w:p>
        </w:tc>
      </w:tr>
      <w:tr w:rsidR="008E35E5" w:rsidRPr="007E75BB" w:rsidTr="00140282">
        <w:trPr>
          <w:trHeight w:val="210"/>
        </w:trPr>
        <w:tc>
          <w:tcPr>
            <w:tcW w:w="3099" w:type="dxa"/>
            <w:vMerge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E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Цикл дисциплін ППН</w:t>
            </w:r>
          </w:p>
        </w:tc>
      </w:tr>
      <w:tr w:rsidR="008E35E5" w:rsidRPr="007E75BB" w:rsidTr="00140282">
        <w:trPr>
          <w:trHeight w:val="561"/>
        </w:trPr>
        <w:tc>
          <w:tcPr>
            <w:tcW w:w="3099" w:type="dxa"/>
            <w:vMerge w:val="restart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Спеціальність</w:t>
            </w:r>
          </w:p>
          <w:p w:rsidR="008E35E5" w:rsidRPr="007E75BB" w:rsidRDefault="008E35E5" w:rsidP="008E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  <w:r w:rsidRPr="007E7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35E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«Журналістика»</w:t>
            </w:r>
          </w:p>
        </w:tc>
        <w:tc>
          <w:tcPr>
            <w:tcW w:w="3095" w:type="dxa"/>
            <w:vMerge w:val="restart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Загальна кількість годин –</w:t>
            </w:r>
          </w:p>
          <w:p w:rsidR="008E35E5" w:rsidRPr="007E75BB" w:rsidRDefault="008E35E5" w:rsidP="008E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3151" w:type="dxa"/>
            <w:gridSpan w:val="2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Семестр:</w:t>
            </w:r>
          </w:p>
        </w:tc>
      </w:tr>
      <w:tr w:rsidR="008E35E5" w:rsidRPr="007E75BB" w:rsidTr="00140282">
        <w:trPr>
          <w:trHeight w:val="210"/>
        </w:trPr>
        <w:tc>
          <w:tcPr>
            <w:tcW w:w="3099" w:type="dxa"/>
            <w:vMerge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-й</w:t>
            </w:r>
          </w:p>
        </w:tc>
        <w:tc>
          <w:tcPr>
            <w:tcW w:w="1591" w:type="dxa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-й</w:t>
            </w:r>
          </w:p>
        </w:tc>
      </w:tr>
      <w:tr w:rsidR="00D9170F" w:rsidRPr="007E75BB" w:rsidTr="00140282">
        <w:trPr>
          <w:trHeight w:val="561"/>
        </w:trPr>
        <w:tc>
          <w:tcPr>
            <w:tcW w:w="3099" w:type="dxa"/>
            <w:vMerge w:val="restart"/>
            <w:vAlign w:val="center"/>
          </w:tcPr>
          <w:p w:rsidR="00D9170F" w:rsidRPr="007E75BB" w:rsidRDefault="00D9170F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Освітньо-професійна програма</w:t>
            </w:r>
          </w:p>
          <w:p w:rsidR="00D9170F" w:rsidRPr="008E35E5" w:rsidRDefault="00D9170F" w:rsidP="008E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E35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Журналістика; Реклама та зв’язки з громадськістю; </w:t>
            </w:r>
            <w:proofErr w:type="spellStart"/>
            <w:r w:rsidRPr="008E35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Редакторсько</w:t>
            </w:r>
            <w:proofErr w:type="spellEnd"/>
            <w:r w:rsidRPr="008E35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-видавнича діяльність і </w:t>
            </w:r>
            <w:proofErr w:type="spellStart"/>
            <w:r w:rsidRPr="008E35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медіамоделювання</w:t>
            </w:r>
            <w:proofErr w:type="spellEnd"/>
          </w:p>
          <w:p w:rsidR="00D9170F" w:rsidRPr="007E75BB" w:rsidRDefault="00D9170F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 w:val="restart"/>
            <w:vAlign w:val="center"/>
          </w:tcPr>
          <w:p w:rsidR="00D9170F" w:rsidRPr="007E75BB" w:rsidRDefault="00D9170F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Змістових модулів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151" w:type="dxa"/>
            <w:gridSpan w:val="2"/>
            <w:vAlign w:val="center"/>
          </w:tcPr>
          <w:p w:rsidR="00D9170F" w:rsidRPr="007E75BB" w:rsidRDefault="00D9170F" w:rsidP="00D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екції</w:t>
            </w:r>
          </w:p>
        </w:tc>
      </w:tr>
      <w:tr w:rsidR="00D9170F" w:rsidRPr="007E75BB" w:rsidTr="00D9170F">
        <w:trPr>
          <w:trHeight w:val="574"/>
        </w:trPr>
        <w:tc>
          <w:tcPr>
            <w:tcW w:w="3099" w:type="dxa"/>
            <w:vMerge/>
            <w:vAlign w:val="center"/>
          </w:tcPr>
          <w:p w:rsidR="00D9170F" w:rsidRPr="007E75BB" w:rsidRDefault="00D9170F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D9170F" w:rsidRPr="007E75BB" w:rsidRDefault="00D9170F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Align w:val="center"/>
          </w:tcPr>
          <w:p w:rsidR="00D9170F" w:rsidRPr="007E75BB" w:rsidRDefault="00D9170F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 год.</w:t>
            </w:r>
          </w:p>
        </w:tc>
        <w:tc>
          <w:tcPr>
            <w:tcW w:w="1591" w:type="dxa"/>
            <w:vAlign w:val="center"/>
          </w:tcPr>
          <w:p w:rsidR="00D9170F" w:rsidRPr="007E75BB" w:rsidRDefault="00D9170F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год.</w:t>
            </w:r>
          </w:p>
        </w:tc>
      </w:tr>
      <w:tr w:rsidR="00D9170F" w:rsidRPr="007E75BB" w:rsidTr="00140282">
        <w:trPr>
          <w:trHeight w:val="140"/>
        </w:trPr>
        <w:tc>
          <w:tcPr>
            <w:tcW w:w="3099" w:type="dxa"/>
            <w:vMerge/>
            <w:vAlign w:val="center"/>
          </w:tcPr>
          <w:p w:rsidR="00D9170F" w:rsidRPr="007E75BB" w:rsidRDefault="00D9170F" w:rsidP="00D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D9170F" w:rsidRPr="007E75BB" w:rsidRDefault="00D9170F" w:rsidP="00D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D9170F" w:rsidRPr="007E75BB" w:rsidRDefault="00D9170F" w:rsidP="00D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Практичні</w:t>
            </w:r>
          </w:p>
        </w:tc>
      </w:tr>
      <w:tr w:rsidR="00D9170F" w:rsidRPr="007E75BB" w:rsidTr="00140282">
        <w:trPr>
          <w:trHeight w:val="140"/>
        </w:trPr>
        <w:tc>
          <w:tcPr>
            <w:tcW w:w="3099" w:type="dxa"/>
            <w:vMerge/>
            <w:vAlign w:val="center"/>
          </w:tcPr>
          <w:p w:rsidR="00D9170F" w:rsidRPr="007E75BB" w:rsidRDefault="00D9170F" w:rsidP="00D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D9170F" w:rsidRPr="007E75BB" w:rsidRDefault="00D9170F" w:rsidP="00D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  <w:vAlign w:val="center"/>
          </w:tcPr>
          <w:p w:rsidR="00D9170F" w:rsidRPr="007E75BB" w:rsidRDefault="00D9170F" w:rsidP="00D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 год.</w:t>
            </w:r>
          </w:p>
        </w:tc>
        <w:tc>
          <w:tcPr>
            <w:tcW w:w="1591" w:type="dxa"/>
            <w:vAlign w:val="center"/>
          </w:tcPr>
          <w:p w:rsidR="00D9170F" w:rsidRPr="007E75BB" w:rsidRDefault="00D9170F" w:rsidP="00D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8E35E5" w:rsidRPr="007E75BB" w:rsidTr="00140282">
        <w:trPr>
          <w:trHeight w:val="562"/>
        </w:trPr>
        <w:tc>
          <w:tcPr>
            <w:tcW w:w="3099" w:type="dxa"/>
            <w:vMerge w:val="restart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Рівень вищої освіти:</w:t>
            </w:r>
          </w:p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бакалаврський</w:t>
            </w:r>
          </w:p>
        </w:tc>
        <w:tc>
          <w:tcPr>
            <w:tcW w:w="3095" w:type="dxa"/>
            <w:vMerge w:val="restart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Кількість поточних контрольних заходів – </w:t>
            </w:r>
            <w:r w:rsidR="00D917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3151" w:type="dxa"/>
            <w:gridSpan w:val="2"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Самостійна робота</w:t>
            </w:r>
          </w:p>
        </w:tc>
      </w:tr>
      <w:tr w:rsidR="008E35E5" w:rsidRPr="007E75BB" w:rsidTr="00140282">
        <w:trPr>
          <w:trHeight w:val="125"/>
        </w:trPr>
        <w:tc>
          <w:tcPr>
            <w:tcW w:w="3099" w:type="dxa"/>
            <w:vMerge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</w:tcPr>
          <w:p w:rsidR="008E35E5" w:rsidRPr="007E75BB" w:rsidRDefault="00D9170F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  <w:r w:rsidR="008E35E5"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 год.</w:t>
            </w:r>
          </w:p>
        </w:tc>
        <w:tc>
          <w:tcPr>
            <w:tcW w:w="1591" w:type="dxa"/>
          </w:tcPr>
          <w:p w:rsidR="008E35E5" w:rsidRPr="007E75BB" w:rsidRDefault="00D9170F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136</w:t>
            </w:r>
            <w:r w:rsidR="008E35E5"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год.</w:t>
            </w:r>
          </w:p>
        </w:tc>
      </w:tr>
      <w:tr w:rsidR="008E35E5" w:rsidRPr="007E75BB" w:rsidTr="00140282">
        <w:trPr>
          <w:trHeight w:val="125"/>
        </w:trPr>
        <w:tc>
          <w:tcPr>
            <w:tcW w:w="3099" w:type="dxa"/>
            <w:vMerge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095" w:type="dxa"/>
            <w:vMerge/>
            <w:vAlign w:val="center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51" w:type="dxa"/>
            <w:gridSpan w:val="2"/>
          </w:tcPr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Вид підсумкового</w:t>
            </w:r>
          </w:p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семестрового контролю:</w:t>
            </w:r>
          </w:p>
          <w:p w:rsidR="008E35E5" w:rsidRPr="007E75BB" w:rsidRDefault="008E35E5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</w:tr>
    </w:tbl>
    <w:p w:rsidR="00D74A75" w:rsidRPr="008E35E5" w:rsidRDefault="00D74A75" w:rsidP="00D74A75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4A75" w:rsidRPr="00DF52C3" w:rsidRDefault="00D74A75" w:rsidP="00D74A75">
      <w:pPr>
        <w:keepNext/>
        <w:numPr>
          <w:ilvl w:val="2"/>
          <w:numId w:val="0"/>
        </w:numPr>
        <w:tabs>
          <w:tab w:val="num" w:pos="2138"/>
        </w:tabs>
        <w:suppressAutoHyphens/>
        <w:spacing w:after="12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DF52C3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ar-SA"/>
        </w:rPr>
        <w:t>2. Мета та завдання навчальної дисципліни</w:t>
      </w:r>
    </w:p>
    <w:p w:rsidR="00D74A75" w:rsidRPr="00DF52C3" w:rsidRDefault="00D74A75" w:rsidP="00D74A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F52C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Метою</w:t>
      </w: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викладання навчальної дисципліни «Медіакультура» є дати майбутнім фахівцям систематизоване й емпірично аргументоване уявлення про </w:t>
      </w: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теоретичні засади, сутність і специфіку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медіакультури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знання із загальної теорії постсучасності та концепції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медіакультури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які можуть бути застосовані для розуміння та аналізу форм актуальної культури, для рефлексії про власний досвід, пов’язаний зі споживанням, творчою інтерпретацією, переосмисленням/переструктуруванням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медіапродукту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ознайомлення з основними чинниками культури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медіадискурсу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зокрема з тими чинниками, що впливають на розуміння того, що ЗМК не лише відображають реальність, що існує незалежно від них, але й творять ту реальність (смисли, картину світу), яку сприймає їхня аудиторія, зокрема «тексти», «контексти» культурно- комунікаційної площини спільноти.</w:t>
      </w:r>
    </w:p>
    <w:p w:rsidR="00D74A75" w:rsidRPr="00DF52C3" w:rsidRDefault="00D74A75" w:rsidP="00D74A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Основними </w:t>
      </w:r>
      <w:r w:rsidRPr="00DF52C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завданнями</w:t>
      </w: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вивчення дисципліни «Медіакультура» є: аналіз різних рівнів актуалізації понять «медійний дискурс» та «культура»; ознайомлення з технологіями дистрибуції ідей, смислів: від публічних музеїв до постів у соціальних мережах; розуміння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геокультури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медіапросторі як стратегеми національного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іміджетворення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; з’ясування феноменів наслідування, спадковості, демонстрації та повторення як детермінантів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медіакультури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відображення в медіа; </w:t>
      </w: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вироблення навичок розпізнавання маніпулятивної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медіаінформації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конструктивних та деструктивних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наративів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визначення сутності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медіакомпетентності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навчання вирізняти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фейкову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інформацію; формування критичного мислення у студентів; усвідомлення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медіакультури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як складника інформаційної безпеки; вивчення особливостей дизайн-мислення для застосування в медіа.</w:t>
      </w:r>
    </w:p>
    <w:p w:rsidR="00D74A75" w:rsidRPr="00DF52C3" w:rsidRDefault="00D74A75" w:rsidP="00D74A75">
      <w:pPr>
        <w:tabs>
          <w:tab w:val="left" w:pos="284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У результаті вивчення навчальної дисципліни студент повинен </w:t>
      </w:r>
    </w:p>
    <w:p w:rsidR="00D74A75" w:rsidRPr="00DF52C3" w:rsidRDefault="00D74A75" w:rsidP="00D74A75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знати:</w:t>
      </w: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D74A75" w:rsidRPr="00DF52C3" w:rsidRDefault="00D74A75" w:rsidP="00D74A75">
      <w:pPr>
        <w:numPr>
          <w:ilvl w:val="0"/>
          <w:numId w:val="15"/>
        </w:num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зміст основних понять у сфері </w:t>
      </w:r>
      <w:proofErr w:type="spellStart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медіакультури</w:t>
      </w:r>
      <w:proofErr w:type="spellEnd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;</w:t>
      </w:r>
    </w:p>
    <w:p w:rsidR="00D74A75" w:rsidRPr="00DF52C3" w:rsidRDefault="00D74A75" w:rsidP="00D74A75">
      <w:pPr>
        <w:numPr>
          <w:ilvl w:val="0"/>
          <w:numId w:val="15"/>
        </w:num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основні принципи формування </w:t>
      </w:r>
      <w:proofErr w:type="spellStart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медіакультури</w:t>
      </w:r>
      <w:proofErr w:type="spellEnd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;</w:t>
      </w:r>
    </w:p>
    <w:p w:rsidR="00D74A75" w:rsidRPr="00DF52C3" w:rsidRDefault="00D74A75" w:rsidP="00D74A75">
      <w:pPr>
        <w:numPr>
          <w:ilvl w:val="0"/>
          <w:numId w:val="15"/>
        </w:num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lastRenderedPageBreak/>
        <w:t xml:space="preserve">зміст та специфіку формування </w:t>
      </w:r>
      <w:proofErr w:type="spellStart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наративів</w:t>
      </w:r>
      <w:proofErr w:type="spellEnd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у </w:t>
      </w:r>
      <w:proofErr w:type="spellStart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медіасфері</w:t>
      </w:r>
      <w:proofErr w:type="spellEnd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;</w:t>
      </w:r>
    </w:p>
    <w:p w:rsidR="00D74A75" w:rsidRPr="00DF52C3" w:rsidRDefault="00D74A75" w:rsidP="00D74A75">
      <w:pPr>
        <w:numPr>
          <w:ilvl w:val="0"/>
          <w:numId w:val="15"/>
        </w:num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принципи маніпулювання свідомістю споживачів інформації;</w:t>
      </w:r>
    </w:p>
    <w:p w:rsidR="00D74A75" w:rsidRPr="00DF52C3" w:rsidRDefault="00D74A75" w:rsidP="00D74A75">
      <w:pPr>
        <w:numPr>
          <w:ilvl w:val="0"/>
          <w:numId w:val="15"/>
        </w:num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зміст категорій «універсальні, національні міфи, стереотипи, архетипи» у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медіапроявах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D74A75" w:rsidRPr="00DF52C3" w:rsidRDefault="00D74A75" w:rsidP="00D74A75">
      <w:pPr>
        <w:numPr>
          <w:ilvl w:val="0"/>
          <w:numId w:val="15"/>
        </w:num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основні характеристики дизайн-мислення в медіа.</w:t>
      </w:r>
    </w:p>
    <w:p w:rsidR="00D74A75" w:rsidRPr="00DF52C3" w:rsidRDefault="00D74A75" w:rsidP="00D74A75">
      <w:pPr>
        <w:widowControl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вміти:</w:t>
      </w: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D74A75" w:rsidRPr="00DF52C3" w:rsidRDefault="00D74A75" w:rsidP="00D74A75">
      <w:pPr>
        <w:numPr>
          <w:ilvl w:val="0"/>
          <w:numId w:val="15"/>
        </w:num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аналізувати стратегічні </w:t>
      </w:r>
      <w:proofErr w:type="spellStart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наративи</w:t>
      </w:r>
      <w:proofErr w:type="spellEnd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та гранд-</w:t>
      </w:r>
      <w:proofErr w:type="spellStart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наративи</w:t>
      </w:r>
      <w:proofErr w:type="spellEnd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у текстах ЗМІ та ЗМК; </w:t>
      </w:r>
    </w:p>
    <w:p w:rsidR="00D74A75" w:rsidRPr="00DF52C3" w:rsidRDefault="00D74A75" w:rsidP="00D74A75">
      <w:pPr>
        <w:numPr>
          <w:ilvl w:val="0"/>
          <w:numId w:val="15"/>
        </w:num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аналізувати медійні матеріали на предмет їх правдивості та об’єктивності;</w:t>
      </w:r>
    </w:p>
    <w:p w:rsidR="00D74A75" w:rsidRPr="00DF52C3" w:rsidRDefault="00D74A75" w:rsidP="00D74A75">
      <w:pPr>
        <w:numPr>
          <w:ilvl w:val="0"/>
          <w:numId w:val="15"/>
        </w:num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розпізнавати та використовувати технології дистрибуції ідей, смислів: від публічних музеїв до постів у соціальних мережах;</w:t>
      </w:r>
    </w:p>
    <w:p w:rsidR="00D74A75" w:rsidRPr="00DF52C3" w:rsidRDefault="00D74A75" w:rsidP="00D74A75">
      <w:pPr>
        <w:numPr>
          <w:ilvl w:val="0"/>
          <w:numId w:val="15"/>
        </w:numPr>
        <w:suppressAutoHyphens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виявляти феномени наслідування, спадковості, демонстрації та повторення як детермінанти </w:t>
      </w:r>
      <w:proofErr w:type="spellStart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медіакультури</w:t>
      </w:r>
      <w:proofErr w:type="spellEnd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;</w:t>
      </w:r>
    </w:p>
    <w:p w:rsidR="00D74A75" w:rsidRPr="00DF52C3" w:rsidRDefault="00D74A75" w:rsidP="00D74A75">
      <w:pPr>
        <w:numPr>
          <w:ilvl w:val="0"/>
          <w:numId w:val="15"/>
        </w:numPr>
        <w:suppressAutoHyphens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користуватися знанням про голлівудські </w:t>
      </w:r>
      <w:proofErr w:type="spellStart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мегаміфи</w:t>
      </w:r>
      <w:proofErr w:type="spellEnd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, національні </w:t>
      </w:r>
      <w:proofErr w:type="spellStart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архетипні</w:t>
      </w:r>
      <w:proofErr w:type="spellEnd"/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матриці в медіа як інструментом культурних змін в соціальних питаннях;</w:t>
      </w:r>
    </w:p>
    <w:p w:rsidR="00D74A75" w:rsidRPr="00DF52C3" w:rsidRDefault="00D74A75" w:rsidP="00D74A75">
      <w:pPr>
        <w:numPr>
          <w:ilvl w:val="0"/>
          <w:numId w:val="15"/>
        </w:numPr>
        <w:suppressAutoHyphens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використовувати особливості дизайн-мислення в медіа.</w:t>
      </w:r>
    </w:p>
    <w:p w:rsidR="00D74A75" w:rsidRDefault="00D74A75" w:rsidP="00D74A75">
      <w:pPr>
        <w:suppressAutoHyphens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1"/>
        <w:gridCol w:w="4504"/>
      </w:tblGrid>
      <w:tr w:rsidR="00A84114" w:rsidRPr="007E75BB" w:rsidTr="00140282">
        <w:tc>
          <w:tcPr>
            <w:tcW w:w="4968" w:type="dxa"/>
            <w:vAlign w:val="center"/>
          </w:tcPr>
          <w:p w:rsidR="00A84114" w:rsidRPr="007E75BB" w:rsidRDefault="00A84114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Заплановані робочою програмою результати навчання та компетентності</w:t>
            </w:r>
          </w:p>
        </w:tc>
        <w:tc>
          <w:tcPr>
            <w:tcW w:w="4659" w:type="dxa"/>
            <w:vAlign w:val="center"/>
          </w:tcPr>
          <w:p w:rsidR="00A84114" w:rsidRPr="007E75BB" w:rsidRDefault="00A84114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Методи і контрольні заходи</w:t>
            </w:r>
          </w:p>
        </w:tc>
      </w:tr>
      <w:tr w:rsidR="00A84114" w:rsidRPr="007E75BB" w:rsidTr="00C31AEB">
        <w:trPr>
          <w:trHeight w:val="841"/>
        </w:trPr>
        <w:tc>
          <w:tcPr>
            <w:tcW w:w="4968" w:type="dxa"/>
          </w:tcPr>
          <w:p w:rsidR="00A84114" w:rsidRPr="007E75BB" w:rsidRDefault="00A84114" w:rsidP="00140282">
            <w:p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Програмні компетентності:</w:t>
            </w:r>
          </w:p>
          <w:p w:rsidR="00A84114" w:rsidRDefault="00A84114" w:rsidP="00A84114">
            <w:p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7E75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агальні компетентності</w:t>
            </w:r>
          </w:p>
          <w:p w:rsidR="00A84114" w:rsidRPr="00565675" w:rsidRDefault="00A84114" w:rsidP="005656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ЗК4 Здатність опановувати знання й розуміти предметну сферу та професійну діяльність.</w:t>
            </w:r>
          </w:p>
          <w:p w:rsidR="00A84114" w:rsidRPr="00565675" w:rsidRDefault="00A84114" w:rsidP="005656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ЗК6.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пошуку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оброблення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A84114" w:rsidRPr="00565675" w:rsidRDefault="00A84114" w:rsidP="005656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ЗК7.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Навички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інформаційних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комунікаційних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технологій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84114" w:rsidRPr="00565675" w:rsidRDefault="00A84114" w:rsidP="005656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ЗК11.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команді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A84114" w:rsidRPr="00565675" w:rsidRDefault="00A84114" w:rsidP="005656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ЗК12.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міжособистісної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взаємодії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84114" w:rsidRPr="00565675" w:rsidRDefault="00A84114" w:rsidP="005656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ЗК15.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цінувати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поважати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різноманітність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мультикультурність</w:t>
            </w:r>
            <w:proofErr w:type="spellEnd"/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84114" w:rsidRPr="007E75BB" w:rsidRDefault="00A84114" w:rsidP="0014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E75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Фахові компетентності:</w:t>
            </w:r>
          </w:p>
          <w:p w:rsidR="00565675" w:rsidRDefault="00565675" w:rsidP="005656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</w:t>
            </w:r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Здатніст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 застосовувати знання зі сфери </w:t>
            </w:r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омунікацій до своєї професійної </w:t>
            </w:r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діяльності;</w:t>
            </w:r>
          </w:p>
          <w:p w:rsidR="00565675" w:rsidRPr="00565675" w:rsidRDefault="00565675" w:rsidP="005656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</w:t>
            </w:r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Здатність формувати інформаційний контент;</w:t>
            </w:r>
          </w:p>
          <w:p w:rsidR="00A84114" w:rsidRDefault="00565675" w:rsidP="005656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</w:t>
            </w:r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Здатність організ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овувати і контролювати командну професійну діяльність;</w:t>
            </w:r>
          </w:p>
          <w:p w:rsidR="00565675" w:rsidRPr="002D0F20" w:rsidRDefault="00565675" w:rsidP="005656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</w:t>
            </w:r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 Здатність здійсню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комунікаційну діяльність з </w:t>
            </w:r>
            <w:r w:rsidRPr="005656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31A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часниками мас-медійного ринку</w:t>
            </w:r>
          </w:p>
        </w:tc>
        <w:tc>
          <w:tcPr>
            <w:tcW w:w="4659" w:type="dxa"/>
          </w:tcPr>
          <w:p w:rsidR="00A84114" w:rsidRPr="007E75BB" w:rsidRDefault="00A84114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Методи:</w:t>
            </w:r>
          </w:p>
          <w:p w:rsidR="00A84114" w:rsidRPr="007E75BB" w:rsidRDefault="00A84114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Словесні методи (робота з навчальними матеріалами).</w:t>
            </w:r>
          </w:p>
          <w:p w:rsidR="00A84114" w:rsidRPr="007E75BB" w:rsidRDefault="00A84114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Практичні методи (практичні кейси).</w:t>
            </w:r>
          </w:p>
          <w:p w:rsidR="00A84114" w:rsidRPr="007E75BB" w:rsidRDefault="00A84114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Логічні методи (індуктивні, дедуктивні).</w:t>
            </w:r>
          </w:p>
          <w:p w:rsidR="00A84114" w:rsidRPr="007E75BB" w:rsidRDefault="00A84114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Метод формування пізнавального інтересу (навчальна дискусія).</w:t>
            </w:r>
          </w:p>
        </w:tc>
      </w:tr>
      <w:tr w:rsidR="00A84114" w:rsidRPr="007E75BB" w:rsidTr="00140282">
        <w:trPr>
          <w:trHeight w:val="1580"/>
        </w:trPr>
        <w:tc>
          <w:tcPr>
            <w:tcW w:w="4968" w:type="dxa"/>
          </w:tcPr>
          <w:p w:rsidR="00A84114" w:rsidRPr="007E75BB" w:rsidRDefault="00A84114" w:rsidP="00140282">
            <w:p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Програмні результати навчання</w:t>
            </w:r>
          </w:p>
          <w:p w:rsidR="00C31AEB" w:rsidRPr="00C31AEB" w:rsidRDefault="00A84114" w:rsidP="00C31A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РН3</w:t>
            </w:r>
            <w:r w:rsidR="00C31A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н5. Концептуальні знання, набуті в процесі </w:t>
            </w:r>
            <w:r w:rsidR="00C31AEB" w:rsidRPr="00C31A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навчання та </w:t>
            </w:r>
            <w:r w:rsidR="00C31A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професійної діяльності, зокрема </w:t>
            </w:r>
            <w:r w:rsidR="00C31AEB" w:rsidRPr="00C31A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сучасних досягнень в галузі</w:t>
            </w:r>
          </w:p>
          <w:p w:rsidR="00A84114" w:rsidRPr="007E75BB" w:rsidRDefault="00C31AEB" w:rsidP="00C31A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журналістикознавства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84114" w:rsidRDefault="00A84114" w:rsidP="0014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РН5. Узагальнювати, аналізувати і синтезувати інформацію в діяльності, пов’язаній із її пошуком, накопиченням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зберіганням та використанням</w:t>
            </w:r>
          </w:p>
          <w:p w:rsidR="007D3989" w:rsidRDefault="007D3989" w:rsidP="0014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РНУ</w:t>
            </w:r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володіти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методами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ідентифікації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класифікації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D3989" w:rsidRDefault="007D3989" w:rsidP="0014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РНУ</w:t>
            </w:r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журналістської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підготовці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ЗМІ.</w:t>
            </w:r>
          </w:p>
          <w:p w:rsidR="007D3989" w:rsidRDefault="007D3989" w:rsidP="0014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РНЗЗ</w:t>
            </w:r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новітні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якісного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контенту.</w:t>
            </w:r>
          </w:p>
          <w:p w:rsidR="007D3989" w:rsidRDefault="007D3989" w:rsidP="0014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РНК</w:t>
            </w:r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Донесення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фахівців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нефахівців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ідей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проблем,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D3989" w:rsidRDefault="007D3989" w:rsidP="0014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РНК</w:t>
            </w:r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ефективно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формувати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комунікаційну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стратегію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3989" w:rsidRPr="007D3989" w:rsidRDefault="007D3989" w:rsidP="0014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РНАіВ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свідомо</w:t>
            </w:r>
            <w:proofErr w:type="spellEnd"/>
            <w:r w:rsidRPr="007D39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</w:tcPr>
          <w:p w:rsidR="00A84114" w:rsidRPr="007E75BB" w:rsidRDefault="00A84114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Методи контролю і самоконтролю (усний, письмовий).</w:t>
            </w:r>
          </w:p>
          <w:p w:rsidR="00A84114" w:rsidRPr="007E75BB" w:rsidRDefault="00A84114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Самостійно-пошукові методи (індивідуальна робота).</w:t>
            </w:r>
          </w:p>
          <w:p w:rsidR="00A84114" w:rsidRPr="007E75BB" w:rsidRDefault="00A84114" w:rsidP="001402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E7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Контрольні заходи: захист лабораторних завдань; індивідуальне практичне завдання; залік.</w:t>
            </w:r>
          </w:p>
        </w:tc>
      </w:tr>
    </w:tbl>
    <w:p w:rsidR="00D74A75" w:rsidRPr="00DF52C3" w:rsidRDefault="00D74A75" w:rsidP="00D74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lastRenderedPageBreak/>
        <w:t>Міждисциплінарні зв’язки.</w:t>
      </w:r>
    </w:p>
    <w:p w:rsidR="00D74A75" w:rsidRPr="00DF52C3" w:rsidRDefault="00D74A75" w:rsidP="00D74A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Вибірковий компонент освітньо-професійної програми – навчальна дисципліна «Медіакультура» є складовою циклу професійної підготовки фахівців освітнього ступеня «Бакалавр», є певною базою для вивчення таких спеціальних дисциплін, як «Мас-медіа та міжкультурні комунікації», «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Медіатехнології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формування соціального простору», «Стратегії і тактики пропаганди», «Інформаційні війни».</w:t>
      </w:r>
    </w:p>
    <w:p w:rsidR="00D9170F" w:rsidRPr="00DF52C3" w:rsidRDefault="00D9170F" w:rsidP="00D74A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D74A75" w:rsidRPr="00DF52C3" w:rsidRDefault="00D74A75" w:rsidP="00D74A75">
      <w:pPr>
        <w:tabs>
          <w:tab w:val="left" w:pos="208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ab/>
        <w:t>3. Програма навчальної дисципліни</w:t>
      </w:r>
    </w:p>
    <w:p w:rsidR="00D9170F" w:rsidRPr="00DF52C3" w:rsidRDefault="00D9170F" w:rsidP="00D74A75">
      <w:pPr>
        <w:tabs>
          <w:tab w:val="left" w:pos="208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ar-SA"/>
        </w:rPr>
      </w:pPr>
    </w:p>
    <w:p w:rsidR="00D74A75" w:rsidRPr="00DF52C3" w:rsidRDefault="00CF4A78" w:rsidP="00A841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Змістовий модуль</w:t>
      </w:r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1. </w:t>
      </w:r>
      <w:r w:rsidR="00D74A75" w:rsidRPr="00DF52C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>Медіакультура: основні поняття, системні цінності, запити аудиторії</w:t>
      </w:r>
    </w:p>
    <w:p w:rsidR="00D74A75" w:rsidRPr="00DF52C3" w:rsidRDefault="00D74A75" w:rsidP="00D74A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Структура та зміст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медіакультури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Об’єкт і предмет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медіакультури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Медіакультура як</w:t>
      </w:r>
      <w:r w:rsidRPr="00DF52C3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</w:t>
      </w: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показник сприймання інформації соціумом і особистістю. Системні цінності. Карта емпатії цільової аудиторії. </w:t>
      </w:r>
    </w:p>
    <w:p w:rsidR="00D74A75" w:rsidRPr="00DF52C3" w:rsidRDefault="00CF4A78" w:rsidP="00A841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Змістовий модуль</w:t>
      </w:r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2. Стратегічні </w:t>
      </w:r>
      <w:proofErr w:type="spellStart"/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наративи</w:t>
      </w:r>
      <w:proofErr w:type="spellEnd"/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та гранд-</w:t>
      </w:r>
      <w:proofErr w:type="spellStart"/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наративи</w:t>
      </w:r>
      <w:proofErr w:type="spellEnd"/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в текстах ЗМІ та ЗМК</w:t>
      </w:r>
    </w:p>
    <w:p w:rsidR="00D74A75" w:rsidRPr="00DF52C3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Глосарій до теми. Виявлення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наративів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через аналіз даних. Аналіз ключових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наративів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 медіапросторі. Формування національної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медіасфери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креатосфери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семіосфери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Свобода та рух смислів у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соціокомунікаційному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просторі.</w:t>
      </w:r>
    </w:p>
    <w:p w:rsidR="00D74A75" w:rsidRPr="00DF52C3" w:rsidRDefault="00CF4A78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Змістовий модуль</w:t>
      </w:r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3. </w:t>
      </w:r>
      <w:r w:rsidR="00D74A75" w:rsidRPr="00DF52C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 xml:space="preserve">Феномени наслідування, спадковості, демонстрації та повторення як детермінанти </w:t>
      </w:r>
      <w:proofErr w:type="spellStart"/>
      <w:r w:rsidR="00D74A75" w:rsidRPr="00DF52C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>медіакультури</w:t>
      </w:r>
      <w:proofErr w:type="spellEnd"/>
      <w:r w:rsidR="00D74A75" w:rsidRPr="00DF52C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 xml:space="preserve">: відображення в медіа </w:t>
      </w:r>
    </w:p>
    <w:p w:rsidR="00D74A75" w:rsidRPr="00DF52C3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Медіакритика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як галузь гуманітарного знання, що відстежує етапи еволюції, приклади спадковості культурного розвитку: жанри, види. Світовий досвід. Український досвід. Меморіальна культурологія (соціологічна та історична концепції пам’яті): медіа як посередник.</w:t>
      </w:r>
    </w:p>
    <w:p w:rsidR="00D74A75" w:rsidRPr="00DF52C3" w:rsidRDefault="00CF4A78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Змістовий модуль</w:t>
      </w:r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4. Технології дистрибуції ідей, смислів: від публічних музеїв до постів у соціальних мережах</w:t>
      </w:r>
    </w:p>
    <w:p w:rsidR="00D74A75" w:rsidRPr="00DF52C3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Вірусність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» ідей, міфів у ЗМК. Комунікаційні стратегії.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Спецпроєкти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D74A75" w:rsidRPr="00DF52C3" w:rsidRDefault="00CF4A78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Змістовий модуль</w:t>
      </w:r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5. Медійний фактор сучасної культурної геополітики</w:t>
      </w:r>
    </w:p>
    <w:p w:rsidR="00D74A75" w:rsidRPr="00DF52C3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Національний культурний гранд-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наратив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українському медіапросторі як смисловий базис для системи координат сучасної культурної традиції.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Геокультура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медіапросторі як стратегема національного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іміджетворення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моніторинг в українському кіно національної топоніміки, геральдики, символіки,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мовного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питання, музичного супроводу тощо. Аналіз реституції культурних цінностей у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проєктах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публічних інтелектуалів,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медійників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D74A75" w:rsidRPr="00DF52C3" w:rsidRDefault="00CF4A78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lastRenderedPageBreak/>
        <w:t>Змістовий модуль</w:t>
      </w:r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6. </w:t>
      </w:r>
      <w:proofErr w:type="spellStart"/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Фейк</w:t>
      </w:r>
      <w:proofErr w:type="spellEnd"/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як один з </w:t>
      </w:r>
      <w:proofErr w:type="spellStart"/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механiзмiв</w:t>
      </w:r>
      <w:proofErr w:type="spellEnd"/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proofErr w:type="spellStart"/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iнформацiйної</w:t>
      </w:r>
      <w:proofErr w:type="spellEnd"/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proofErr w:type="spellStart"/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манiпуляцiї</w:t>
      </w:r>
      <w:proofErr w:type="spellEnd"/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. Верифікація та </w:t>
      </w:r>
      <w:proofErr w:type="spellStart"/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фактчекінг</w:t>
      </w:r>
      <w:proofErr w:type="spellEnd"/>
    </w:p>
    <w:p w:rsidR="00D74A75" w:rsidRPr="00DF52C3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Сутність поняття. Фото-,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аудіофейки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Фейки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ТБ. Способи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фейкотворення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Інструменти перевірки інформації.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Фактчекінг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Аналіз «топових»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фейків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D74A75" w:rsidRPr="00DF52C3" w:rsidRDefault="00CF4A78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Змістовий модуль</w:t>
      </w:r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7. </w:t>
      </w:r>
      <w:r w:rsidR="00D74A75" w:rsidRPr="00DF52C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>Медіакультура в контексті інформаційної безпеки</w:t>
      </w:r>
    </w:p>
    <w:p w:rsidR="00D74A75" w:rsidRPr="00DF52C3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Сутність понять «інформаційна війна», «смислова війна». Відмінності цих понять. Концепції дефініцій «інформаційна безпека», «інформаційна політика». Смислові інтервенції. Інформаційна культура. </w:t>
      </w:r>
      <w:proofErr w:type="spellStart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Кіберкультура</w:t>
      </w:r>
      <w:proofErr w:type="spellEnd"/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Комунікаційна ефективність: досвід світового українства.</w:t>
      </w:r>
    </w:p>
    <w:p w:rsidR="00D74A75" w:rsidRPr="00DF52C3" w:rsidRDefault="00D9170F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Змістовий модуль</w:t>
      </w:r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r w:rsidR="00EF2306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8</w:t>
      </w:r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. </w:t>
      </w:r>
      <w:r w:rsidR="00D74A75" w:rsidRPr="00DF52C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>Медіакультура: шляхи формування</w:t>
      </w:r>
    </w:p>
    <w:p w:rsidR="00D74A75" w:rsidRPr="00DF52C3" w:rsidRDefault="00EF2306" w:rsidP="00D74A7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Тема</w:t>
      </w:r>
      <w:r w:rsidR="00D74A75" w:rsidRPr="00DF52C3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. Комунікація громадських ініціатив</w:t>
      </w:r>
    </w:p>
    <w:p w:rsidR="00D74A75" w:rsidRPr="00DF52C3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F52C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Партнерство заради суспільної комунікації. Громадські інформаційні кампанії. Організація внутрішніх комунікацій. Планування комунікаційної команди. </w:t>
      </w:r>
    </w:p>
    <w:p w:rsidR="00D74A75" w:rsidRPr="00DF52C3" w:rsidRDefault="00EF2306" w:rsidP="00D74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 w:eastAsia="ru-RU"/>
        </w:rPr>
        <w:t>Тема</w:t>
      </w:r>
      <w:r w:rsidR="00D74A75" w:rsidRPr="00DF52C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 w:eastAsia="ru-RU"/>
        </w:rPr>
        <w:t>. Місія публічних інтелектуалів у медійному просторі (ХХ–ХХІ ст.)</w:t>
      </w:r>
    </w:p>
    <w:p w:rsidR="00D74A75" w:rsidRPr="00DF52C3" w:rsidRDefault="00D74A75" w:rsidP="00D74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</w:pPr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 xml:space="preserve">Формування картини світу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наративами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 xml:space="preserve"> публічних інтелектуалів. ЗМІ як сфера інституційної публічності інтелектуальної діяльності письменників, публіцистів, митців, філософів. Український і світовий публічні інтелектуальні дискурси: Володимир Єрмоленко, Оксана Забужко, Сергій Грабовський, Сергій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Жадан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 xml:space="preserve">, Жан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Бодрійяр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 xml:space="preserve">,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Єжи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Ґедройць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 xml:space="preserve"> та ін.</w:t>
      </w:r>
    </w:p>
    <w:p w:rsidR="00D74A75" w:rsidRPr="00DF52C3" w:rsidRDefault="00EF2306" w:rsidP="00D74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 w:eastAsia="ru-RU"/>
        </w:rPr>
        <w:t>Тема</w:t>
      </w:r>
      <w:r w:rsidR="00D74A75" w:rsidRPr="00DF52C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="00D74A75" w:rsidRPr="00DF52C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 w:eastAsia="ru-RU"/>
        </w:rPr>
        <w:t>Медіатворчість</w:t>
      </w:r>
      <w:proofErr w:type="spellEnd"/>
      <w:r w:rsidR="00D74A75" w:rsidRPr="00DF52C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 w:eastAsia="ru-RU"/>
        </w:rPr>
        <w:t xml:space="preserve"> як один із способів формування </w:t>
      </w:r>
      <w:proofErr w:type="spellStart"/>
      <w:r w:rsidR="00D74A75" w:rsidRPr="00DF52C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 w:eastAsia="ru-RU"/>
        </w:rPr>
        <w:t>медіакультури</w:t>
      </w:r>
      <w:proofErr w:type="spellEnd"/>
    </w:p>
    <w:p w:rsidR="00D74A75" w:rsidRPr="00DF52C3" w:rsidRDefault="00D74A75" w:rsidP="00D74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</w:pPr>
      <w:proofErr w:type="spellStart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Медіатворчість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 xml:space="preserve"> як форма самовираження особистості, спрямована на створення технічних, інформаційних, комунікаційних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медіапродуктів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 xml:space="preserve">. Сучасне мистецтво, література, субкультура, кліп-культура, контркультура молоді,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муралізм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 xml:space="preserve"> у контексті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медіаосвіти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 xml:space="preserve">. Медіакультура та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медіамистецтво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>..</w:t>
      </w:r>
    </w:p>
    <w:p w:rsidR="00D74A75" w:rsidRPr="00DF52C3" w:rsidRDefault="00EF2306" w:rsidP="00D74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 w:eastAsia="ru-RU"/>
        </w:rPr>
        <w:t>Тема</w:t>
      </w:r>
      <w:r w:rsidR="00D74A75" w:rsidRPr="00DF52C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 w:eastAsia="ru-RU"/>
        </w:rPr>
        <w:t xml:space="preserve">. Тренінгові практики у формуванні </w:t>
      </w:r>
      <w:proofErr w:type="spellStart"/>
      <w:r w:rsidR="00D74A75" w:rsidRPr="00DF52C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val="uk-UA" w:eastAsia="ru-RU"/>
        </w:rPr>
        <w:t>медіакультури</w:t>
      </w:r>
      <w:proofErr w:type="spellEnd"/>
    </w:p>
    <w:p w:rsidR="00D74A75" w:rsidRPr="00DF52C3" w:rsidRDefault="00D74A75" w:rsidP="00D74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  <w:r w:rsidRPr="00DF52C3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Інтерактивні майстер-класи «Червона шапочка», «М'ясо кенгуру». Вправи «Упаковка інформаційного продукту», «Білий шум». Урахування результатів неформальної освіти.</w:t>
      </w:r>
    </w:p>
    <w:p w:rsidR="00D74A75" w:rsidRPr="00DF52C3" w:rsidRDefault="00D74A75" w:rsidP="00D74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</w:pPr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Платформи для підвищення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медіаграмотності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 аудиторії:</w:t>
      </w:r>
      <w:r w:rsidRPr="00DF52C3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uk-UA" w:eastAsia="ru-RU"/>
        </w:rPr>
        <w:t xml:space="preserve"> </w:t>
      </w:r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1. Сайти: FAKE OFF (сайт журналістських розслідувань), Stopfake.org (сайт для перевірки фактів), Академія української преси (бібліотека з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медіаосвіти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 (презентації, посібники, програми,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уроки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, електронні ресурси,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відеолекції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)); Детектор медіа (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watchdog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 (вартовий) українських ЗМІ),  Інститут масової інформації (моніторинг джинси (звіти)),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MediaSapiens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 (підвищення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медіаграмотності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 аудиторії);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Медіакритика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 (наукові та науково-популярні статті з проблем масової комунікації та мас-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медій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),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Медіаосвіта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 і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медіаграмотність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 (портал створено на базі он-лайн бібліотеки з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медіаосвіти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 Міжнародного благодійного фонду «Академія української преси»),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Медіапсихологія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 і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медіаосвіта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 (лабораторія МК та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медіаосвіти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 нації України), проект «Про Інтернет», Телекритика (критика та аналітика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телепродукту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).</w:t>
      </w:r>
    </w:p>
    <w:p w:rsidR="00D74A75" w:rsidRPr="00DF52C3" w:rsidRDefault="00D74A75" w:rsidP="00D74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</w:pPr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2. Навчальні ігри, інтерактивні журнали: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Медіазнайко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, 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MediaGuide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.</w:t>
      </w:r>
    </w:p>
    <w:p w:rsidR="00D74A75" w:rsidRPr="00DF52C3" w:rsidRDefault="00D74A75" w:rsidP="00D74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</w:pPr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3. Онлайн-курси «</w:t>
      </w:r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en-US" w:eastAsia="ru-RU"/>
        </w:rPr>
        <w:t>P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rometheus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»: «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Медіаграмотність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 xml:space="preserve"> для освітян», «Освітні інструменти критичного мислення», «</w:t>
      </w:r>
      <w:proofErr w:type="spellStart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Медіаграмотність</w:t>
      </w:r>
      <w:proofErr w:type="spellEnd"/>
      <w:r w:rsidRPr="00DF52C3">
        <w:rPr>
          <w:rFonts w:ascii="Times New Roman" w:eastAsia="Times New Roman" w:hAnsi="Times New Roman" w:cs="Times New Roman"/>
          <w:iCs/>
          <w:spacing w:val="-4"/>
          <w:sz w:val="24"/>
          <w:szCs w:val="24"/>
          <w:lang w:val="uk-UA" w:eastAsia="ru-RU"/>
        </w:rPr>
        <w:t>: практичні навички», «Критичне мислення для освітян», «Основи інформаційної безпеки».</w:t>
      </w:r>
    </w:p>
    <w:p w:rsidR="00DF52C3" w:rsidRDefault="00DF52C3" w:rsidP="00DF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DF52C3" w:rsidRPr="00DF52C3" w:rsidRDefault="00DF52C3" w:rsidP="00DF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F52C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4. Структура навчальної дисципліни</w:t>
      </w:r>
    </w:p>
    <w:p w:rsidR="00DF52C3" w:rsidRPr="00DF52C3" w:rsidRDefault="00DF52C3" w:rsidP="00DF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1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20"/>
        <w:gridCol w:w="820"/>
        <w:gridCol w:w="507"/>
        <w:gridCol w:w="736"/>
        <w:gridCol w:w="593"/>
        <w:gridCol w:w="71"/>
        <w:gridCol w:w="31"/>
        <w:gridCol w:w="634"/>
        <w:gridCol w:w="474"/>
        <w:gridCol w:w="736"/>
        <w:gridCol w:w="885"/>
        <w:gridCol w:w="851"/>
        <w:gridCol w:w="1513"/>
      </w:tblGrid>
      <w:tr w:rsidR="00194289" w:rsidRPr="00DF52C3" w:rsidTr="00194289">
        <w:trPr>
          <w:trHeight w:val="20"/>
        </w:trPr>
        <w:tc>
          <w:tcPr>
            <w:tcW w:w="1453" w:type="dxa"/>
            <w:vMerge w:val="restart"/>
            <w:vAlign w:val="center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Змістовий модуль</w:t>
            </w:r>
          </w:p>
        </w:tc>
        <w:tc>
          <w:tcPr>
            <w:tcW w:w="820" w:type="dxa"/>
            <w:vMerge w:val="restart"/>
            <w:vAlign w:val="center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Усього</w:t>
            </w:r>
          </w:p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годин</w:t>
            </w:r>
          </w:p>
        </w:tc>
        <w:tc>
          <w:tcPr>
            <w:tcW w:w="3392" w:type="dxa"/>
            <w:gridSpan w:val="7"/>
            <w:vAlign w:val="center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Аудиторні (контактні) години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Самостійна робота, год</w:t>
            </w:r>
          </w:p>
        </w:tc>
        <w:tc>
          <w:tcPr>
            <w:tcW w:w="3249" w:type="dxa"/>
            <w:gridSpan w:val="3"/>
            <w:vAlign w:val="center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Система накопичення балів</w:t>
            </w:r>
          </w:p>
        </w:tc>
      </w:tr>
      <w:tr w:rsidR="00194289" w:rsidRPr="00DF52C3" w:rsidTr="00194289">
        <w:trPr>
          <w:trHeight w:val="930"/>
        </w:trPr>
        <w:tc>
          <w:tcPr>
            <w:tcW w:w="1453" w:type="dxa"/>
            <w:vMerge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20" w:type="dxa"/>
            <w:vMerge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Усього</w:t>
            </w:r>
          </w:p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Годин</w:t>
            </w:r>
          </w:p>
        </w:tc>
        <w:tc>
          <w:tcPr>
            <w:tcW w:w="1243" w:type="dxa"/>
            <w:gridSpan w:val="2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Лекційні</w:t>
            </w: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заняття, год</w:t>
            </w:r>
          </w:p>
        </w:tc>
        <w:tc>
          <w:tcPr>
            <w:tcW w:w="1329" w:type="dxa"/>
            <w:gridSpan w:val="4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Практичні </w:t>
            </w:r>
            <w:r w:rsidRPr="00E345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заняття, год</w:t>
            </w:r>
          </w:p>
        </w:tc>
        <w:tc>
          <w:tcPr>
            <w:tcW w:w="1210" w:type="dxa"/>
            <w:gridSpan w:val="2"/>
            <w:vMerge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85" w:type="dxa"/>
            <w:vMerge w:val="restart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Теор</w:t>
            </w:r>
            <w:proofErr w:type="spellEnd"/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зав-ня,</w:t>
            </w:r>
          </w:p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Практ</w:t>
            </w:r>
            <w:proofErr w:type="spellEnd"/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</w:t>
            </w:r>
          </w:p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зав-ня,</w:t>
            </w:r>
          </w:p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к-ть балів</w:t>
            </w:r>
          </w:p>
        </w:tc>
        <w:tc>
          <w:tcPr>
            <w:tcW w:w="1513" w:type="dxa"/>
            <w:vMerge w:val="restart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Усього</w:t>
            </w:r>
          </w:p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балів</w:t>
            </w:r>
          </w:p>
        </w:tc>
      </w:tr>
      <w:tr w:rsidR="00194289" w:rsidRPr="00DF52C3" w:rsidTr="00194289">
        <w:trPr>
          <w:trHeight w:val="480"/>
        </w:trPr>
        <w:tc>
          <w:tcPr>
            <w:tcW w:w="1453" w:type="dxa"/>
            <w:vMerge/>
          </w:tcPr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20" w:type="dxa"/>
            <w:vMerge/>
          </w:tcPr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20" w:type="dxa"/>
            <w:vMerge/>
          </w:tcPr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07" w:type="dxa"/>
          </w:tcPr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о/д</w:t>
            </w:r>
          </w:p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ф.</w:t>
            </w:r>
          </w:p>
        </w:tc>
        <w:tc>
          <w:tcPr>
            <w:tcW w:w="736" w:type="dxa"/>
          </w:tcPr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з/</w:t>
            </w:r>
            <w:proofErr w:type="spellStart"/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дист</w:t>
            </w:r>
            <w:proofErr w:type="spellEnd"/>
          </w:p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ф.</w:t>
            </w:r>
          </w:p>
        </w:tc>
        <w:tc>
          <w:tcPr>
            <w:tcW w:w="593" w:type="dxa"/>
          </w:tcPr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о/д</w:t>
            </w:r>
          </w:p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ф.</w:t>
            </w:r>
          </w:p>
        </w:tc>
        <w:tc>
          <w:tcPr>
            <w:tcW w:w="736" w:type="dxa"/>
            <w:gridSpan w:val="3"/>
          </w:tcPr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з/</w:t>
            </w:r>
            <w:proofErr w:type="spellStart"/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дист</w:t>
            </w:r>
            <w:proofErr w:type="spellEnd"/>
          </w:p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ф.</w:t>
            </w:r>
          </w:p>
        </w:tc>
        <w:tc>
          <w:tcPr>
            <w:tcW w:w="474" w:type="dxa"/>
          </w:tcPr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о/д</w:t>
            </w:r>
          </w:p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ф.</w:t>
            </w:r>
          </w:p>
        </w:tc>
        <w:tc>
          <w:tcPr>
            <w:tcW w:w="736" w:type="dxa"/>
          </w:tcPr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з/</w:t>
            </w:r>
            <w:proofErr w:type="spellStart"/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дист</w:t>
            </w:r>
            <w:proofErr w:type="spellEnd"/>
          </w:p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ф.</w:t>
            </w:r>
          </w:p>
        </w:tc>
        <w:tc>
          <w:tcPr>
            <w:tcW w:w="885" w:type="dxa"/>
            <w:vMerge/>
          </w:tcPr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vMerge/>
          </w:tcPr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13" w:type="dxa"/>
            <w:vMerge/>
          </w:tcPr>
          <w:p w:rsidR="00194289" w:rsidRPr="00DF52C3" w:rsidRDefault="00194289" w:rsidP="00E34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194289" w:rsidRPr="00DF52C3" w:rsidTr="00194289">
        <w:trPr>
          <w:trHeight w:val="225"/>
        </w:trPr>
        <w:tc>
          <w:tcPr>
            <w:tcW w:w="1453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820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820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07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36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695" w:type="dxa"/>
            <w:gridSpan w:val="3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634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74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736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885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851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13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12</w:t>
            </w:r>
          </w:p>
        </w:tc>
      </w:tr>
      <w:tr w:rsidR="00113F6E" w:rsidRPr="00DF52C3" w:rsidTr="00194289">
        <w:trPr>
          <w:trHeight w:val="435"/>
        </w:trPr>
        <w:tc>
          <w:tcPr>
            <w:tcW w:w="145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507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36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95" w:type="dxa"/>
            <w:gridSpan w:val="3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634" w:type="dxa"/>
          </w:tcPr>
          <w:p w:rsidR="00113F6E" w:rsidRPr="00DF52C3" w:rsidRDefault="00140282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474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736" w:type="dxa"/>
          </w:tcPr>
          <w:p w:rsidR="00113F6E" w:rsidRPr="00DF52C3" w:rsidRDefault="00140282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885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51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113F6E" w:rsidRPr="00DF52C3" w:rsidTr="00140282">
        <w:trPr>
          <w:trHeight w:val="435"/>
        </w:trPr>
        <w:tc>
          <w:tcPr>
            <w:tcW w:w="145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07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36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95" w:type="dxa"/>
            <w:gridSpan w:val="3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34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474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736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885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1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51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113F6E" w:rsidRPr="00DF52C3" w:rsidTr="00140282">
        <w:trPr>
          <w:trHeight w:val="420"/>
        </w:trPr>
        <w:tc>
          <w:tcPr>
            <w:tcW w:w="145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07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36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95" w:type="dxa"/>
            <w:gridSpan w:val="3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34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474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736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885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51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51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113F6E" w:rsidRPr="00DF52C3" w:rsidTr="00140282">
        <w:trPr>
          <w:trHeight w:val="450"/>
        </w:trPr>
        <w:tc>
          <w:tcPr>
            <w:tcW w:w="145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507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36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95" w:type="dxa"/>
            <w:gridSpan w:val="3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34" w:type="dxa"/>
          </w:tcPr>
          <w:p w:rsidR="00113F6E" w:rsidRPr="00DF52C3" w:rsidRDefault="00140282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474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736" w:type="dxa"/>
          </w:tcPr>
          <w:p w:rsidR="00113F6E" w:rsidRPr="00DF52C3" w:rsidRDefault="00140282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885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851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51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113F6E" w:rsidRPr="00DF52C3" w:rsidTr="00140282">
        <w:trPr>
          <w:trHeight w:val="435"/>
        </w:trPr>
        <w:tc>
          <w:tcPr>
            <w:tcW w:w="145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507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736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95" w:type="dxa"/>
            <w:gridSpan w:val="3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34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74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736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885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1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51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</w:tr>
      <w:tr w:rsidR="00113F6E" w:rsidRPr="00DF52C3" w:rsidTr="00140282">
        <w:trPr>
          <w:trHeight w:val="450"/>
        </w:trPr>
        <w:tc>
          <w:tcPr>
            <w:tcW w:w="145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507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36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95" w:type="dxa"/>
            <w:gridSpan w:val="3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34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74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736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885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1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51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</w:tr>
      <w:tr w:rsidR="00113F6E" w:rsidRPr="00DF52C3" w:rsidTr="00140282">
        <w:trPr>
          <w:trHeight w:val="450"/>
        </w:trPr>
        <w:tc>
          <w:tcPr>
            <w:tcW w:w="145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507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736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95" w:type="dxa"/>
            <w:gridSpan w:val="3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34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74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736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885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851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51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</w:tr>
      <w:tr w:rsidR="00113F6E" w:rsidRPr="00DF52C3" w:rsidTr="00140282">
        <w:trPr>
          <w:trHeight w:val="435"/>
        </w:trPr>
        <w:tc>
          <w:tcPr>
            <w:tcW w:w="145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820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507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36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95" w:type="dxa"/>
            <w:gridSpan w:val="3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634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74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736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885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851" w:type="dxa"/>
          </w:tcPr>
          <w:p w:rsidR="00113F6E" w:rsidRPr="00DF52C3" w:rsidRDefault="00113F6E" w:rsidP="00113F6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513" w:type="dxa"/>
          </w:tcPr>
          <w:p w:rsidR="00113F6E" w:rsidRPr="00DF52C3" w:rsidRDefault="00113F6E" w:rsidP="0011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194289" w:rsidRPr="00DF52C3" w:rsidTr="00140282">
        <w:trPr>
          <w:trHeight w:val="510"/>
        </w:trPr>
        <w:tc>
          <w:tcPr>
            <w:tcW w:w="1453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Усього за змістові модулі</w:t>
            </w:r>
          </w:p>
        </w:tc>
        <w:tc>
          <w:tcPr>
            <w:tcW w:w="820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120</w:t>
            </w:r>
          </w:p>
        </w:tc>
        <w:tc>
          <w:tcPr>
            <w:tcW w:w="820" w:type="dxa"/>
          </w:tcPr>
          <w:p w:rsidR="00194289" w:rsidRPr="00DF52C3" w:rsidRDefault="003811E2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  <w:r w:rsidR="00194289" w:rsidRPr="00DF52C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07" w:type="dxa"/>
          </w:tcPr>
          <w:p w:rsidR="00194289" w:rsidRPr="00DF52C3" w:rsidRDefault="00EF2306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14</w:t>
            </w:r>
          </w:p>
        </w:tc>
        <w:tc>
          <w:tcPr>
            <w:tcW w:w="736" w:type="dxa"/>
          </w:tcPr>
          <w:p w:rsidR="00194289" w:rsidRPr="00DF52C3" w:rsidRDefault="00EF2306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695" w:type="dxa"/>
            <w:gridSpan w:val="3"/>
          </w:tcPr>
          <w:p w:rsidR="00194289" w:rsidRPr="00DF52C3" w:rsidRDefault="004E5355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28</w:t>
            </w:r>
          </w:p>
        </w:tc>
        <w:tc>
          <w:tcPr>
            <w:tcW w:w="634" w:type="dxa"/>
          </w:tcPr>
          <w:p w:rsidR="00194289" w:rsidRPr="00DF52C3" w:rsidRDefault="004E5355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474" w:type="dxa"/>
          </w:tcPr>
          <w:p w:rsidR="00194289" w:rsidRPr="00DF52C3" w:rsidRDefault="003811E2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  <w:r w:rsidR="004E5355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736" w:type="dxa"/>
          </w:tcPr>
          <w:p w:rsidR="00194289" w:rsidRPr="00DF52C3" w:rsidRDefault="004E5355" w:rsidP="00381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  <w:r w:rsidR="003811E2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885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851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1513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</w:tr>
      <w:tr w:rsidR="00194289" w:rsidRPr="00DF52C3" w:rsidTr="00140282">
        <w:trPr>
          <w:trHeight w:val="1005"/>
        </w:trPr>
        <w:tc>
          <w:tcPr>
            <w:tcW w:w="1453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Підсумковий семестровий контроль</w:t>
            </w:r>
          </w:p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залік</w:t>
            </w:r>
          </w:p>
        </w:tc>
        <w:tc>
          <w:tcPr>
            <w:tcW w:w="820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820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507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736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64" w:type="dxa"/>
            <w:gridSpan w:val="2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665" w:type="dxa"/>
            <w:gridSpan w:val="2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74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736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885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851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513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40</w:t>
            </w:r>
          </w:p>
        </w:tc>
      </w:tr>
      <w:tr w:rsidR="00194289" w:rsidRPr="00DF52C3" w:rsidTr="00194289">
        <w:trPr>
          <w:trHeight w:val="240"/>
        </w:trPr>
        <w:tc>
          <w:tcPr>
            <w:tcW w:w="1453" w:type="dxa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lang w:val="uk-UA" w:eastAsia="uk-UA"/>
              </w:rPr>
              <w:t>Загалом</w:t>
            </w:r>
          </w:p>
        </w:tc>
        <w:tc>
          <w:tcPr>
            <w:tcW w:w="5422" w:type="dxa"/>
            <w:gridSpan w:val="10"/>
          </w:tcPr>
          <w:p w:rsidR="00194289" w:rsidRPr="00DF52C3" w:rsidRDefault="00194289" w:rsidP="00194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DF52C3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5</w:t>
            </w:r>
            <w:r w:rsidRPr="00DF52C3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0</w:t>
            </w:r>
          </w:p>
        </w:tc>
        <w:tc>
          <w:tcPr>
            <w:tcW w:w="3249" w:type="dxa"/>
            <w:gridSpan w:val="3"/>
          </w:tcPr>
          <w:p w:rsidR="00194289" w:rsidRPr="00DF52C3" w:rsidRDefault="00194289" w:rsidP="00DF5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100</w:t>
            </w:r>
          </w:p>
        </w:tc>
      </w:tr>
    </w:tbl>
    <w:p w:rsidR="00113F6E" w:rsidRDefault="00113F6E" w:rsidP="00D74A75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E25B44" w:rsidRPr="00E25B44" w:rsidRDefault="00E25B44" w:rsidP="00E2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25B4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5. Теми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лекцій</w:t>
      </w:r>
      <w:r w:rsidRPr="00E25B4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них занять</w:t>
      </w:r>
    </w:p>
    <w:p w:rsidR="00E25B44" w:rsidRPr="00E25B44" w:rsidRDefault="00E25B44" w:rsidP="00E25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7200"/>
        <w:gridCol w:w="900"/>
        <w:gridCol w:w="720"/>
      </w:tblGrid>
      <w:tr w:rsidR="00E25B44" w:rsidRPr="00E25B44" w:rsidTr="00140282">
        <w:tc>
          <w:tcPr>
            <w:tcW w:w="1260" w:type="dxa"/>
            <w:vMerge w:val="restart"/>
            <w:vAlign w:val="center"/>
          </w:tcPr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</w:t>
            </w:r>
          </w:p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змістового</w:t>
            </w:r>
          </w:p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модуля</w:t>
            </w:r>
          </w:p>
        </w:tc>
        <w:tc>
          <w:tcPr>
            <w:tcW w:w="7200" w:type="dxa"/>
            <w:vMerge w:val="restart"/>
            <w:vAlign w:val="center"/>
          </w:tcPr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Назва теми</w:t>
            </w:r>
          </w:p>
        </w:tc>
        <w:tc>
          <w:tcPr>
            <w:tcW w:w="1620" w:type="dxa"/>
            <w:gridSpan w:val="2"/>
          </w:tcPr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Кількість</w:t>
            </w:r>
          </w:p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годин</w:t>
            </w:r>
          </w:p>
        </w:tc>
      </w:tr>
      <w:tr w:rsidR="00E25B44" w:rsidRPr="00E25B44" w:rsidTr="00140282">
        <w:tc>
          <w:tcPr>
            <w:tcW w:w="1260" w:type="dxa"/>
            <w:vMerge/>
          </w:tcPr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00" w:type="dxa"/>
            <w:vMerge/>
          </w:tcPr>
          <w:p w:rsidR="00E25B44" w:rsidRPr="00E25B44" w:rsidRDefault="00E25B44" w:rsidP="00E2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00" w:type="dxa"/>
          </w:tcPr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о/д ф.</w:t>
            </w:r>
          </w:p>
        </w:tc>
        <w:tc>
          <w:tcPr>
            <w:tcW w:w="720" w:type="dxa"/>
          </w:tcPr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з/д ф.</w:t>
            </w:r>
          </w:p>
        </w:tc>
      </w:tr>
      <w:tr w:rsidR="00E25B44" w:rsidRPr="00E25B44" w:rsidTr="00140282">
        <w:tc>
          <w:tcPr>
            <w:tcW w:w="1260" w:type="dxa"/>
          </w:tcPr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200" w:type="dxa"/>
          </w:tcPr>
          <w:p w:rsidR="00E25B44" w:rsidRPr="00E25B44" w:rsidRDefault="001170F5" w:rsidP="00E25B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1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Медіакультура: основні поняття, системні цінності, запити аудиторії</w:t>
            </w:r>
          </w:p>
        </w:tc>
        <w:tc>
          <w:tcPr>
            <w:tcW w:w="900" w:type="dxa"/>
          </w:tcPr>
          <w:p w:rsidR="00E25B44" w:rsidRPr="00E25B44" w:rsidRDefault="001170F5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0" w:type="dxa"/>
          </w:tcPr>
          <w:p w:rsidR="00E25B44" w:rsidRPr="00E25B44" w:rsidRDefault="001170F5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25B44" w:rsidRPr="00E25B44" w:rsidTr="00140282">
        <w:tc>
          <w:tcPr>
            <w:tcW w:w="1260" w:type="dxa"/>
          </w:tcPr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00" w:type="dxa"/>
          </w:tcPr>
          <w:p w:rsidR="00E25B44" w:rsidRPr="00E25B44" w:rsidRDefault="001170F5" w:rsidP="00E25B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Стратегічні </w:t>
            </w:r>
            <w:proofErr w:type="spellStart"/>
            <w:r w:rsidRPr="001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наративи</w:t>
            </w:r>
            <w:proofErr w:type="spellEnd"/>
            <w:r w:rsidRPr="001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та гранд-</w:t>
            </w:r>
            <w:proofErr w:type="spellStart"/>
            <w:r w:rsidRPr="001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наративи</w:t>
            </w:r>
            <w:proofErr w:type="spellEnd"/>
            <w:r w:rsidRPr="001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в текстах ЗМІ та ЗМК</w:t>
            </w:r>
          </w:p>
        </w:tc>
        <w:tc>
          <w:tcPr>
            <w:tcW w:w="900" w:type="dxa"/>
          </w:tcPr>
          <w:p w:rsidR="00E25B44" w:rsidRPr="00E25B44" w:rsidRDefault="001170F5" w:rsidP="00E25B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0" w:type="dxa"/>
          </w:tcPr>
          <w:p w:rsidR="00E25B44" w:rsidRPr="00E25B44" w:rsidRDefault="001170F5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25B44" w:rsidRPr="00E25B44" w:rsidTr="00140282">
        <w:trPr>
          <w:trHeight w:val="693"/>
        </w:trPr>
        <w:tc>
          <w:tcPr>
            <w:tcW w:w="1260" w:type="dxa"/>
          </w:tcPr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200" w:type="dxa"/>
          </w:tcPr>
          <w:p w:rsidR="00E25B44" w:rsidRPr="00E25B44" w:rsidRDefault="001170F5" w:rsidP="00E25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Феномени наслідування, спадковості, демонстрації та повторення як детермінанти </w:t>
            </w:r>
            <w:proofErr w:type="spellStart"/>
            <w:r w:rsidRPr="001170F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медіакультури</w:t>
            </w:r>
            <w:proofErr w:type="spellEnd"/>
            <w:r w:rsidRPr="001170F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: відображення в медіа</w:t>
            </w:r>
          </w:p>
        </w:tc>
        <w:tc>
          <w:tcPr>
            <w:tcW w:w="900" w:type="dxa"/>
          </w:tcPr>
          <w:p w:rsidR="00E25B44" w:rsidRPr="00E25B44" w:rsidRDefault="001170F5" w:rsidP="00E25B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0" w:type="dxa"/>
          </w:tcPr>
          <w:p w:rsidR="00E25B44" w:rsidRPr="00E25B44" w:rsidRDefault="001170F5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E25B44" w:rsidRPr="00E25B44" w:rsidTr="00140282">
        <w:tc>
          <w:tcPr>
            <w:tcW w:w="1260" w:type="dxa"/>
          </w:tcPr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200" w:type="dxa"/>
          </w:tcPr>
          <w:p w:rsidR="00E25B44" w:rsidRPr="00E25B44" w:rsidRDefault="001170F5" w:rsidP="00E25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дистрибуції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ідей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смислів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музеїв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постів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мережах</w:t>
            </w:r>
          </w:p>
        </w:tc>
        <w:tc>
          <w:tcPr>
            <w:tcW w:w="900" w:type="dxa"/>
          </w:tcPr>
          <w:p w:rsidR="00E25B44" w:rsidRPr="00E25B44" w:rsidRDefault="001170F5" w:rsidP="00E25B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0" w:type="dxa"/>
          </w:tcPr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25B44" w:rsidRPr="00E25B44" w:rsidTr="00140282">
        <w:tc>
          <w:tcPr>
            <w:tcW w:w="1260" w:type="dxa"/>
          </w:tcPr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200" w:type="dxa"/>
          </w:tcPr>
          <w:p w:rsidR="00E25B44" w:rsidRPr="00E25B44" w:rsidRDefault="001170F5" w:rsidP="00E25B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Медійний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сучасної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культурної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геополітики</w:t>
            </w:r>
            <w:proofErr w:type="spellEnd"/>
          </w:p>
        </w:tc>
        <w:tc>
          <w:tcPr>
            <w:tcW w:w="900" w:type="dxa"/>
          </w:tcPr>
          <w:p w:rsidR="00E25B44" w:rsidRPr="00E25B44" w:rsidRDefault="001170F5" w:rsidP="00E25B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0" w:type="dxa"/>
          </w:tcPr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25B44" w:rsidRPr="00E25B44" w:rsidTr="00140282">
        <w:tc>
          <w:tcPr>
            <w:tcW w:w="1260" w:type="dxa"/>
          </w:tcPr>
          <w:p w:rsidR="00E25B44" w:rsidRPr="00E25B44" w:rsidRDefault="00E25B44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200" w:type="dxa"/>
          </w:tcPr>
          <w:p w:rsidR="00E25B44" w:rsidRPr="00E25B44" w:rsidRDefault="00981D46" w:rsidP="00E25B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Фейк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як один з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механ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зм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в </w:t>
            </w:r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нформац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йної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ман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пуляц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ї.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Верифікація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фактчекінг</w:t>
            </w:r>
            <w:proofErr w:type="spellEnd"/>
          </w:p>
        </w:tc>
        <w:tc>
          <w:tcPr>
            <w:tcW w:w="900" w:type="dxa"/>
          </w:tcPr>
          <w:p w:rsidR="00E25B44" w:rsidRPr="00E25B44" w:rsidRDefault="00981D46" w:rsidP="00E25B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0" w:type="dxa"/>
          </w:tcPr>
          <w:p w:rsidR="00E25B44" w:rsidRPr="00E25B44" w:rsidRDefault="00981D46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E25B44" w:rsidRPr="00E25B44" w:rsidTr="00140282">
        <w:tc>
          <w:tcPr>
            <w:tcW w:w="1260" w:type="dxa"/>
          </w:tcPr>
          <w:p w:rsidR="00E25B44" w:rsidRPr="00E25B44" w:rsidRDefault="001170F5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200" w:type="dxa"/>
          </w:tcPr>
          <w:p w:rsidR="00E25B44" w:rsidRPr="00E25B44" w:rsidRDefault="00981D46" w:rsidP="00E25B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Медіакультура в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контексті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інформаційної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безпеки</w:t>
            </w:r>
            <w:proofErr w:type="spellEnd"/>
          </w:p>
        </w:tc>
        <w:tc>
          <w:tcPr>
            <w:tcW w:w="900" w:type="dxa"/>
          </w:tcPr>
          <w:p w:rsidR="00E25B44" w:rsidRPr="00E25B44" w:rsidRDefault="001170F5" w:rsidP="00E25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20" w:type="dxa"/>
          </w:tcPr>
          <w:p w:rsidR="00E25B44" w:rsidRPr="00E25B44" w:rsidRDefault="00981D46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E25B44" w:rsidRPr="00E25B44" w:rsidTr="00140282">
        <w:tc>
          <w:tcPr>
            <w:tcW w:w="1260" w:type="dxa"/>
          </w:tcPr>
          <w:p w:rsidR="00E25B44" w:rsidRPr="00E25B44" w:rsidRDefault="001170F5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200" w:type="dxa"/>
          </w:tcPr>
          <w:p w:rsidR="00981D46" w:rsidRPr="00981D46" w:rsidRDefault="00981D46" w:rsidP="00E25B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Комунікація громадських ініціатив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  <w:p w:rsidR="00E25B44" w:rsidRPr="00981D46" w:rsidRDefault="00981D46" w:rsidP="00E25B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Місія публічних інтелектуалів у медійному просторі (ХХ–ХХІ ст.)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Медіатворчість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як один із способів формування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медіакультури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</w:t>
            </w:r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Тренінгові практики у формуванні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медіакультури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</w:t>
            </w:r>
          </w:p>
        </w:tc>
        <w:tc>
          <w:tcPr>
            <w:tcW w:w="900" w:type="dxa"/>
          </w:tcPr>
          <w:p w:rsidR="00E25B44" w:rsidRPr="00E25B44" w:rsidRDefault="00981D46" w:rsidP="00E25B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720" w:type="dxa"/>
          </w:tcPr>
          <w:p w:rsidR="00E25B44" w:rsidRPr="00E25B44" w:rsidRDefault="00981D46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E25B44" w:rsidRPr="00E25B44" w:rsidTr="00140282">
        <w:tc>
          <w:tcPr>
            <w:tcW w:w="8460" w:type="dxa"/>
            <w:gridSpan w:val="2"/>
          </w:tcPr>
          <w:p w:rsidR="00E25B44" w:rsidRPr="00E25B44" w:rsidRDefault="00E25B44" w:rsidP="00E25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900" w:type="dxa"/>
          </w:tcPr>
          <w:p w:rsidR="00E25B44" w:rsidRPr="00E25B44" w:rsidRDefault="001170F5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720" w:type="dxa"/>
          </w:tcPr>
          <w:p w:rsidR="00E25B44" w:rsidRPr="00E25B44" w:rsidRDefault="001170F5" w:rsidP="00E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</w:tr>
    </w:tbl>
    <w:p w:rsidR="00E25B44" w:rsidRDefault="00E25B44" w:rsidP="00D74A75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981D46" w:rsidRPr="00E25B44" w:rsidRDefault="00981D46" w:rsidP="00981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6</w:t>
      </w:r>
      <w:r w:rsidRPr="00E25B4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. Теми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практич</w:t>
      </w:r>
      <w:r w:rsidRPr="00E25B4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них занять</w:t>
      </w:r>
    </w:p>
    <w:p w:rsidR="00981D46" w:rsidRPr="00E25B44" w:rsidRDefault="00981D46" w:rsidP="00981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7200"/>
        <w:gridCol w:w="900"/>
        <w:gridCol w:w="720"/>
      </w:tblGrid>
      <w:tr w:rsidR="00981D46" w:rsidRPr="00E25B44" w:rsidTr="00140282">
        <w:tc>
          <w:tcPr>
            <w:tcW w:w="1260" w:type="dxa"/>
            <w:vMerge w:val="restart"/>
            <w:vAlign w:val="center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</w:t>
            </w:r>
          </w:p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змістового</w:t>
            </w:r>
          </w:p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модуля</w:t>
            </w:r>
          </w:p>
        </w:tc>
        <w:tc>
          <w:tcPr>
            <w:tcW w:w="7200" w:type="dxa"/>
            <w:vMerge w:val="restart"/>
            <w:vAlign w:val="center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Назва теми</w:t>
            </w:r>
          </w:p>
        </w:tc>
        <w:tc>
          <w:tcPr>
            <w:tcW w:w="1620" w:type="dxa"/>
            <w:gridSpan w:val="2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Кількість</w:t>
            </w:r>
          </w:p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годин</w:t>
            </w:r>
          </w:p>
        </w:tc>
      </w:tr>
      <w:tr w:rsidR="00981D46" w:rsidRPr="00E25B44" w:rsidTr="00140282">
        <w:tc>
          <w:tcPr>
            <w:tcW w:w="1260" w:type="dxa"/>
            <w:vMerge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200" w:type="dxa"/>
            <w:vMerge/>
          </w:tcPr>
          <w:p w:rsidR="00981D46" w:rsidRPr="00E25B44" w:rsidRDefault="00981D46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0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о/д ф.</w:t>
            </w:r>
          </w:p>
        </w:tc>
        <w:tc>
          <w:tcPr>
            <w:tcW w:w="72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з/д ф.</w:t>
            </w:r>
          </w:p>
        </w:tc>
      </w:tr>
      <w:tr w:rsidR="00981D46" w:rsidRPr="00E25B44" w:rsidTr="00140282">
        <w:tc>
          <w:tcPr>
            <w:tcW w:w="126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200" w:type="dxa"/>
          </w:tcPr>
          <w:p w:rsidR="00981D46" w:rsidRPr="00E25B44" w:rsidRDefault="00981D46" w:rsidP="00140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1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Медіакультура: основні поняття, системні цінності, запити аудиторії</w:t>
            </w:r>
          </w:p>
        </w:tc>
        <w:tc>
          <w:tcPr>
            <w:tcW w:w="900" w:type="dxa"/>
          </w:tcPr>
          <w:p w:rsidR="00981D46" w:rsidRPr="00E25B44" w:rsidRDefault="005B028F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20" w:type="dxa"/>
          </w:tcPr>
          <w:p w:rsidR="00981D46" w:rsidRPr="00E25B44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981D46" w:rsidRPr="00E25B44" w:rsidTr="00140282">
        <w:tc>
          <w:tcPr>
            <w:tcW w:w="126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7200" w:type="dxa"/>
          </w:tcPr>
          <w:p w:rsidR="00981D46" w:rsidRPr="00E25B44" w:rsidRDefault="00981D46" w:rsidP="00140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Стратегічні </w:t>
            </w:r>
            <w:proofErr w:type="spellStart"/>
            <w:r w:rsidRPr="001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наративи</w:t>
            </w:r>
            <w:proofErr w:type="spellEnd"/>
            <w:r w:rsidRPr="001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та гранд-</w:t>
            </w:r>
            <w:proofErr w:type="spellStart"/>
            <w:r w:rsidRPr="001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наративи</w:t>
            </w:r>
            <w:proofErr w:type="spellEnd"/>
            <w:r w:rsidRPr="0011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 в текстах ЗМІ та ЗМК</w:t>
            </w:r>
          </w:p>
        </w:tc>
        <w:tc>
          <w:tcPr>
            <w:tcW w:w="900" w:type="dxa"/>
          </w:tcPr>
          <w:p w:rsidR="00981D46" w:rsidRPr="00E25B44" w:rsidRDefault="00981D46" w:rsidP="001402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981D46" w:rsidRPr="00E25B44" w:rsidTr="00140282">
        <w:trPr>
          <w:trHeight w:val="693"/>
        </w:trPr>
        <w:tc>
          <w:tcPr>
            <w:tcW w:w="126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200" w:type="dxa"/>
          </w:tcPr>
          <w:p w:rsidR="00981D46" w:rsidRPr="00E25B44" w:rsidRDefault="00981D46" w:rsidP="00140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Феномени наслідування, спадковості, демонстрації та повторення як детермінанти </w:t>
            </w:r>
            <w:proofErr w:type="spellStart"/>
            <w:r w:rsidRPr="001170F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медіакультури</w:t>
            </w:r>
            <w:proofErr w:type="spellEnd"/>
            <w:r w:rsidRPr="001170F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: відображення в медіа</w:t>
            </w:r>
          </w:p>
        </w:tc>
        <w:tc>
          <w:tcPr>
            <w:tcW w:w="900" w:type="dxa"/>
          </w:tcPr>
          <w:p w:rsidR="00981D46" w:rsidRPr="00E25B44" w:rsidRDefault="00981D46" w:rsidP="001402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981D46" w:rsidRPr="00E25B44" w:rsidTr="00140282">
        <w:tc>
          <w:tcPr>
            <w:tcW w:w="126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200" w:type="dxa"/>
          </w:tcPr>
          <w:p w:rsidR="00981D46" w:rsidRPr="00E25B44" w:rsidRDefault="00981D46" w:rsidP="00140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дистрибуції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ідей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смислів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від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музеїв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постів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мережах</w:t>
            </w:r>
          </w:p>
        </w:tc>
        <w:tc>
          <w:tcPr>
            <w:tcW w:w="900" w:type="dxa"/>
          </w:tcPr>
          <w:p w:rsidR="00981D46" w:rsidRPr="00E25B44" w:rsidRDefault="00981D46" w:rsidP="001402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0" w:type="dxa"/>
          </w:tcPr>
          <w:p w:rsidR="00981D46" w:rsidRPr="00E25B44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981D46" w:rsidRPr="00E25B44" w:rsidTr="00140282">
        <w:tc>
          <w:tcPr>
            <w:tcW w:w="126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200" w:type="dxa"/>
          </w:tcPr>
          <w:p w:rsidR="00981D46" w:rsidRPr="00E25B44" w:rsidRDefault="00981D46" w:rsidP="00140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Медійний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сучасної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культурної</w:t>
            </w:r>
            <w:proofErr w:type="spellEnd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0F5">
              <w:rPr>
                <w:rFonts w:ascii="Times New Roman" w:eastAsia="Calibri" w:hAnsi="Times New Roman" w:cs="Times New Roman"/>
                <w:sz w:val="24"/>
                <w:szCs w:val="24"/>
              </w:rPr>
              <w:t>геополітики</w:t>
            </w:r>
            <w:proofErr w:type="spellEnd"/>
          </w:p>
        </w:tc>
        <w:tc>
          <w:tcPr>
            <w:tcW w:w="900" w:type="dxa"/>
          </w:tcPr>
          <w:p w:rsidR="00981D46" w:rsidRPr="00E25B44" w:rsidRDefault="00981D46" w:rsidP="001402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81D46" w:rsidRPr="00E25B44" w:rsidTr="00140282">
        <w:tc>
          <w:tcPr>
            <w:tcW w:w="126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200" w:type="dxa"/>
          </w:tcPr>
          <w:p w:rsidR="00981D46" w:rsidRPr="00E25B44" w:rsidRDefault="00981D46" w:rsidP="00140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Фейк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як один з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механ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зм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в </w:t>
            </w:r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нформац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йної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ман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пуляц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ї.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Верифікація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фактчекінг</w:t>
            </w:r>
            <w:proofErr w:type="spellEnd"/>
          </w:p>
        </w:tc>
        <w:tc>
          <w:tcPr>
            <w:tcW w:w="900" w:type="dxa"/>
          </w:tcPr>
          <w:p w:rsidR="00981D46" w:rsidRPr="00E25B44" w:rsidRDefault="005B028F" w:rsidP="0014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2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981D46" w:rsidRPr="00E25B44" w:rsidTr="00140282">
        <w:tc>
          <w:tcPr>
            <w:tcW w:w="126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200" w:type="dxa"/>
          </w:tcPr>
          <w:p w:rsidR="00981D46" w:rsidRPr="00E25B44" w:rsidRDefault="00981D46" w:rsidP="00140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Медіакультура в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контексті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інформаційної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безпеки</w:t>
            </w:r>
            <w:proofErr w:type="spellEnd"/>
          </w:p>
        </w:tc>
        <w:tc>
          <w:tcPr>
            <w:tcW w:w="900" w:type="dxa"/>
          </w:tcPr>
          <w:p w:rsidR="00981D46" w:rsidRPr="00E25B44" w:rsidRDefault="005B028F" w:rsidP="00140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2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981D46" w:rsidRPr="00E25B44" w:rsidTr="00140282">
        <w:tc>
          <w:tcPr>
            <w:tcW w:w="126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200" w:type="dxa"/>
          </w:tcPr>
          <w:p w:rsidR="00981D46" w:rsidRPr="00981D46" w:rsidRDefault="00981D46" w:rsidP="00140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Комунікація громадських ініціатив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  <w:p w:rsidR="00981D46" w:rsidRPr="00981D46" w:rsidRDefault="00981D46" w:rsidP="00140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Місія публічних інтелектуалів у медійному просторі (ХХ–ХХІ ст.)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Медіатворчість</w:t>
            </w:r>
            <w:proofErr w:type="spellEnd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як один із способів формування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медіакультури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</w:t>
            </w:r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Тренінгові практики у формуванні </w:t>
            </w:r>
            <w:proofErr w:type="spellStart"/>
            <w:r w:rsidRPr="00981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медіакультури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</w:t>
            </w:r>
          </w:p>
        </w:tc>
        <w:tc>
          <w:tcPr>
            <w:tcW w:w="900" w:type="dxa"/>
          </w:tcPr>
          <w:p w:rsidR="00981D46" w:rsidRPr="00E25B44" w:rsidRDefault="005B028F" w:rsidP="00140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20" w:type="dxa"/>
          </w:tcPr>
          <w:p w:rsidR="00981D46" w:rsidRPr="00E25B44" w:rsidRDefault="00981D46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  <w:tr w:rsidR="00981D46" w:rsidRPr="00E25B44" w:rsidTr="00140282">
        <w:tc>
          <w:tcPr>
            <w:tcW w:w="8460" w:type="dxa"/>
            <w:gridSpan w:val="2"/>
          </w:tcPr>
          <w:p w:rsidR="00981D46" w:rsidRPr="00E25B44" w:rsidRDefault="00981D46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25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900" w:type="dxa"/>
          </w:tcPr>
          <w:p w:rsidR="00981D46" w:rsidRPr="00E25B44" w:rsidRDefault="005B028F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720" w:type="dxa"/>
          </w:tcPr>
          <w:p w:rsidR="00981D46" w:rsidRPr="00E25B44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</w:tr>
    </w:tbl>
    <w:p w:rsidR="00981D46" w:rsidRDefault="00981D46" w:rsidP="00D74A75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140282" w:rsidRPr="00140282" w:rsidRDefault="00140282" w:rsidP="00140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4028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6. Види і зміст поточних контрольних заходів</w:t>
      </w:r>
    </w:p>
    <w:p w:rsidR="00140282" w:rsidRPr="00140282" w:rsidRDefault="00140282" w:rsidP="00140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3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8"/>
        <w:gridCol w:w="1918"/>
        <w:gridCol w:w="4029"/>
        <w:gridCol w:w="1924"/>
        <w:gridCol w:w="1207"/>
      </w:tblGrid>
      <w:tr w:rsidR="00140282" w:rsidRPr="00140282" w:rsidTr="0027032C">
        <w:tc>
          <w:tcPr>
            <w:tcW w:w="1241" w:type="dxa"/>
            <w:vAlign w:val="center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змістового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модуля</w:t>
            </w:r>
          </w:p>
        </w:tc>
        <w:tc>
          <w:tcPr>
            <w:tcW w:w="1924" w:type="dxa"/>
            <w:vAlign w:val="center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Вид поточного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контрольного заходу</w:t>
            </w:r>
          </w:p>
        </w:tc>
        <w:tc>
          <w:tcPr>
            <w:tcW w:w="3999" w:type="dxa"/>
            <w:vAlign w:val="center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Зміст поточного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контрольного заходу</w:t>
            </w:r>
          </w:p>
        </w:tc>
        <w:tc>
          <w:tcPr>
            <w:tcW w:w="1936" w:type="dxa"/>
            <w:vAlign w:val="center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Критерії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Оцінювання</w:t>
            </w:r>
          </w:p>
        </w:tc>
        <w:tc>
          <w:tcPr>
            <w:tcW w:w="1216" w:type="dxa"/>
            <w:vAlign w:val="center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Усього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балів</w:t>
            </w:r>
          </w:p>
        </w:tc>
      </w:tr>
      <w:tr w:rsidR="00140282" w:rsidRPr="00140282" w:rsidTr="0027032C">
        <w:tc>
          <w:tcPr>
            <w:tcW w:w="1241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216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</w:tr>
      <w:tr w:rsidR="00140282" w:rsidRPr="00140282" w:rsidTr="0027032C">
        <w:tc>
          <w:tcPr>
            <w:tcW w:w="1241" w:type="dxa"/>
            <w:vMerge w:val="restart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Тест 1 за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теоретичними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 1</w:t>
            </w:r>
          </w:p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системі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Мудл</w:t>
            </w:r>
            <w:proofErr w:type="spellEnd"/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Навчальний матеріал  за ЗМ 1 </w:t>
            </w:r>
          </w:p>
          <w:p w:rsidR="00140282" w:rsidRPr="00140282" w:rsidRDefault="00140282" w:rsidP="0014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Кількість питань – 5, кожна правильна відповідь оцінюється в 1 бал.</w:t>
            </w: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140282" w:rsidRPr="00140282" w:rsidTr="0027032C">
        <w:tc>
          <w:tcPr>
            <w:tcW w:w="1241" w:type="dxa"/>
            <w:vMerge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Усне опитування та практичне завдання</w:t>
            </w:r>
          </w:p>
        </w:tc>
        <w:tc>
          <w:tcPr>
            <w:tcW w:w="3999" w:type="dxa"/>
          </w:tcPr>
          <w:p w:rsidR="00140282" w:rsidRPr="00140282" w:rsidRDefault="00140282" w:rsidP="00140282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Усне опитування за планом: </w:t>
            </w:r>
          </w:p>
          <w:p w:rsidR="00805D6D" w:rsidRPr="00805D6D" w:rsidRDefault="00140282" w:rsidP="00805D6D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ar-SA"/>
              </w:rPr>
            </w:pPr>
            <w:r w:rsidRPr="00140282">
              <w:rPr>
                <w:rFonts w:ascii="Times New Roman" w:eastAsia="Times New Roman" w:hAnsi="Times New Roman" w:cs="Times New Roman"/>
                <w:bCs/>
                <w:i/>
                <w:lang w:val="uk-UA" w:eastAsia="uk-UA"/>
              </w:rPr>
              <w:t xml:space="preserve">План 1. </w:t>
            </w:r>
            <w:r w:rsidR="00805D6D" w:rsidRPr="00805D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ar-SA"/>
              </w:rPr>
              <w:t>Медіакультура: основні поняття, системні цінності, запити аудиторії</w:t>
            </w:r>
          </w:p>
          <w:p w:rsidR="00805D6D" w:rsidRPr="00805D6D" w:rsidRDefault="00805D6D" w:rsidP="00805D6D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0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1. Структура та зміст </w:t>
            </w:r>
            <w:proofErr w:type="spellStart"/>
            <w:r w:rsidRPr="0080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медіакультури</w:t>
            </w:r>
            <w:proofErr w:type="spellEnd"/>
            <w:r w:rsidRPr="0080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. </w:t>
            </w:r>
          </w:p>
          <w:p w:rsidR="00805D6D" w:rsidRPr="00805D6D" w:rsidRDefault="00805D6D" w:rsidP="00805D6D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0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2. Об’єкт і предмет </w:t>
            </w:r>
            <w:proofErr w:type="spellStart"/>
            <w:r w:rsidRPr="0080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медіакультури</w:t>
            </w:r>
            <w:proofErr w:type="spellEnd"/>
            <w:r w:rsidRPr="0080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.</w:t>
            </w:r>
          </w:p>
          <w:p w:rsidR="00805D6D" w:rsidRPr="00805D6D" w:rsidRDefault="00805D6D" w:rsidP="00805D6D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0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>3. Медіакультура як показник сприймання інформації соціумом і особистістю.</w:t>
            </w:r>
          </w:p>
          <w:p w:rsidR="00805D6D" w:rsidRPr="00805D6D" w:rsidRDefault="00805D6D" w:rsidP="00805D6D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805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  <w:t xml:space="preserve">4. Системні цінності. Карта емпатії цільової аудиторії. </w:t>
            </w:r>
          </w:p>
          <w:p w:rsidR="00140282" w:rsidRPr="00140282" w:rsidRDefault="00140282" w:rsidP="00140282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Практичні завдання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: </w:t>
            </w:r>
            <w:r w:rsidR="00805D6D" w:rsidRPr="00805D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ar-SA"/>
              </w:rPr>
              <w:t>опрацювати кейс «Мої цінності», створити команди відповідно до спільних цінностей,  заповнити карту емпатії цільової аудиторії</w:t>
            </w: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Відповіді на усні запитання та виконання практичного завдання – 5 б.</w:t>
            </w: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140282" w:rsidRPr="00140282" w:rsidTr="0027032C">
        <w:tc>
          <w:tcPr>
            <w:tcW w:w="1241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Усього за ЗМ 1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контр.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заходів</w:t>
            </w: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140282" w:rsidRPr="00140282" w:rsidTr="0027032C">
        <w:tc>
          <w:tcPr>
            <w:tcW w:w="1241" w:type="dxa"/>
            <w:vMerge w:val="restart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Тест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теоретичними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proofErr w:type="gram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системі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Мудл</w:t>
            </w:r>
            <w:proofErr w:type="spellEnd"/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lastRenderedPageBreak/>
              <w:t xml:space="preserve">Навчальний матеріал  за ЗМ 2 </w:t>
            </w:r>
          </w:p>
          <w:p w:rsidR="00140282" w:rsidRPr="00140282" w:rsidRDefault="00140282" w:rsidP="0014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Кількість питань – 5, кожна правильна </w:t>
            </w: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відповідь оцінюється в 1 бал.</w:t>
            </w: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</w:t>
            </w:r>
          </w:p>
        </w:tc>
      </w:tr>
      <w:tr w:rsidR="00140282" w:rsidRPr="00140282" w:rsidTr="0027032C">
        <w:tc>
          <w:tcPr>
            <w:tcW w:w="1241" w:type="dxa"/>
            <w:vMerge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Усне опитування та практичне завдання</w:t>
            </w:r>
          </w:p>
        </w:tc>
        <w:tc>
          <w:tcPr>
            <w:tcW w:w="3999" w:type="dxa"/>
          </w:tcPr>
          <w:p w:rsidR="00140282" w:rsidRPr="00140282" w:rsidRDefault="00140282" w:rsidP="00140282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Усне опитування за планом: </w:t>
            </w:r>
          </w:p>
          <w:p w:rsidR="009358F7" w:rsidRPr="009358F7" w:rsidRDefault="009358F7" w:rsidP="009358F7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3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Стратегічні </w:t>
            </w:r>
            <w:proofErr w:type="spellStart"/>
            <w:r w:rsidRPr="0093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наративи</w:t>
            </w:r>
            <w:proofErr w:type="spellEnd"/>
            <w:r w:rsidRPr="0093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та гранд-</w:t>
            </w:r>
            <w:proofErr w:type="spellStart"/>
            <w:r w:rsidRPr="0093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наративи</w:t>
            </w:r>
            <w:proofErr w:type="spellEnd"/>
            <w:r w:rsidRPr="009358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 в текстах ЗМІ та ЗМК</w:t>
            </w:r>
          </w:p>
          <w:p w:rsidR="009358F7" w:rsidRPr="009358F7" w:rsidRDefault="009358F7" w:rsidP="009358F7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1. Глосарій до теми. </w:t>
            </w:r>
          </w:p>
          <w:p w:rsidR="009358F7" w:rsidRPr="009358F7" w:rsidRDefault="009358F7" w:rsidP="009358F7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2. Виявлення </w:t>
            </w:r>
            <w:proofErr w:type="spellStart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наративів</w:t>
            </w:r>
            <w:proofErr w:type="spellEnd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через аналіз даних. </w:t>
            </w:r>
          </w:p>
          <w:p w:rsidR="009358F7" w:rsidRPr="009358F7" w:rsidRDefault="009358F7" w:rsidP="009358F7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3. Аналіз ключових </w:t>
            </w:r>
            <w:proofErr w:type="spellStart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наративів</w:t>
            </w:r>
            <w:proofErr w:type="spellEnd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у медіапросторі. </w:t>
            </w:r>
          </w:p>
          <w:p w:rsidR="009358F7" w:rsidRPr="009358F7" w:rsidRDefault="009358F7" w:rsidP="009358F7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4. Формування національної </w:t>
            </w:r>
            <w:proofErr w:type="spellStart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медіасфери</w:t>
            </w:r>
            <w:proofErr w:type="spellEnd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proofErr w:type="spellStart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креатосфери</w:t>
            </w:r>
            <w:proofErr w:type="spellEnd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proofErr w:type="spellStart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семіосфери</w:t>
            </w:r>
            <w:proofErr w:type="spellEnd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. </w:t>
            </w:r>
          </w:p>
          <w:p w:rsidR="009358F7" w:rsidRPr="009358F7" w:rsidRDefault="009358F7" w:rsidP="009358F7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5. Свобода та рух смислів у </w:t>
            </w:r>
            <w:proofErr w:type="spellStart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соціокомунікаційному</w:t>
            </w:r>
            <w:proofErr w:type="spellEnd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просторі.</w:t>
            </w:r>
          </w:p>
          <w:p w:rsidR="009358F7" w:rsidRPr="009358F7" w:rsidRDefault="00140282" w:rsidP="009358F7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Практичні завдання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: </w:t>
            </w:r>
            <w:r w:rsidR="009358F7"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Підготувати інформаційні повідомлення для обговорення в рамках формату круглого столу на тему «</w:t>
            </w:r>
            <w:proofErr w:type="spellStart"/>
            <w:r w:rsidR="009358F7"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Наративи</w:t>
            </w:r>
            <w:proofErr w:type="spellEnd"/>
            <w:r w:rsidR="009358F7"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 українських ЗМІ та ЗМК як стратегічні </w:t>
            </w:r>
            <w:proofErr w:type="spellStart"/>
            <w:r w:rsidR="009358F7"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наративи</w:t>
            </w:r>
            <w:proofErr w:type="spellEnd"/>
            <w:r w:rsidR="009358F7"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розвитку України» (включаючи розгляд як конструктивних </w:t>
            </w:r>
            <w:proofErr w:type="spellStart"/>
            <w:r w:rsidR="009358F7"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наративів</w:t>
            </w:r>
            <w:proofErr w:type="spellEnd"/>
            <w:r w:rsidR="009358F7"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 так і деструктивних) (за прикладом: Ре-</w:t>
            </w:r>
            <w:proofErr w:type="spellStart"/>
            <w:r w:rsidR="009358F7"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візія</w:t>
            </w:r>
            <w:proofErr w:type="spellEnd"/>
            <w:r w:rsidR="009358F7"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історії. Російська історична пропаганда та Україна. Київ : К.І.С., 2019. 99 с. URL: </w:t>
            </w:r>
            <w:hyperlink r:id="rId5" w:history="1">
              <w:r w:rsidR="009358F7" w:rsidRPr="009358F7"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uk-UA" w:eastAsia="ar-SA"/>
                </w:rPr>
                <w:t>https://www.civic-synergy.org.ua/wp-content/uploads/2018/04/Re-viziya-istoriyi_rosijska-istorychna-propaganda-ta-Ukrayina.pdf</w:t>
              </w:r>
            </w:hyperlink>
            <w:r w:rsidR="009358F7"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):</w:t>
            </w:r>
          </w:p>
          <w:p w:rsidR="00140282" w:rsidRPr="009358F7" w:rsidRDefault="009358F7" w:rsidP="009358F7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бажано користуватися схемою: </w:t>
            </w:r>
            <w:proofErr w:type="spellStart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Наратив</w:t>
            </w:r>
            <w:proofErr w:type="spellEnd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→ </w:t>
            </w:r>
            <w:proofErr w:type="spellStart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меседж→приклади</w:t>
            </w:r>
            <w:proofErr w:type="spellEnd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медіапродуктів</w:t>
            </w:r>
            <w:proofErr w:type="spellEnd"/>
            <w:r w:rsidRPr="009358F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та ЗМК </w:t>
            </w: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Відповіді на усні запитання та виконання практичного завдання – 5 б.</w:t>
            </w: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140282" w:rsidRPr="00140282" w:rsidTr="0027032C">
        <w:tc>
          <w:tcPr>
            <w:tcW w:w="1241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Усього за ЗМ 2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контр.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заходів</w:t>
            </w: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140282" w:rsidRPr="00140282" w:rsidTr="0027032C">
        <w:tc>
          <w:tcPr>
            <w:tcW w:w="1241" w:type="dxa"/>
            <w:vMerge w:val="restart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Тест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3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теоретичними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системі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Мудл</w:t>
            </w:r>
            <w:proofErr w:type="spellEnd"/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 xml:space="preserve">Навчальний матеріал за ЗМ 3 </w:t>
            </w:r>
          </w:p>
          <w:p w:rsidR="00140282" w:rsidRPr="00140282" w:rsidRDefault="00140282" w:rsidP="0014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Кількість питань – 5, кожна правильна відповідь оцінюється в 1 бал.</w:t>
            </w: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140282" w:rsidRPr="00140282" w:rsidTr="0027032C">
        <w:tc>
          <w:tcPr>
            <w:tcW w:w="1241" w:type="dxa"/>
            <w:vMerge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Усне опитування та практичне завдання</w:t>
            </w:r>
          </w:p>
        </w:tc>
        <w:tc>
          <w:tcPr>
            <w:tcW w:w="3999" w:type="dxa"/>
          </w:tcPr>
          <w:p w:rsidR="00140282" w:rsidRPr="00140282" w:rsidRDefault="00140282" w:rsidP="00140282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Усне опитування за планом:</w:t>
            </w:r>
          </w:p>
          <w:p w:rsidR="0044589E" w:rsidRPr="0044589E" w:rsidRDefault="0044589E" w:rsidP="0044589E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ar-SA"/>
              </w:rPr>
            </w:pPr>
            <w:r w:rsidRPr="004458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ar-SA"/>
              </w:rPr>
              <w:t xml:space="preserve">Феномени наслідування, спадковості, демонстрації та повторення як детермінанти </w:t>
            </w:r>
            <w:proofErr w:type="spellStart"/>
            <w:r w:rsidRPr="004458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ar-SA"/>
              </w:rPr>
              <w:t>медіакультури</w:t>
            </w:r>
            <w:proofErr w:type="spellEnd"/>
            <w:r w:rsidRPr="004458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 w:eastAsia="ar-SA"/>
              </w:rPr>
              <w:t>: відображення в медіа</w:t>
            </w:r>
          </w:p>
          <w:p w:rsidR="0044589E" w:rsidRPr="0044589E" w:rsidRDefault="0044589E" w:rsidP="0044589E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ar-SA"/>
              </w:rPr>
            </w:pPr>
            <w:r w:rsidRPr="004458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ar-SA"/>
              </w:rPr>
              <w:t xml:space="preserve">1. </w:t>
            </w:r>
            <w:proofErr w:type="spellStart"/>
            <w:r w:rsidRPr="004458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ar-SA"/>
              </w:rPr>
              <w:t>Медіакритика</w:t>
            </w:r>
            <w:proofErr w:type="spellEnd"/>
            <w:r w:rsidRPr="004458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ar-SA"/>
              </w:rPr>
              <w:t xml:space="preserve"> як галузь гуманітарного знання, що відстежує </w:t>
            </w:r>
            <w:r w:rsidRPr="004458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ar-SA"/>
              </w:rPr>
              <w:lastRenderedPageBreak/>
              <w:t xml:space="preserve">етапи еволюції, приклади спадковості культурного розвитку: жанри, види. Світовий досвід. Український досвід. </w:t>
            </w:r>
          </w:p>
          <w:p w:rsidR="0044589E" w:rsidRPr="0044589E" w:rsidRDefault="0044589E" w:rsidP="0044589E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ar-SA"/>
              </w:rPr>
            </w:pPr>
            <w:r w:rsidRPr="004458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ar-SA"/>
              </w:rPr>
              <w:t>2. Меморіальна культурологія (соціологічна та історична концепції пам’яті): медіа як посередник.</w:t>
            </w:r>
          </w:p>
          <w:p w:rsidR="0044589E" w:rsidRPr="0044589E" w:rsidRDefault="0044589E" w:rsidP="0044589E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ar-SA"/>
              </w:rPr>
            </w:pPr>
            <w:r w:rsidRPr="004458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ar-SA"/>
              </w:rPr>
              <w:t xml:space="preserve">3. Політичні вибори як медійна організація. Перешкоджання демонстрації та </w:t>
            </w:r>
            <w:proofErr w:type="spellStart"/>
            <w:r w:rsidRPr="004458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ar-SA"/>
              </w:rPr>
              <w:t>впізнаваності</w:t>
            </w:r>
            <w:proofErr w:type="spellEnd"/>
            <w:r w:rsidRPr="004458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ar-SA"/>
              </w:rPr>
              <w:t xml:space="preserve"> засобами ЗМІ та ЗМК: світовий та український досвід.</w:t>
            </w:r>
          </w:p>
          <w:p w:rsidR="00140282" w:rsidRPr="00140282" w:rsidRDefault="00140282" w:rsidP="00140282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Практичні завдання:</w:t>
            </w:r>
          </w:p>
          <w:p w:rsidR="00140282" w:rsidRPr="00140282" w:rsidRDefault="0044589E" w:rsidP="00140282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4458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«Битва кейсів»: «прекрасне» / «популярне» (на прикладі становлення мистецького канону імпресіоністів від Гюстава </w:t>
            </w:r>
            <w:proofErr w:type="spellStart"/>
            <w:r w:rsidRPr="004458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Кайботта</w:t>
            </w:r>
            <w:proofErr w:type="spellEnd"/>
            <w:r w:rsidRPr="004458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описаного у книзі </w:t>
            </w:r>
            <w:proofErr w:type="spellStart"/>
            <w:r w:rsidRPr="004458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Дерека</w:t>
            </w:r>
            <w:proofErr w:type="spellEnd"/>
            <w:r w:rsidRPr="004458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4458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Томпсона</w:t>
            </w:r>
            <w:proofErr w:type="spellEnd"/>
            <w:r w:rsidRPr="004458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4458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Хітмейкери</w:t>
            </w:r>
            <w:proofErr w:type="spellEnd"/>
            <w:r w:rsidRPr="004458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 Наука популярності та змагання за увагу», а саме розділі 1 «Сила демонстрації. Слава і знайоме в мистецтві, музиці і політиці») →зіставити та проаналізувати кейси явищ, ідей, що так і залишилися в категорії «прекрасне», поряд із тими, що набули вимірюваних індикаторів для категорії «популярне» (ці явища, ідеї можуть перетинатися в часі і просторі)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Відповіді на усні запитання та виконання практичного завдання – 5 б.</w:t>
            </w: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140282" w:rsidRPr="00140282" w:rsidTr="0027032C">
        <w:tc>
          <w:tcPr>
            <w:tcW w:w="1241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lastRenderedPageBreak/>
              <w:t>Усього за ЗМ 3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контр.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заходів</w:t>
            </w: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:</w:t>
            </w: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140282" w:rsidRPr="00140282" w:rsidTr="0027032C">
        <w:tc>
          <w:tcPr>
            <w:tcW w:w="1241" w:type="dxa"/>
            <w:vMerge w:val="restart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Тест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4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теоретичними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системі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Мудл</w:t>
            </w:r>
            <w:proofErr w:type="spellEnd"/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Навчальний матеріал  за ЗМ 4</w:t>
            </w:r>
          </w:p>
          <w:p w:rsidR="00140282" w:rsidRPr="00140282" w:rsidRDefault="00140282" w:rsidP="001402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Кількість питань – 5, кожна правильна відповідь оцінюється в 1 бал</w:t>
            </w: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140282" w:rsidRPr="00140282" w:rsidTr="0027032C">
        <w:tc>
          <w:tcPr>
            <w:tcW w:w="1241" w:type="dxa"/>
            <w:vMerge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Усне опитування та практичне завдання</w:t>
            </w:r>
          </w:p>
        </w:tc>
        <w:tc>
          <w:tcPr>
            <w:tcW w:w="3999" w:type="dxa"/>
          </w:tcPr>
          <w:p w:rsidR="00140282" w:rsidRPr="00140282" w:rsidRDefault="00140282" w:rsidP="00140282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Усне опитування за планом:</w:t>
            </w:r>
          </w:p>
          <w:p w:rsidR="00DD3DB4" w:rsidRPr="00DD3DB4" w:rsidRDefault="00DD3DB4" w:rsidP="00DD3DB4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DD3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Технології дистрибуції ідей, смислів: від публічних музеїв до постів у соціальних мережах</w:t>
            </w:r>
          </w:p>
          <w:p w:rsidR="00DD3DB4" w:rsidRPr="00DD3DB4" w:rsidRDefault="00DD3DB4" w:rsidP="00DD3DB4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D3D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 «</w:t>
            </w:r>
            <w:proofErr w:type="spellStart"/>
            <w:r w:rsidRPr="00DD3D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Вірусність</w:t>
            </w:r>
            <w:proofErr w:type="spellEnd"/>
            <w:r w:rsidRPr="00DD3D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» ідей, міфів у ЗМК. </w:t>
            </w:r>
          </w:p>
          <w:p w:rsidR="00DD3DB4" w:rsidRPr="00DD3DB4" w:rsidRDefault="00DD3DB4" w:rsidP="00DD3DB4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D3D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2. Комунікаційні стратегії. Технології дистрибуції ідей: від публічних музеїв до постів у соціальних мережах. Радіо як «публічний музей популярної музики».</w:t>
            </w:r>
          </w:p>
          <w:p w:rsidR="00140282" w:rsidRPr="00140282" w:rsidRDefault="00DD3DB4" w:rsidP="00140282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D3D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3. </w:t>
            </w:r>
            <w:proofErr w:type="spellStart"/>
            <w:r w:rsidRPr="00DD3D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Спецпроєкти</w:t>
            </w:r>
            <w:proofErr w:type="spellEnd"/>
            <w:r w:rsidRPr="00DD3D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Практичні завдання:</w:t>
            </w:r>
          </w:p>
          <w:p w:rsidR="00140282" w:rsidRPr="00140282" w:rsidRDefault="00DD3DB4" w:rsidP="00140282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DD3D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 xml:space="preserve">Іміджевий </w:t>
            </w:r>
            <w:proofErr w:type="spellStart"/>
            <w:r w:rsidRPr="00DD3D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проєкт</w:t>
            </w:r>
            <w:proofErr w:type="spellEnd"/>
            <w:r w:rsidRPr="00DD3D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«Україна від А до Я» (презентація України в «абетці» персоналій, культурно-гуманітарних явищ, брендів тощо) (як альтернативний варіант до однойменного </w:t>
            </w:r>
            <w:proofErr w:type="spellStart"/>
            <w:r w:rsidRPr="00DD3D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проєкту</w:t>
            </w:r>
            <w:proofErr w:type="spellEnd"/>
            <w:r w:rsidRPr="00DD3D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на телеканалі «Інтер»).</w:t>
            </w:r>
          </w:p>
        </w:tc>
        <w:tc>
          <w:tcPr>
            <w:tcW w:w="1936" w:type="dxa"/>
          </w:tcPr>
          <w:p w:rsidR="00140282" w:rsidRPr="00140282" w:rsidRDefault="00140282" w:rsidP="00140282">
            <w:pPr>
              <w:rPr>
                <w:rFonts w:ascii="Calibri" w:eastAsia="Times New Roman" w:hAnsi="Calibri" w:cs="Times New Roman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Відповіді на усні запитання та виконання практичного завдання – 5 б.</w:t>
            </w:r>
          </w:p>
        </w:tc>
        <w:tc>
          <w:tcPr>
            <w:tcW w:w="1216" w:type="dxa"/>
          </w:tcPr>
          <w:p w:rsidR="00140282" w:rsidRPr="00140282" w:rsidRDefault="00C25FE2" w:rsidP="00140282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</w:tr>
      <w:tr w:rsidR="00140282" w:rsidRPr="00140282" w:rsidTr="0027032C">
        <w:tc>
          <w:tcPr>
            <w:tcW w:w="1241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lastRenderedPageBreak/>
              <w:t>Усього за ЗМ 4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контр.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заходів</w:t>
            </w: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</w:tr>
      <w:tr w:rsidR="00140282" w:rsidRPr="00140282" w:rsidTr="0027032C">
        <w:tc>
          <w:tcPr>
            <w:tcW w:w="1241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Тест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теоретичними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системі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Мудл</w:t>
            </w:r>
            <w:proofErr w:type="spellEnd"/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Навчальний матеріал  за ЗМ 5</w:t>
            </w:r>
          </w:p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Кількість питань – 5, кожна правильна відповідь оцінюється в 1 бал.</w:t>
            </w: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</w:tr>
      <w:tr w:rsidR="00140282" w:rsidRPr="00140282" w:rsidTr="0027032C">
        <w:tc>
          <w:tcPr>
            <w:tcW w:w="1241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Усне опитування та практичне завдання</w:t>
            </w:r>
          </w:p>
        </w:tc>
        <w:tc>
          <w:tcPr>
            <w:tcW w:w="3999" w:type="dxa"/>
          </w:tcPr>
          <w:p w:rsidR="00140282" w:rsidRPr="00140282" w:rsidRDefault="00140282" w:rsidP="00140282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Усне опитування за планом:</w:t>
            </w:r>
          </w:p>
          <w:p w:rsidR="00A6276D" w:rsidRPr="00A6276D" w:rsidRDefault="00A6276D" w:rsidP="00A6276D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A62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Медійний фактор сучасної культурної геополітики</w:t>
            </w:r>
          </w:p>
          <w:p w:rsidR="00A6276D" w:rsidRPr="00A6276D" w:rsidRDefault="00A6276D" w:rsidP="00A6276D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 «Національний культурний гранд-</w:t>
            </w:r>
            <w:proofErr w:type="spellStart"/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наратив</w:t>
            </w:r>
            <w:proofErr w:type="spellEnd"/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 українському медіапросторі як смисловий базис для системи координат сучасної культурної традиції. </w:t>
            </w:r>
          </w:p>
          <w:p w:rsidR="00A6276D" w:rsidRPr="00A6276D" w:rsidRDefault="00A6276D" w:rsidP="00A6276D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2. </w:t>
            </w:r>
            <w:proofErr w:type="spellStart"/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Геокультура</w:t>
            </w:r>
            <w:proofErr w:type="spellEnd"/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 медіапросторі як стратегема національного </w:t>
            </w:r>
            <w:proofErr w:type="spellStart"/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іміджетворення</w:t>
            </w:r>
            <w:proofErr w:type="spellEnd"/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: моніторинг в українському кіно національної топоніміки, геральдики, символіки, </w:t>
            </w:r>
            <w:proofErr w:type="spellStart"/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мовного</w:t>
            </w:r>
            <w:proofErr w:type="spellEnd"/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питання, музичного супроводу тощо.</w:t>
            </w:r>
          </w:p>
          <w:p w:rsidR="00140282" w:rsidRPr="00A6276D" w:rsidRDefault="00A6276D" w:rsidP="00140282">
            <w:pPr>
              <w:tabs>
                <w:tab w:val="num" w:pos="212"/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3. Аналіз реституції культурних цінностей у </w:t>
            </w:r>
            <w:proofErr w:type="spellStart"/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проєктах</w:t>
            </w:r>
            <w:proofErr w:type="spellEnd"/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публічних інтелектуалів, </w:t>
            </w:r>
            <w:proofErr w:type="spellStart"/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медійників</w:t>
            </w:r>
            <w:proofErr w:type="spellEnd"/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Практичні завдання:</w:t>
            </w:r>
          </w:p>
          <w:p w:rsidR="00A6276D" w:rsidRPr="00A6276D" w:rsidRDefault="00A6276D" w:rsidP="00A62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1) Здійснити моніторинг в українському кіно (російськомовних, українськомовних серіалах, «великому» кіно) національної топоніміки, геральдики, символіки, </w:t>
            </w:r>
            <w:proofErr w:type="spellStart"/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мовного</w:t>
            </w:r>
            <w:proofErr w:type="spellEnd"/>
            <w:r w:rsidRPr="00A62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питання, музичного супроводу тощо.</w:t>
            </w:r>
          </w:p>
          <w:p w:rsidR="00140282" w:rsidRPr="00140282" w:rsidRDefault="00F05A65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2) Проаналізувати прояви реституції культурних цінностей у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проєктах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публічних інтелектуалів,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медійників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(назвати конкретні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проєкти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промоцій, медійні формати, рекламні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спецпроєкти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)</w:t>
            </w: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Відповіді на усні запитання та виконання практичного завдання – 5 б.</w:t>
            </w: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</w:tr>
      <w:tr w:rsidR="00140282" w:rsidRPr="00140282" w:rsidTr="0027032C">
        <w:tc>
          <w:tcPr>
            <w:tcW w:w="1241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Усього за ЗМ 5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контр.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заходів</w:t>
            </w: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</w:tr>
      <w:tr w:rsidR="00140282" w:rsidRPr="00140282" w:rsidTr="0027032C">
        <w:tc>
          <w:tcPr>
            <w:tcW w:w="1241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Тест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теоретичними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системі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Мудл</w:t>
            </w:r>
            <w:proofErr w:type="spellEnd"/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Навчальний матеріал  за ЗМ 6</w:t>
            </w:r>
          </w:p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(розділ 3 РП)</w:t>
            </w: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Кількість питань – 5, кожна правильна відповідь оцінюється в 1 бал.</w:t>
            </w: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</w:tr>
      <w:tr w:rsidR="00140282" w:rsidRPr="00140282" w:rsidTr="0027032C">
        <w:tc>
          <w:tcPr>
            <w:tcW w:w="1241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Усне опитування та практичне завдання</w:t>
            </w:r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Усне опитування за планом:</w:t>
            </w:r>
          </w:p>
          <w:p w:rsidR="00F05A65" w:rsidRPr="00F05A65" w:rsidRDefault="00F05A65" w:rsidP="00F0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proofErr w:type="spellStart"/>
            <w:r w:rsidRPr="00F05A65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Фейк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як один з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механiзмiв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iнформацiйної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манiпуляцiї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. Верифікація та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фактчекінг</w:t>
            </w:r>
            <w:proofErr w:type="spellEnd"/>
          </w:p>
          <w:p w:rsidR="00F05A65" w:rsidRPr="00F05A65" w:rsidRDefault="00F05A65" w:rsidP="00F0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1. Сутність поняття. </w:t>
            </w:r>
          </w:p>
          <w:p w:rsidR="00F05A65" w:rsidRPr="00F05A65" w:rsidRDefault="00F05A65" w:rsidP="00F0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2. Фото-,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аудіофейки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</w:t>
            </w:r>
          </w:p>
          <w:p w:rsidR="00F05A65" w:rsidRPr="00F05A65" w:rsidRDefault="00F05A65" w:rsidP="00F0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3.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Фейки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на ТБ. </w:t>
            </w:r>
          </w:p>
          <w:p w:rsidR="00F05A65" w:rsidRPr="00F05A65" w:rsidRDefault="00F05A65" w:rsidP="00F0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4. Способи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фейкотворення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:rsidR="00140282" w:rsidRPr="00F05A65" w:rsidRDefault="00F05A65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5. Інструменти перевірки інформації.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Фактчекінг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. </w:t>
            </w:r>
          </w:p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Практичні завдання</w:t>
            </w: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:</w:t>
            </w:r>
          </w:p>
          <w:p w:rsidR="00F05A65" w:rsidRPr="00F05A65" w:rsidRDefault="00F05A65" w:rsidP="00F0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1. Тест-гра: а ви впізнаєте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фейкову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новину? </w:t>
            </w:r>
            <w:r w:rsidRPr="00F05A65">
              <w:rPr>
                <w:rFonts w:ascii="Times New Roman" w:eastAsia="Times New Roman" w:hAnsi="Times New Roman" w:cs="Times New Roman"/>
                <w:lang w:val="en-US" w:eastAsia="uk-UA"/>
              </w:rPr>
              <w:t>URL</w:t>
            </w:r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: </w:t>
            </w:r>
            <w:hyperlink r:id="rId6" w:history="1">
              <w:r w:rsidRPr="00F05A65">
                <w:rPr>
                  <w:rStyle w:val="a9"/>
                  <w:rFonts w:ascii="Times New Roman" w:eastAsia="Times New Roman" w:hAnsi="Times New Roman"/>
                  <w:lang w:val="en-US" w:eastAsia="uk-UA"/>
                </w:rPr>
                <w:t>https</w:t>
              </w:r>
              <w:r w:rsidRPr="00F05A65">
                <w:rPr>
                  <w:rStyle w:val="a9"/>
                  <w:rFonts w:ascii="Times New Roman" w:eastAsia="Times New Roman" w:hAnsi="Times New Roman"/>
                  <w:lang w:val="uk-UA" w:eastAsia="uk-UA"/>
                </w:rPr>
                <w:t>://</w:t>
              </w:r>
              <w:proofErr w:type="spellStart"/>
              <w:r w:rsidRPr="00F05A65">
                <w:rPr>
                  <w:rStyle w:val="a9"/>
                  <w:rFonts w:ascii="Times New Roman" w:eastAsia="Times New Roman" w:hAnsi="Times New Roman"/>
                  <w:lang w:val="en-US" w:eastAsia="uk-UA"/>
                </w:rPr>
                <w:t>bilyayivka</w:t>
              </w:r>
              <w:proofErr w:type="spellEnd"/>
              <w:r w:rsidRPr="00F05A65">
                <w:rPr>
                  <w:rStyle w:val="a9"/>
                  <w:rFonts w:ascii="Times New Roman" w:eastAsia="Times New Roman" w:hAnsi="Times New Roman"/>
                  <w:lang w:val="uk-UA" w:eastAsia="uk-UA"/>
                </w:rPr>
                <w:t>.</w:t>
              </w:r>
              <w:r w:rsidRPr="00F05A65">
                <w:rPr>
                  <w:rStyle w:val="a9"/>
                  <w:rFonts w:ascii="Times New Roman" w:eastAsia="Times New Roman" w:hAnsi="Times New Roman"/>
                  <w:lang w:val="en-US" w:eastAsia="uk-UA"/>
                </w:rPr>
                <w:t>city</w:t>
              </w:r>
              <w:r w:rsidRPr="00F05A65">
                <w:rPr>
                  <w:rStyle w:val="a9"/>
                  <w:rFonts w:ascii="Times New Roman" w:eastAsia="Times New Roman" w:hAnsi="Times New Roman"/>
                  <w:lang w:val="uk-UA" w:eastAsia="uk-UA"/>
                </w:rPr>
                <w:t>/</w:t>
              </w:r>
              <w:r w:rsidRPr="00F05A65">
                <w:rPr>
                  <w:rStyle w:val="a9"/>
                  <w:rFonts w:ascii="Times New Roman" w:eastAsia="Times New Roman" w:hAnsi="Times New Roman"/>
                  <w:lang w:val="en-US" w:eastAsia="uk-UA"/>
                </w:rPr>
                <w:t>read</w:t>
              </w:r>
              <w:r w:rsidRPr="00F05A65">
                <w:rPr>
                  <w:rStyle w:val="a9"/>
                  <w:rFonts w:ascii="Times New Roman" w:eastAsia="Times New Roman" w:hAnsi="Times New Roman"/>
                  <w:lang w:val="uk-UA" w:eastAsia="uk-UA"/>
                </w:rPr>
                <w:t>/</w:t>
              </w:r>
              <w:r w:rsidRPr="00F05A65">
                <w:rPr>
                  <w:rStyle w:val="a9"/>
                  <w:rFonts w:ascii="Times New Roman" w:eastAsia="Times New Roman" w:hAnsi="Times New Roman"/>
                  <w:lang w:val="en-US" w:eastAsia="uk-UA"/>
                </w:rPr>
                <w:t>test</w:t>
              </w:r>
              <w:r w:rsidRPr="00F05A65">
                <w:rPr>
                  <w:rStyle w:val="a9"/>
                  <w:rFonts w:ascii="Times New Roman" w:eastAsia="Times New Roman" w:hAnsi="Times New Roman"/>
                  <w:lang w:val="uk-UA" w:eastAsia="uk-UA"/>
                </w:rPr>
                <w:t>/16638/</w:t>
              </w:r>
              <w:r w:rsidRPr="00F05A65">
                <w:rPr>
                  <w:rStyle w:val="a9"/>
                  <w:rFonts w:ascii="Times New Roman" w:eastAsia="Times New Roman" w:hAnsi="Times New Roman"/>
                  <w:lang w:val="en-US" w:eastAsia="uk-UA"/>
                </w:rPr>
                <w:t>test</w:t>
              </w:r>
              <w:r w:rsidRPr="00F05A65">
                <w:rPr>
                  <w:rStyle w:val="a9"/>
                  <w:rFonts w:ascii="Times New Roman" w:eastAsia="Times New Roman" w:hAnsi="Times New Roman"/>
                  <w:lang w:val="uk-UA" w:eastAsia="uk-UA"/>
                </w:rPr>
                <w:t>-</w:t>
              </w:r>
              <w:proofErr w:type="spellStart"/>
              <w:r w:rsidRPr="00F05A65">
                <w:rPr>
                  <w:rStyle w:val="a9"/>
                  <w:rFonts w:ascii="Times New Roman" w:eastAsia="Times New Roman" w:hAnsi="Times New Roman"/>
                  <w:lang w:val="en-US" w:eastAsia="uk-UA"/>
                </w:rPr>
                <w:t>gra</w:t>
              </w:r>
              <w:proofErr w:type="spellEnd"/>
              <w:r w:rsidRPr="00F05A65">
                <w:rPr>
                  <w:rStyle w:val="a9"/>
                  <w:rFonts w:ascii="Times New Roman" w:eastAsia="Times New Roman" w:hAnsi="Times New Roman"/>
                  <w:lang w:val="uk-UA" w:eastAsia="uk-UA"/>
                </w:rPr>
                <w:t>-</w:t>
              </w:r>
              <w:r w:rsidRPr="00F05A65">
                <w:rPr>
                  <w:rStyle w:val="a9"/>
                  <w:rFonts w:ascii="Times New Roman" w:eastAsia="Times New Roman" w:hAnsi="Times New Roman"/>
                  <w:lang w:val="en-US" w:eastAsia="uk-UA"/>
                </w:rPr>
                <w:t>a</w:t>
              </w:r>
              <w:r w:rsidRPr="00F05A65">
                <w:rPr>
                  <w:rStyle w:val="a9"/>
                  <w:rFonts w:ascii="Times New Roman" w:eastAsia="Times New Roman" w:hAnsi="Times New Roman"/>
                  <w:lang w:val="uk-UA" w:eastAsia="uk-UA"/>
                </w:rPr>
                <w:t>-</w:t>
              </w:r>
              <w:r w:rsidRPr="00F05A65">
                <w:rPr>
                  <w:rStyle w:val="a9"/>
                  <w:rFonts w:ascii="Times New Roman" w:eastAsia="Times New Roman" w:hAnsi="Times New Roman"/>
                  <w:lang w:val="en-US" w:eastAsia="uk-UA"/>
                </w:rPr>
                <w:t>vi</w:t>
              </w:r>
              <w:r w:rsidRPr="00F05A65">
                <w:rPr>
                  <w:rStyle w:val="a9"/>
                  <w:rFonts w:ascii="Times New Roman" w:eastAsia="Times New Roman" w:hAnsi="Times New Roman"/>
                  <w:lang w:val="uk-UA" w:eastAsia="uk-UA"/>
                </w:rPr>
                <w:t>-</w:t>
              </w:r>
              <w:proofErr w:type="spellStart"/>
              <w:r w:rsidRPr="00F05A65">
                <w:rPr>
                  <w:rStyle w:val="a9"/>
                  <w:rFonts w:ascii="Times New Roman" w:eastAsia="Times New Roman" w:hAnsi="Times New Roman"/>
                  <w:lang w:val="en-US" w:eastAsia="uk-UA"/>
                </w:rPr>
                <w:t>vpiznaete</w:t>
              </w:r>
              <w:proofErr w:type="spellEnd"/>
              <w:r w:rsidRPr="00F05A65">
                <w:rPr>
                  <w:rStyle w:val="a9"/>
                  <w:rFonts w:ascii="Times New Roman" w:eastAsia="Times New Roman" w:hAnsi="Times New Roman"/>
                  <w:lang w:val="uk-UA" w:eastAsia="uk-UA"/>
                </w:rPr>
                <w:t>-</w:t>
              </w:r>
              <w:proofErr w:type="spellStart"/>
              <w:r w:rsidRPr="00F05A65">
                <w:rPr>
                  <w:rStyle w:val="a9"/>
                  <w:rFonts w:ascii="Times New Roman" w:eastAsia="Times New Roman" w:hAnsi="Times New Roman"/>
                  <w:lang w:val="en-US" w:eastAsia="uk-UA"/>
                </w:rPr>
                <w:t>fejkovu</w:t>
              </w:r>
              <w:proofErr w:type="spellEnd"/>
              <w:r w:rsidRPr="00F05A65">
                <w:rPr>
                  <w:rStyle w:val="a9"/>
                  <w:rFonts w:ascii="Times New Roman" w:eastAsia="Times New Roman" w:hAnsi="Times New Roman"/>
                  <w:lang w:val="uk-UA" w:eastAsia="uk-UA"/>
                </w:rPr>
                <w:t>-</w:t>
              </w:r>
              <w:proofErr w:type="spellStart"/>
              <w:r w:rsidRPr="00F05A65">
                <w:rPr>
                  <w:rStyle w:val="a9"/>
                  <w:rFonts w:ascii="Times New Roman" w:eastAsia="Times New Roman" w:hAnsi="Times New Roman"/>
                  <w:lang w:val="en-US" w:eastAsia="uk-UA"/>
                </w:rPr>
                <w:t>novinu</w:t>
              </w:r>
              <w:proofErr w:type="spellEnd"/>
              <w:r w:rsidRPr="00F05A65">
                <w:rPr>
                  <w:rStyle w:val="a9"/>
                  <w:rFonts w:ascii="Times New Roman" w:eastAsia="Times New Roman" w:hAnsi="Times New Roman"/>
                  <w:lang w:val="uk-UA" w:eastAsia="uk-UA"/>
                </w:rPr>
                <w:t>-</w:t>
              </w:r>
            </w:hyperlink>
          </w:p>
          <w:p w:rsidR="00F05A65" w:rsidRPr="00F05A65" w:rsidRDefault="00F05A65" w:rsidP="00F0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2.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Фейк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або тру: вгадай по заголовку новини.</w:t>
            </w:r>
            <w:r w:rsidRPr="00F05A65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F05A65">
              <w:rPr>
                <w:rFonts w:ascii="Times New Roman" w:eastAsia="Times New Roman" w:hAnsi="Times New Roman" w:cs="Times New Roman"/>
                <w:lang w:val="en-US" w:eastAsia="uk-UA"/>
              </w:rPr>
              <w:t>URL</w:t>
            </w:r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: </w:t>
            </w:r>
            <w:hyperlink r:id="rId7" w:history="1">
              <w:r w:rsidRPr="00F05A65">
                <w:rPr>
                  <w:rStyle w:val="a9"/>
                  <w:rFonts w:ascii="Times New Roman" w:eastAsia="Times New Roman" w:hAnsi="Times New Roman"/>
                  <w:lang w:val="uk-UA" w:eastAsia="uk-UA"/>
                </w:rPr>
                <w:t>https://bit.ua/2019/06/fejk-abo-tru/</w:t>
              </w:r>
            </w:hyperlink>
          </w:p>
          <w:p w:rsidR="00F05A65" w:rsidRPr="00F05A65" w:rsidRDefault="00F05A65" w:rsidP="00F0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3. Зробити добірку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фейкових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новин та пояснити технологію викриття.</w:t>
            </w:r>
          </w:p>
          <w:p w:rsidR="00F05A65" w:rsidRPr="00F05A65" w:rsidRDefault="00F05A65" w:rsidP="00F0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4. Провести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фактчекінг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(1-2 матеріали)</w:t>
            </w:r>
          </w:p>
          <w:p w:rsidR="00140282" w:rsidRPr="00140282" w:rsidRDefault="00F05A65" w:rsidP="00F05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5. Проаналізувати «“Звільнення заручників”: джерела та хронологія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фейка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» Інтерактивна презентація поширення неперевіреної інформації щодо обміну полонених провідними засобами масової інформації України» за авторством Олекси </w:t>
            </w:r>
            <w:proofErr w:type="spellStart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Шарабури</w:t>
            </w:r>
            <w:proofErr w:type="spellEnd"/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</w:t>
            </w:r>
            <w:hyperlink r:id="rId8" w:history="1">
              <w:r w:rsidRPr="00F05A65">
                <w:rPr>
                  <w:rStyle w:val="a9"/>
                  <w:rFonts w:ascii="Times New Roman" w:eastAsia="Times New Roman" w:hAnsi="Times New Roman"/>
                  <w:lang w:val="uk-UA" w:eastAsia="uk-UA"/>
                </w:rPr>
                <w:t>https://www.bez-brehni.com/factcheck/yak-rozpovsiudzhuvavsia-feyk-pro-obmin-polonenymy/</w:t>
              </w:r>
            </w:hyperlink>
            <w:r w:rsidRPr="00F05A65">
              <w:rPr>
                <w:rFonts w:ascii="Times New Roman" w:eastAsia="Times New Roman" w:hAnsi="Times New Roman" w:cs="Times New Roman"/>
                <w:lang w:val="uk-UA" w:eastAsia="uk-UA"/>
              </w:rPr>
              <w:t>).</w:t>
            </w: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Відповіді на усні запитання та виконання практичного завдання – 5 б.</w:t>
            </w: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</w:tr>
      <w:tr w:rsidR="00140282" w:rsidRPr="00140282" w:rsidTr="0027032C">
        <w:tc>
          <w:tcPr>
            <w:tcW w:w="1241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Усього за ЗМ 6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контр.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заходів</w:t>
            </w: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</w:tr>
      <w:tr w:rsidR="0027032C" w:rsidRPr="00140282" w:rsidTr="0027032C">
        <w:tc>
          <w:tcPr>
            <w:tcW w:w="1241" w:type="dxa"/>
          </w:tcPr>
          <w:p w:rsidR="0027032C" w:rsidRPr="00140282" w:rsidRDefault="0027032C" w:rsidP="0027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924" w:type="dxa"/>
          </w:tcPr>
          <w:p w:rsidR="0027032C" w:rsidRPr="00140282" w:rsidRDefault="0027032C" w:rsidP="0027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теоретичними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  <w:p w:rsidR="0027032C" w:rsidRPr="00140282" w:rsidRDefault="0027032C" w:rsidP="00270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системі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Мудл</w:t>
            </w:r>
            <w:proofErr w:type="spellEnd"/>
          </w:p>
        </w:tc>
        <w:tc>
          <w:tcPr>
            <w:tcW w:w="3999" w:type="dxa"/>
          </w:tcPr>
          <w:p w:rsidR="0027032C" w:rsidRPr="00140282" w:rsidRDefault="0027032C" w:rsidP="0027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Навчальний матеріал  за ЗМ </w:t>
            </w:r>
            <w:r w:rsidR="000E67AC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  <w:p w:rsidR="0027032C" w:rsidRPr="00140282" w:rsidRDefault="0027032C" w:rsidP="0027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(розділ 3 РП)</w:t>
            </w:r>
          </w:p>
        </w:tc>
        <w:tc>
          <w:tcPr>
            <w:tcW w:w="1936" w:type="dxa"/>
          </w:tcPr>
          <w:p w:rsidR="0027032C" w:rsidRPr="00140282" w:rsidRDefault="0027032C" w:rsidP="00270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Кількість питань – 5, кожна правильна відповідь оцінюється в 1 бал.</w:t>
            </w:r>
          </w:p>
        </w:tc>
        <w:tc>
          <w:tcPr>
            <w:tcW w:w="1216" w:type="dxa"/>
          </w:tcPr>
          <w:p w:rsidR="0027032C" w:rsidRPr="00140282" w:rsidRDefault="00C25FE2" w:rsidP="0027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</w:tr>
      <w:tr w:rsidR="00046A16" w:rsidRPr="00140282" w:rsidTr="0027032C">
        <w:tc>
          <w:tcPr>
            <w:tcW w:w="1241" w:type="dxa"/>
          </w:tcPr>
          <w:p w:rsidR="00046A16" w:rsidRPr="00140282" w:rsidRDefault="00046A16" w:rsidP="0004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924" w:type="dxa"/>
          </w:tcPr>
          <w:p w:rsidR="00046A16" w:rsidRPr="00140282" w:rsidRDefault="00046A16" w:rsidP="0004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Усне опитування та практичне завдання</w:t>
            </w:r>
          </w:p>
        </w:tc>
        <w:tc>
          <w:tcPr>
            <w:tcW w:w="3999" w:type="dxa"/>
          </w:tcPr>
          <w:p w:rsidR="00046A16" w:rsidRPr="00140282" w:rsidRDefault="00046A16" w:rsidP="00046A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Усне опитування за планом:</w:t>
            </w:r>
          </w:p>
          <w:p w:rsidR="00046A16" w:rsidRPr="00046A16" w:rsidRDefault="00046A16" w:rsidP="0004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46A16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Медіакультура в контексті інформаційної безпеки</w:t>
            </w:r>
          </w:p>
          <w:p w:rsidR="00046A16" w:rsidRPr="00046A16" w:rsidRDefault="00046A16" w:rsidP="0004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46A16">
              <w:rPr>
                <w:rFonts w:ascii="Times New Roman" w:eastAsia="Times New Roman" w:hAnsi="Times New Roman" w:cs="Times New Roman"/>
                <w:lang w:val="uk-UA" w:eastAsia="uk-UA"/>
              </w:rPr>
              <w:t>1. «Сутність понять «інформаційна війна», «смислова війна». Відмінності цих понять. Концепції дефініцій «інформаційна безпека», «інформаційна політика».</w:t>
            </w:r>
          </w:p>
          <w:p w:rsidR="00046A16" w:rsidRPr="00046A16" w:rsidRDefault="00046A16" w:rsidP="0004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46A16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2. Смислові інтервенції. Інформаційна культура. </w:t>
            </w:r>
            <w:proofErr w:type="spellStart"/>
            <w:r w:rsidRPr="00046A16">
              <w:rPr>
                <w:rFonts w:ascii="Times New Roman" w:eastAsia="Times New Roman" w:hAnsi="Times New Roman" w:cs="Times New Roman"/>
                <w:lang w:val="uk-UA" w:eastAsia="uk-UA"/>
              </w:rPr>
              <w:t>Кіберкультура</w:t>
            </w:r>
            <w:proofErr w:type="spellEnd"/>
            <w:r w:rsidRPr="00046A16">
              <w:rPr>
                <w:rFonts w:ascii="Times New Roman" w:eastAsia="Times New Roman" w:hAnsi="Times New Roman" w:cs="Times New Roman"/>
                <w:lang w:val="uk-UA" w:eastAsia="uk-UA"/>
              </w:rPr>
              <w:t>. Комунікаційна ефективність: досвід світового українства</w:t>
            </w:r>
          </w:p>
          <w:p w:rsidR="00046A16" w:rsidRPr="000E67AC" w:rsidRDefault="00046A16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Практичні завдання</w:t>
            </w: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:</w:t>
            </w:r>
            <w:r w:rsidR="000E67AC" w:rsidRPr="000E67A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67AC" w:rsidRPr="000E67AC">
              <w:rPr>
                <w:rFonts w:ascii="Times New Roman" w:eastAsia="Times New Roman" w:hAnsi="Times New Roman" w:cs="Times New Roman"/>
                <w:lang w:val="uk-UA" w:eastAsia="uk-UA"/>
              </w:rPr>
              <w:t>Підготувати інформаційне повідомлення про «повернене ім’я» світового українства в контексті протистояння смисловим інтервенціям (зробити статтю у «</w:t>
            </w:r>
            <w:proofErr w:type="spellStart"/>
            <w:r w:rsidR="000E67AC" w:rsidRPr="000E67AC">
              <w:rPr>
                <w:rFonts w:ascii="Times New Roman" w:eastAsia="Times New Roman" w:hAnsi="Times New Roman" w:cs="Times New Roman"/>
                <w:lang w:val="uk-UA" w:eastAsia="uk-UA"/>
              </w:rPr>
              <w:t>Вікіпедії</w:t>
            </w:r>
            <w:proofErr w:type="spellEnd"/>
            <w:r w:rsidR="000E67AC" w:rsidRPr="000E67AC">
              <w:rPr>
                <w:rFonts w:ascii="Times New Roman" w:eastAsia="Times New Roman" w:hAnsi="Times New Roman" w:cs="Times New Roman"/>
                <w:lang w:val="uk-UA" w:eastAsia="uk-UA"/>
              </w:rPr>
              <w:t>»).</w:t>
            </w:r>
          </w:p>
        </w:tc>
        <w:tc>
          <w:tcPr>
            <w:tcW w:w="1936" w:type="dxa"/>
          </w:tcPr>
          <w:p w:rsidR="00046A16" w:rsidRPr="00140282" w:rsidRDefault="00046A16" w:rsidP="0004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Відповіді на усні запитання та виконання практичного завдання – 5 б.</w:t>
            </w:r>
          </w:p>
        </w:tc>
        <w:tc>
          <w:tcPr>
            <w:tcW w:w="1216" w:type="dxa"/>
          </w:tcPr>
          <w:p w:rsidR="00046A16" w:rsidRPr="00140282" w:rsidRDefault="00C25FE2" w:rsidP="0004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</w:tr>
      <w:tr w:rsidR="00140282" w:rsidRPr="00140282" w:rsidTr="0027032C">
        <w:tc>
          <w:tcPr>
            <w:tcW w:w="1241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lastRenderedPageBreak/>
              <w:t xml:space="preserve">Усього за ЗМ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7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контр.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заходів</w:t>
            </w: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216" w:type="dxa"/>
          </w:tcPr>
          <w:p w:rsidR="00140282" w:rsidRPr="00140282" w:rsidRDefault="00C25FE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</w:tr>
      <w:tr w:rsidR="000E67AC" w:rsidRPr="00140282" w:rsidTr="0027032C">
        <w:tc>
          <w:tcPr>
            <w:tcW w:w="1241" w:type="dxa"/>
          </w:tcPr>
          <w:p w:rsidR="000E67AC" w:rsidRPr="00140282" w:rsidRDefault="000E67AC" w:rsidP="000E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924" w:type="dxa"/>
          </w:tcPr>
          <w:p w:rsidR="000E67AC" w:rsidRPr="00140282" w:rsidRDefault="000E67AC" w:rsidP="000E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теоретичними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питаннями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 </w:t>
            </w: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  <w:p w:rsidR="000E67AC" w:rsidRPr="00140282" w:rsidRDefault="000E67AC" w:rsidP="000E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gram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системі</w:t>
            </w:r>
            <w:proofErr w:type="spellEnd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Мудл</w:t>
            </w:r>
            <w:proofErr w:type="spellEnd"/>
          </w:p>
        </w:tc>
        <w:tc>
          <w:tcPr>
            <w:tcW w:w="3999" w:type="dxa"/>
          </w:tcPr>
          <w:p w:rsidR="000E67AC" w:rsidRPr="00140282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Навчальний матеріал  за ЗМ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  <w:p w:rsidR="000E67AC" w:rsidRPr="00140282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(розділ 3 РП)</w:t>
            </w:r>
          </w:p>
        </w:tc>
        <w:tc>
          <w:tcPr>
            <w:tcW w:w="1936" w:type="dxa"/>
          </w:tcPr>
          <w:p w:rsidR="000E67AC" w:rsidRPr="00140282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Кількість питань – 5, кожна правильна відповідь оцінюється в 1 бал.</w:t>
            </w:r>
          </w:p>
        </w:tc>
        <w:tc>
          <w:tcPr>
            <w:tcW w:w="1216" w:type="dxa"/>
          </w:tcPr>
          <w:p w:rsidR="000E67AC" w:rsidRPr="00140282" w:rsidRDefault="000E67AC" w:rsidP="000E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</w:tr>
      <w:tr w:rsidR="000E67AC" w:rsidRPr="00140282" w:rsidTr="0027032C">
        <w:tc>
          <w:tcPr>
            <w:tcW w:w="1241" w:type="dxa"/>
          </w:tcPr>
          <w:p w:rsidR="000E67AC" w:rsidRPr="00140282" w:rsidRDefault="000E67AC" w:rsidP="000E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924" w:type="dxa"/>
          </w:tcPr>
          <w:p w:rsidR="000E67AC" w:rsidRPr="00140282" w:rsidRDefault="000E67AC" w:rsidP="000E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Усне опитування та практичне завдання</w:t>
            </w:r>
          </w:p>
        </w:tc>
        <w:tc>
          <w:tcPr>
            <w:tcW w:w="3999" w:type="dxa"/>
          </w:tcPr>
          <w:p w:rsid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E67A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Усне опитування за планом</w:t>
            </w:r>
          </w:p>
          <w:p w:rsidR="000E67AC" w:rsidRP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E67A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Комунікація громадських ініціатив </w:t>
            </w:r>
          </w:p>
          <w:p w:rsidR="000E67AC" w:rsidRP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67A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1. Партнерство заради суспільної комунікації. </w:t>
            </w:r>
          </w:p>
          <w:p w:rsidR="000E67AC" w:rsidRP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67A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2. Громадські інформаційні кампанії. </w:t>
            </w:r>
          </w:p>
          <w:p w:rsidR="000E67AC" w:rsidRP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67A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3. Організація внутрішніх комунікацій. </w:t>
            </w:r>
          </w:p>
          <w:p w:rsid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67AC">
              <w:rPr>
                <w:rFonts w:ascii="Times New Roman" w:eastAsia="Times New Roman" w:hAnsi="Times New Roman" w:cs="Times New Roman"/>
                <w:lang w:val="uk-UA" w:eastAsia="uk-UA"/>
              </w:rPr>
              <w:t>4. Планування комунікаційної команди.</w:t>
            </w:r>
          </w:p>
          <w:p w:rsid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67A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Практичні завдання</w:t>
            </w:r>
            <w:r w:rsidRPr="000E67A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: Підготувати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lang w:val="uk-UA" w:eastAsia="uk-UA"/>
              </w:rPr>
              <w:t>проєктну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лінійку власної інформаційної кампанії: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lang w:val="uk-UA" w:eastAsia="uk-UA"/>
              </w:rPr>
              <w:t>цінності→місія→візія→мета→стратегія</w:t>
            </w:r>
            <w:proofErr w:type="spellEnd"/>
          </w:p>
          <w:p w:rsid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67AC">
              <w:rPr>
                <w:rFonts w:ascii="Times New Roman" w:eastAsia="Times New Roman" w:hAnsi="Times New Roman" w:cs="Times New Roman"/>
                <w:lang w:val="uk-UA" w:eastAsia="uk-UA"/>
              </w:rPr>
              <w:t>→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lang w:val="uk-UA" w:eastAsia="uk-UA"/>
              </w:rPr>
              <w:t>тактика→завдання→інструменти</w:t>
            </w:r>
            <w:proofErr w:type="spellEnd"/>
          </w:p>
          <w:p w:rsidR="000E67AC" w:rsidRP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0E67A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 xml:space="preserve">Місія публічних інтелектуалів у медійному просторі </w:t>
            </w:r>
          </w:p>
          <w:p w:rsidR="000E67AC" w:rsidRP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0E67AC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(ХХ–ХХІ ст.)</w:t>
            </w:r>
          </w:p>
          <w:p w:rsidR="000E67AC" w:rsidRP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1. </w:t>
            </w:r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 xml:space="preserve">Формування картини світу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наративами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 xml:space="preserve"> публічних інтелектуалів. </w:t>
            </w:r>
          </w:p>
          <w:p w:rsidR="000E67AC" w:rsidRP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2. </w:t>
            </w:r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 xml:space="preserve">ЗМІ як сфера інституційної публічності інтелектуальної діяльності письменників, публіцистів, митців, філософів. </w:t>
            </w:r>
          </w:p>
          <w:p w:rsidR="000E67AC" w:rsidRP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3. </w:t>
            </w:r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 xml:space="preserve">Український і світовий публічні інтелектуальні дискурси: Жан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Бодрійяр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 xml:space="preserve">, Сергій Грабовський,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Єжи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 xml:space="preserve">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Ґедройць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. </w:t>
            </w:r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 xml:space="preserve">Сергій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Жадан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 xml:space="preserve">, Оксана Забужко,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>Георгій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Касьянов </w:t>
            </w:r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та ін.</w:t>
            </w:r>
          </w:p>
          <w:p w:rsid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4.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>Соціальнокомунікаційне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>моделювання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>публічної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та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>персональної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>пам’яті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.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>Колективної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та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>історичної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>пам’яті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. 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>Меморіцид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, </w:t>
            </w:r>
            <w:proofErr w:type="spellStart"/>
            <w:r w:rsidRPr="000E67AC">
              <w:rPr>
                <w:rFonts w:ascii="Times New Roman" w:eastAsia="Times New Roman" w:hAnsi="Times New Roman" w:cs="Times New Roman"/>
                <w:iCs/>
                <w:lang w:eastAsia="uk-UA"/>
              </w:rPr>
              <w:t>інтелектоцид</w:t>
            </w:r>
            <w:proofErr w:type="spellEnd"/>
          </w:p>
          <w:p w:rsidR="000E67AC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uk-UA" w:eastAsia="uk-UA"/>
              </w:rPr>
            </w:pPr>
            <w:r w:rsidRPr="000E67AC">
              <w:rPr>
                <w:rFonts w:ascii="Times New Roman" w:eastAsia="Times New Roman" w:hAnsi="Times New Roman" w:cs="Times New Roman"/>
                <w:b/>
                <w:iCs/>
                <w:lang w:val="uk-UA" w:eastAsia="uk-UA"/>
              </w:rPr>
              <w:t>Практичні завдання</w:t>
            </w:r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: Робота у форматі дискусійного клубу (одні презентують події країни, інші – реакції публічних інтелектуалів або дотичні цитати).</w:t>
            </w:r>
          </w:p>
          <w:p w:rsidR="000B6818" w:rsidRPr="000B6818" w:rsidRDefault="000B6818" w:rsidP="000B6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val="uk-UA" w:eastAsia="uk-UA"/>
              </w:rPr>
            </w:pPr>
            <w:proofErr w:type="spellStart"/>
            <w:r w:rsidRPr="000B6818">
              <w:rPr>
                <w:rFonts w:ascii="Times New Roman" w:eastAsia="Times New Roman" w:hAnsi="Times New Roman" w:cs="Times New Roman"/>
                <w:b/>
                <w:iCs/>
                <w:lang w:val="uk-UA" w:eastAsia="uk-UA"/>
              </w:rPr>
              <w:t>Медіатворчість</w:t>
            </w:r>
            <w:proofErr w:type="spellEnd"/>
            <w:r w:rsidRPr="000B6818">
              <w:rPr>
                <w:rFonts w:ascii="Times New Roman" w:eastAsia="Times New Roman" w:hAnsi="Times New Roman" w:cs="Times New Roman"/>
                <w:b/>
                <w:iCs/>
                <w:lang w:val="uk-UA" w:eastAsia="uk-UA"/>
              </w:rPr>
              <w:t xml:space="preserve"> як один із способів формування </w:t>
            </w:r>
            <w:proofErr w:type="spellStart"/>
            <w:r w:rsidRPr="000B6818">
              <w:rPr>
                <w:rFonts w:ascii="Times New Roman" w:eastAsia="Times New Roman" w:hAnsi="Times New Roman" w:cs="Times New Roman"/>
                <w:b/>
                <w:iCs/>
                <w:lang w:val="uk-UA" w:eastAsia="uk-UA"/>
              </w:rPr>
              <w:t>медіакультури</w:t>
            </w:r>
            <w:proofErr w:type="spellEnd"/>
            <w:r w:rsidRPr="000B6818">
              <w:rPr>
                <w:rFonts w:ascii="Times New Roman" w:eastAsia="Times New Roman" w:hAnsi="Times New Roman" w:cs="Times New Roman"/>
                <w:b/>
                <w:iCs/>
                <w:lang w:val="uk-UA" w:eastAsia="uk-UA"/>
              </w:rPr>
              <w:t xml:space="preserve">. </w:t>
            </w:r>
          </w:p>
          <w:p w:rsidR="000B6818" w:rsidRPr="000B6818" w:rsidRDefault="000B6818" w:rsidP="000B6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0B6818">
              <w:rPr>
                <w:rFonts w:ascii="Times New Roman" w:eastAsia="Times New Roman" w:hAnsi="Times New Roman" w:cs="Times New Roman"/>
                <w:iCs/>
                <w:lang w:eastAsia="uk-UA"/>
              </w:rPr>
              <w:lastRenderedPageBreak/>
              <w:t xml:space="preserve">1. </w:t>
            </w:r>
            <w:proofErr w:type="spellStart"/>
            <w:r w:rsidRPr="000B6818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Медіатворчість</w:t>
            </w:r>
            <w:proofErr w:type="spellEnd"/>
            <w:r w:rsidRPr="000B6818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 xml:space="preserve"> як форма самовираження особистості, спрямована на створення технічних, інформаційних, комунікаційних </w:t>
            </w:r>
            <w:proofErr w:type="spellStart"/>
            <w:r w:rsidRPr="000B6818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медіапродуктів</w:t>
            </w:r>
            <w:proofErr w:type="spellEnd"/>
            <w:r w:rsidRPr="000B6818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.</w:t>
            </w:r>
          </w:p>
          <w:p w:rsidR="000B6818" w:rsidRPr="000B6818" w:rsidRDefault="000B6818" w:rsidP="000B6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uk-UA" w:eastAsia="uk-UA"/>
              </w:rPr>
            </w:pPr>
            <w:r w:rsidRPr="000B6818">
              <w:rPr>
                <w:rFonts w:ascii="Times New Roman" w:eastAsia="Times New Roman" w:hAnsi="Times New Roman" w:cs="Times New Roman"/>
                <w:iCs/>
                <w:lang w:eastAsia="uk-UA"/>
              </w:rPr>
              <w:t>2.</w:t>
            </w:r>
            <w:r w:rsidRPr="000B6818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 xml:space="preserve"> Сучасне мистецтво, література, субкультура, кліп-культура, контркультура молоді, </w:t>
            </w:r>
            <w:proofErr w:type="spellStart"/>
            <w:r w:rsidRPr="000B6818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муралізм</w:t>
            </w:r>
            <w:proofErr w:type="spellEnd"/>
            <w:r w:rsidRPr="000B6818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 xml:space="preserve"> у контексті </w:t>
            </w:r>
            <w:proofErr w:type="spellStart"/>
            <w:r w:rsidRPr="000B6818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медіаосвіти</w:t>
            </w:r>
            <w:proofErr w:type="spellEnd"/>
            <w:r w:rsidRPr="000B6818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 xml:space="preserve">. Медіакультура та </w:t>
            </w:r>
            <w:proofErr w:type="spellStart"/>
            <w:r w:rsidRPr="000B6818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медіамистецтво.</w:t>
            </w:r>
            <w:r w:rsidRPr="000E67AC">
              <w:rPr>
                <w:rFonts w:ascii="Times New Roman" w:eastAsia="Times New Roman" w:hAnsi="Times New Roman" w:cs="Times New Roman"/>
                <w:b/>
                <w:iCs/>
                <w:lang w:val="uk-UA" w:eastAsia="uk-UA"/>
              </w:rPr>
              <w:t>Практичні</w:t>
            </w:r>
            <w:proofErr w:type="spellEnd"/>
            <w:r w:rsidRPr="000E67AC">
              <w:rPr>
                <w:rFonts w:ascii="Times New Roman" w:eastAsia="Times New Roman" w:hAnsi="Times New Roman" w:cs="Times New Roman"/>
                <w:b/>
                <w:iCs/>
                <w:lang w:val="uk-UA" w:eastAsia="uk-UA"/>
              </w:rPr>
              <w:t xml:space="preserve"> завдання</w:t>
            </w:r>
            <w:r w:rsidRPr="000E67AC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 xml:space="preserve"> </w:t>
            </w:r>
            <w:r w:rsidRPr="000B6818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Театралізовано-ситуативні творчі завдання (інтерв’ю, рекламна агенція, газетний кіоск тощо);</w:t>
            </w:r>
          </w:p>
          <w:p w:rsidR="000B6818" w:rsidRDefault="000B6818" w:rsidP="000B6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proofErr w:type="spellStart"/>
            <w:r w:rsidRPr="000B6818">
              <w:rPr>
                <w:rFonts w:ascii="Times New Roman" w:eastAsia="Times New Roman" w:hAnsi="Times New Roman" w:cs="Times New Roman"/>
                <w:iCs/>
                <w:lang w:eastAsia="uk-UA"/>
              </w:rPr>
              <w:t>Словесна</w:t>
            </w:r>
            <w:proofErr w:type="spellEnd"/>
            <w:r w:rsidRPr="000B6818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</w:t>
            </w:r>
            <w:proofErr w:type="spellStart"/>
            <w:r w:rsidRPr="000B6818">
              <w:rPr>
                <w:rFonts w:ascii="Times New Roman" w:eastAsia="Times New Roman" w:hAnsi="Times New Roman" w:cs="Times New Roman"/>
                <w:iCs/>
                <w:lang w:eastAsia="uk-UA"/>
              </w:rPr>
              <w:t>гра</w:t>
            </w:r>
            <w:proofErr w:type="spellEnd"/>
            <w:r w:rsidRPr="000B6818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«</w:t>
            </w:r>
            <w:proofErr w:type="spellStart"/>
            <w:r w:rsidRPr="000B6818">
              <w:rPr>
                <w:rFonts w:ascii="Times New Roman" w:eastAsia="Times New Roman" w:hAnsi="Times New Roman" w:cs="Times New Roman"/>
                <w:iCs/>
                <w:lang w:eastAsia="uk-UA"/>
              </w:rPr>
              <w:t>Складаємо</w:t>
            </w:r>
            <w:proofErr w:type="spellEnd"/>
            <w:r w:rsidRPr="000B6818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</w:t>
            </w:r>
            <w:proofErr w:type="spellStart"/>
            <w:r w:rsidRPr="000B6818">
              <w:rPr>
                <w:rFonts w:ascii="Times New Roman" w:eastAsia="Times New Roman" w:hAnsi="Times New Roman" w:cs="Times New Roman"/>
                <w:iCs/>
                <w:lang w:eastAsia="uk-UA"/>
              </w:rPr>
              <w:t>історію</w:t>
            </w:r>
            <w:proofErr w:type="spellEnd"/>
            <w:r w:rsidRPr="000B6818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за картинками»</w:t>
            </w:r>
          </w:p>
          <w:p w:rsidR="000B6818" w:rsidRPr="000B6818" w:rsidRDefault="000B6818" w:rsidP="000B6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uk-UA" w:eastAsia="uk-UA"/>
              </w:rPr>
            </w:pPr>
            <w:r w:rsidRPr="000B6818">
              <w:rPr>
                <w:rFonts w:ascii="Times New Roman" w:eastAsia="Times New Roman" w:hAnsi="Times New Roman" w:cs="Times New Roman"/>
                <w:b/>
                <w:iCs/>
                <w:lang w:val="uk-UA" w:eastAsia="uk-UA"/>
              </w:rPr>
              <w:t xml:space="preserve">Тренінгові практики у формуванні </w:t>
            </w:r>
            <w:proofErr w:type="spellStart"/>
            <w:r w:rsidRPr="000B6818">
              <w:rPr>
                <w:rFonts w:ascii="Times New Roman" w:eastAsia="Times New Roman" w:hAnsi="Times New Roman" w:cs="Times New Roman"/>
                <w:b/>
                <w:iCs/>
                <w:lang w:val="uk-UA" w:eastAsia="uk-UA"/>
              </w:rPr>
              <w:t>медіакультури</w:t>
            </w:r>
            <w:proofErr w:type="spellEnd"/>
            <w:r w:rsidRPr="000B6818">
              <w:rPr>
                <w:rFonts w:ascii="Times New Roman" w:eastAsia="Times New Roman" w:hAnsi="Times New Roman" w:cs="Times New Roman"/>
                <w:b/>
                <w:iCs/>
                <w:lang w:val="uk-UA" w:eastAsia="uk-UA"/>
              </w:rPr>
              <w:t>.</w:t>
            </w:r>
          </w:p>
          <w:p w:rsidR="000B6818" w:rsidRPr="000B6818" w:rsidRDefault="000B6818" w:rsidP="000B6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0B6818">
              <w:rPr>
                <w:rFonts w:ascii="Times New Roman" w:eastAsia="Times New Roman" w:hAnsi="Times New Roman" w:cs="Times New Roman"/>
                <w:iCs/>
                <w:lang w:val="uk-UA" w:eastAsia="uk-UA"/>
              </w:rPr>
              <w:t>Інтерактивні майстер-класи «Червона шапочка», «М'ясо кенгуру». Вправи «Упаковка інформаційного продукту», «Білий шум».</w:t>
            </w:r>
            <w:r w:rsidRPr="000B6818">
              <w:rPr>
                <w:rFonts w:ascii="Times New Roman" w:eastAsia="Times New Roman" w:hAnsi="Times New Roman" w:cs="Times New Roman"/>
                <w:iCs/>
                <w:lang w:eastAsia="uk-UA"/>
              </w:rPr>
              <w:t xml:space="preserve"> </w:t>
            </w:r>
            <w:r w:rsidRPr="000B6818">
              <w:rPr>
                <w:rFonts w:ascii="Times New Roman" w:eastAsia="Times New Roman" w:hAnsi="Times New Roman" w:cs="Times New Roman"/>
                <w:i/>
                <w:iCs/>
                <w:lang w:val="uk-UA" w:eastAsia="uk-UA"/>
              </w:rPr>
              <w:t>Практичне виконання</w:t>
            </w:r>
          </w:p>
          <w:p w:rsidR="000E67AC" w:rsidRPr="00140282" w:rsidRDefault="000E67AC" w:rsidP="000E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36" w:type="dxa"/>
          </w:tcPr>
          <w:p w:rsidR="000E67AC" w:rsidRPr="00140282" w:rsidRDefault="000E67AC" w:rsidP="000E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Відповіді на усні запитання та виконання практичного завдання – 5 б.</w:t>
            </w:r>
          </w:p>
        </w:tc>
        <w:tc>
          <w:tcPr>
            <w:tcW w:w="1216" w:type="dxa"/>
          </w:tcPr>
          <w:p w:rsidR="000E67AC" w:rsidRPr="00140282" w:rsidRDefault="000E67AC" w:rsidP="000E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</w:tr>
      <w:tr w:rsidR="00140282" w:rsidRPr="00140282" w:rsidTr="0027032C">
        <w:tc>
          <w:tcPr>
            <w:tcW w:w="1241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lastRenderedPageBreak/>
              <w:t xml:space="preserve">Усього за ЗМ 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8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контр.</w:t>
            </w:r>
          </w:p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заходів</w:t>
            </w:r>
          </w:p>
        </w:tc>
        <w:tc>
          <w:tcPr>
            <w:tcW w:w="1924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216" w:type="dxa"/>
          </w:tcPr>
          <w:p w:rsidR="00140282" w:rsidRPr="00140282" w:rsidRDefault="000E67AC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140282" w:rsidRPr="00140282" w:rsidTr="0027032C">
        <w:tc>
          <w:tcPr>
            <w:tcW w:w="1241" w:type="dxa"/>
          </w:tcPr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Усього за змістові модулі контр.</w:t>
            </w:r>
          </w:p>
          <w:p w:rsidR="00140282" w:rsidRPr="00140282" w:rsidRDefault="00140282" w:rsidP="00140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заходів</w:t>
            </w:r>
          </w:p>
        </w:tc>
        <w:tc>
          <w:tcPr>
            <w:tcW w:w="1924" w:type="dxa"/>
          </w:tcPr>
          <w:p w:rsidR="00140282" w:rsidRPr="00140282" w:rsidRDefault="00140282" w:rsidP="00086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1</w:t>
            </w:r>
            <w:r w:rsidR="000867B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6</w:t>
            </w:r>
          </w:p>
        </w:tc>
        <w:tc>
          <w:tcPr>
            <w:tcW w:w="3999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936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216" w:type="dxa"/>
          </w:tcPr>
          <w:p w:rsidR="00140282" w:rsidRPr="00140282" w:rsidRDefault="00140282" w:rsidP="0014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140282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60</w:t>
            </w:r>
          </w:p>
        </w:tc>
      </w:tr>
    </w:tbl>
    <w:p w:rsidR="00D74A75" w:rsidRDefault="00D74A75" w:rsidP="00D74A75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ar-SA"/>
        </w:rPr>
      </w:pPr>
    </w:p>
    <w:p w:rsidR="00A7443A" w:rsidRPr="00A7443A" w:rsidRDefault="00A7443A" w:rsidP="00A7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7443A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7. Підсумковий семестровий контроль</w:t>
      </w:r>
    </w:p>
    <w:p w:rsidR="00A7443A" w:rsidRPr="00A7443A" w:rsidRDefault="00A7443A" w:rsidP="00A74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1620"/>
        <w:gridCol w:w="2340"/>
        <w:gridCol w:w="3780"/>
        <w:gridCol w:w="900"/>
      </w:tblGrid>
      <w:tr w:rsidR="00A7443A" w:rsidRPr="00A7443A" w:rsidTr="003F53AC">
        <w:tc>
          <w:tcPr>
            <w:tcW w:w="1620" w:type="dxa"/>
            <w:vAlign w:val="center"/>
          </w:tcPr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Форма</w:t>
            </w:r>
          </w:p>
        </w:tc>
        <w:tc>
          <w:tcPr>
            <w:tcW w:w="1620" w:type="dxa"/>
            <w:vAlign w:val="center"/>
          </w:tcPr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Види підсумкових</w:t>
            </w:r>
          </w:p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контрольних</w:t>
            </w:r>
          </w:p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заходів</w:t>
            </w:r>
          </w:p>
        </w:tc>
        <w:tc>
          <w:tcPr>
            <w:tcW w:w="2340" w:type="dxa"/>
            <w:vAlign w:val="center"/>
          </w:tcPr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Зміст підсумкового</w:t>
            </w:r>
          </w:p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контрольного заходу</w:t>
            </w:r>
          </w:p>
        </w:tc>
        <w:tc>
          <w:tcPr>
            <w:tcW w:w="3780" w:type="dxa"/>
            <w:vAlign w:val="center"/>
          </w:tcPr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Критерії</w:t>
            </w:r>
          </w:p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Оцінювання</w:t>
            </w:r>
          </w:p>
        </w:tc>
        <w:tc>
          <w:tcPr>
            <w:tcW w:w="900" w:type="dxa"/>
            <w:vAlign w:val="center"/>
          </w:tcPr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Усього балів</w:t>
            </w:r>
          </w:p>
        </w:tc>
      </w:tr>
      <w:tr w:rsidR="00A7443A" w:rsidRPr="00A7443A" w:rsidTr="003F53AC">
        <w:tc>
          <w:tcPr>
            <w:tcW w:w="1620" w:type="dxa"/>
            <w:vMerge w:val="restart"/>
            <w:textDirection w:val="btLr"/>
            <w:vAlign w:val="center"/>
          </w:tcPr>
          <w:p w:rsidR="00A7443A" w:rsidRPr="00A7443A" w:rsidRDefault="00A7443A" w:rsidP="00A744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 а л і к</w:t>
            </w:r>
          </w:p>
        </w:tc>
        <w:tc>
          <w:tcPr>
            <w:tcW w:w="1620" w:type="dxa"/>
          </w:tcPr>
          <w:p w:rsidR="00A7443A" w:rsidRPr="00A7443A" w:rsidRDefault="00A7443A" w:rsidP="00A7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/>
              </w:rPr>
              <w:t>Теоретичні завдання</w:t>
            </w:r>
          </w:p>
        </w:tc>
        <w:tc>
          <w:tcPr>
            <w:tcW w:w="2340" w:type="dxa"/>
          </w:tcPr>
          <w:p w:rsidR="00A7443A" w:rsidRPr="00A7443A" w:rsidRDefault="00A7443A" w:rsidP="00A7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Усна частина заліку передбачає розгорнуту та обґрунтовану відповідь на одне теоретичне питання. </w:t>
            </w:r>
          </w:p>
          <w:p w:rsidR="00A7443A" w:rsidRPr="00A7443A" w:rsidRDefault="00A7443A" w:rsidP="00A7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Перелік питань на залік поданий у системі Мудл </w:t>
            </w: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https://moodle.znu.edu.ua/course/view.php?id=8980</w:t>
            </w:r>
          </w:p>
        </w:tc>
        <w:tc>
          <w:tcPr>
            <w:tcW w:w="3780" w:type="dxa"/>
          </w:tcPr>
          <w:p w:rsidR="00A7443A" w:rsidRPr="00A7443A" w:rsidRDefault="00A7443A" w:rsidP="00A744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Залік проводиться при очній/дистанційній формі навчання. Складається із відповіді на теоретичне питання та тестів у системі Мудл.</w:t>
            </w:r>
          </w:p>
          <w:p w:rsidR="00A7443A" w:rsidRPr="00A7443A" w:rsidRDefault="00A7443A" w:rsidP="00A7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За відповіді на теоретичне питання та тестові завдання студент може отримати до 10 балів.</w:t>
            </w:r>
          </w:p>
          <w:p w:rsidR="00A7443A" w:rsidRPr="00A7443A" w:rsidRDefault="00A7443A" w:rsidP="00A7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dxa"/>
          </w:tcPr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</w:tr>
      <w:tr w:rsidR="00A7443A" w:rsidRPr="00A7443A" w:rsidTr="003F53AC">
        <w:trPr>
          <w:trHeight w:val="1103"/>
        </w:trPr>
        <w:tc>
          <w:tcPr>
            <w:tcW w:w="1620" w:type="dxa"/>
            <w:vMerge/>
          </w:tcPr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620" w:type="dxa"/>
          </w:tcPr>
          <w:p w:rsidR="00A7443A" w:rsidRPr="00A7443A" w:rsidRDefault="00A7443A" w:rsidP="00A7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Індивідуальне практичне завдання</w:t>
            </w:r>
          </w:p>
        </w:tc>
        <w:tc>
          <w:tcPr>
            <w:tcW w:w="2340" w:type="dxa"/>
          </w:tcPr>
          <w:p w:rsidR="00A7443A" w:rsidRPr="00A7443A" w:rsidRDefault="00A7443A" w:rsidP="00A7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Індивідуальне завдання полягає у трьох варіантах: </w:t>
            </w:r>
          </w:p>
          <w:p w:rsidR="00A7443A" w:rsidRPr="00A7443A" w:rsidRDefault="00A7443A" w:rsidP="00A7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1) у проходженні фахових онлайн-курсів: 1) на платформі </w:t>
            </w:r>
            <w:r w:rsidRPr="00A7443A">
              <w:rPr>
                <w:rFonts w:ascii="Times New Roman" w:eastAsia="Times New Roman" w:hAnsi="Times New Roman" w:cs="Times New Roman"/>
                <w:lang w:val="en-US" w:eastAsia="uk-UA"/>
              </w:rPr>
              <w:t>P</w:t>
            </w:r>
            <w:proofErr w:type="spellStart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rometheus</w:t>
            </w:r>
            <w:proofErr w:type="spellEnd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: </w:t>
            </w: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«</w:t>
            </w:r>
            <w:proofErr w:type="spellStart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Медіаграмотність</w:t>
            </w:r>
            <w:proofErr w:type="spellEnd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: практичні навички» або «Культура та політика: багатозначність (взаємо)</w:t>
            </w:r>
            <w:proofErr w:type="spellStart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зв’язків</w:t>
            </w:r>
            <w:proofErr w:type="spellEnd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»</w:t>
            </w:r>
          </w:p>
          <w:p w:rsidR="00A7443A" w:rsidRPr="00A7443A" w:rsidRDefault="00A7443A" w:rsidP="00A7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2) реалізації </w:t>
            </w:r>
            <w:proofErr w:type="spellStart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спецпроєкту</w:t>
            </w:r>
            <w:proofErr w:type="spellEnd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 поширення інтелектуальних цінностей у сфері медіа, що сприяють соціалізації особистості, формуванню суспільної свідомості (наприклад, </w:t>
            </w:r>
            <w:proofErr w:type="spellStart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флешмоб</w:t>
            </w:r>
            <w:proofErr w:type="spellEnd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/</w:t>
            </w:r>
            <w:proofErr w:type="spellStart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челендж</w:t>
            </w:r>
            <w:proofErr w:type="spellEnd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у соціальній мережі із популяризації українського мистецтва, відновлення історичних «білих плям», поширення норм </w:t>
            </w:r>
            <w:proofErr w:type="spellStart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медіаграмотності</w:t>
            </w:r>
            <w:proofErr w:type="spellEnd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тощо).</w:t>
            </w:r>
          </w:p>
          <w:p w:rsidR="00A7443A" w:rsidRPr="00A7443A" w:rsidRDefault="00A7443A" w:rsidP="00A7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АБО створити </w:t>
            </w:r>
            <w:proofErr w:type="spellStart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зеппінг</w:t>
            </w:r>
            <w:proofErr w:type="spellEnd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-образ – новий образ України, що складається з уламків інформації та вражень.</w:t>
            </w:r>
          </w:p>
          <w:p w:rsidR="00A7443A" w:rsidRPr="00A7443A" w:rsidRDefault="00A7443A" w:rsidP="00A7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3) участь у міському </w:t>
            </w:r>
            <w:proofErr w:type="spellStart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проєкті</w:t>
            </w:r>
            <w:proofErr w:type="spellEnd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(напр. АРТ-форум) у рамках </w:t>
            </w:r>
            <w:proofErr w:type="spellStart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медіапідтримки</w:t>
            </w:r>
            <w:proofErr w:type="spellEnd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, </w:t>
            </w:r>
            <w:proofErr w:type="spellStart"/>
            <w:r w:rsidRPr="00A7443A">
              <w:rPr>
                <w:rFonts w:ascii="Times New Roman" w:eastAsia="Times New Roman" w:hAnsi="Times New Roman" w:cs="Times New Roman"/>
                <w:lang w:val="en-US" w:eastAsia="uk-UA"/>
              </w:rPr>
              <w:t>smm</w:t>
            </w:r>
            <w:proofErr w:type="spellEnd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-підтримки тощо</w:t>
            </w:r>
          </w:p>
        </w:tc>
        <w:tc>
          <w:tcPr>
            <w:tcW w:w="3780" w:type="dxa"/>
          </w:tcPr>
          <w:p w:rsidR="00A7443A" w:rsidRPr="00A7443A" w:rsidRDefault="00A7443A" w:rsidP="00A7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Студент може отримати до 30 балів за результат проходження онлайн-тесту не менше та виконання практичних </w:t>
            </w:r>
            <w:proofErr w:type="spellStart"/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мінікейсів</w:t>
            </w:r>
            <w:proofErr w:type="spellEnd"/>
          </w:p>
        </w:tc>
        <w:tc>
          <w:tcPr>
            <w:tcW w:w="900" w:type="dxa"/>
          </w:tcPr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</w:tr>
      <w:tr w:rsidR="00A7443A" w:rsidRPr="00A7443A" w:rsidTr="003F53AC">
        <w:tc>
          <w:tcPr>
            <w:tcW w:w="1620" w:type="dxa"/>
          </w:tcPr>
          <w:p w:rsidR="00A7443A" w:rsidRPr="00A7443A" w:rsidRDefault="00A7443A" w:rsidP="00A7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lastRenderedPageBreak/>
              <w:t>Усього за підсумковий семестровий контроль</w:t>
            </w:r>
          </w:p>
        </w:tc>
        <w:tc>
          <w:tcPr>
            <w:tcW w:w="1620" w:type="dxa"/>
          </w:tcPr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2</w:t>
            </w:r>
          </w:p>
        </w:tc>
        <w:tc>
          <w:tcPr>
            <w:tcW w:w="2340" w:type="dxa"/>
          </w:tcPr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780" w:type="dxa"/>
          </w:tcPr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900" w:type="dxa"/>
          </w:tcPr>
          <w:p w:rsidR="00A7443A" w:rsidRPr="00A7443A" w:rsidRDefault="00A7443A" w:rsidP="00A7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A7443A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40</w:t>
            </w:r>
          </w:p>
        </w:tc>
      </w:tr>
    </w:tbl>
    <w:p w:rsidR="00D74A75" w:rsidRPr="00D74A75" w:rsidRDefault="00D74A75" w:rsidP="00D74A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74A75" w:rsidRPr="00C9636A" w:rsidRDefault="00C9636A" w:rsidP="00D74A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8</w:t>
      </w:r>
      <w:r w:rsidR="00D74A75" w:rsidRPr="00C9636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.</w:t>
      </w:r>
      <w:r w:rsidR="00D74A75" w:rsidRPr="00C963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ar-SA"/>
        </w:rPr>
        <w:t xml:space="preserve"> </w:t>
      </w:r>
      <w:r w:rsidR="00D74A75" w:rsidRPr="00C9636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Рекомендована література</w:t>
      </w:r>
    </w:p>
    <w:p w:rsidR="00D74A75" w:rsidRPr="00C9636A" w:rsidRDefault="00D74A75" w:rsidP="00D74A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ar-SA"/>
        </w:rPr>
      </w:pP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Основна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Баришполець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О. Т. Брехня в інформаційному просторі та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міжособовій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комунікації : монографія. Кіровоград :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Імекс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-ЛТД, 2013. 648 с.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hyperlink r:id="rId9" w:history="1">
        <w:r w:rsidRPr="00C96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ar-SA"/>
          </w:rPr>
          <w:t>http://journlib.univ.kiev.ua/mono/maketBarishpolets.pdf</w:t>
        </w:r>
      </w:hyperlink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Галлін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Деніел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С.,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Манчіні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Паоло. Сучасні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медіасистеми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три моделі відносин ЗМІ та політики; пер. з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англ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О.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Насика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Київ : Наука, 2008. 320 с. URL: </w:t>
      </w:r>
      <w:hyperlink r:id="rId10" w:history="1">
        <w:r w:rsidRPr="00C96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ar-SA"/>
          </w:rPr>
          <w:t>https://mediasystemy.wordpress.com</w:t>
        </w:r>
      </w:hyperlink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 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Дзюба О. Медіа-реклама як креативне мистецтво сучасного культурного простору України. </w:t>
      </w:r>
      <w:r w:rsidRPr="00C9636A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>Молодий вчений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 2018. № 1(1). С. 127–130. URL: http://nbuv.gov.ua/UJRN/molv_2018_1%281%29__33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4. Діти в Інтернеті: як навчити безпеці у віртуальному світі: посібник для батьків / І. В. Литовченко, С. Д. Максименко, С. І.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Болтівець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М.-Л. А. 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Чепа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Н. М. Бугайова. Київ : Видавництво: ТОВ Видавничий Будинок «Аванпост-Прим», 2010. 48 с. URL: </w:t>
      </w:r>
      <w:hyperlink r:id="rId11" w:history="1">
        <w:r w:rsidRPr="00C96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ar-SA"/>
          </w:rPr>
          <w:t>http://rvo-kolomak.ucoz.ua/Informatizazija/kijiv_star.pdf</w:t>
        </w:r>
      </w:hyperlink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Казаков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М. Гранд-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наратив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 історії. URL: </w:t>
      </w:r>
      <w:hyperlink r:id="rId12" w:history="1">
        <w:r w:rsidRPr="00C9636A">
          <w:rPr>
            <w:rFonts w:ascii="Times New Roman" w:eastAsia="Times New Roman" w:hAnsi="Times New Roman" w:cs="Times New Roman"/>
            <w:sz w:val="24"/>
            <w:szCs w:val="24"/>
            <w:lang w:val="uk-UA" w:eastAsia="ar-SA"/>
          </w:rPr>
          <w:t>https://commons.com.ua/uk/grand-narativ-u-istoriyi/</w:t>
        </w:r>
      </w:hyperlink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6.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Карп’як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О. Вата з укропом: мова політичних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мемів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URL: http://discourse.in.ua/library/vata- z-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ukropommova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-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politychnyh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-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memiv</w:t>
      </w:r>
      <w:proofErr w:type="spellEnd"/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7.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Кісь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Р. Мова, думка і культурна реальність (від Олександра Потебні до гіпотези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мовного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релятивізму). Львів : Літопис, 2002. 304 с.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8.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Кісь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Р. Як зупинити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розукраїнювання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України? : наукове видання. Львів : ТзОВ “Видавнича фірма «Афіша»”, 2012. 360 с.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9. Костенко, Н. В., Іванов, В. Ф. Досвід контент-аналізу: Моделі та практики: монографія. Київ : Центр вільної преси, 2003. 200 с. URL: </w:t>
      </w:r>
      <w:hyperlink r:id="rId13" w:history="1">
        <w:r w:rsidRPr="00C96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ar-SA"/>
          </w:rPr>
          <w:t>http://i-soc.com.ua/files/k/kostenko.pdf</w:t>
        </w:r>
      </w:hyperlink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10. Культура і медіа: вийти з зачарованого кола. 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URL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</w:t>
      </w:r>
      <w:hyperlink r:id="rId14" w:history="1">
        <w:r w:rsidRPr="00C9636A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https://lb.ua/culture/2015/06/25/309324_kultura_i_media_viyti_z.html</w:t>
        </w:r>
      </w:hyperlink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11.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Медіаграмотність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 уроках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суспільних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дисциплін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посібник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вчителя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ред. В. Ф.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Іванова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О. В.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Волошенюк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О. П.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Мокрогуза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Київ : Центр вільної преси, Академія української преси, 2016. 201 с.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://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www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aup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com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ua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/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upd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/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pdf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12. </w:t>
      </w:r>
      <w:r w:rsidRPr="00C9636A">
        <w:rPr>
          <w:rFonts w:ascii="Times New Roman" w:eastAsia="Calibri" w:hAnsi="Times New Roman" w:cs="Times New Roman"/>
          <w:sz w:val="24"/>
          <w:szCs w:val="24"/>
        </w:rPr>
        <w:t xml:space="preserve">Медіакультура в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</w:rPr>
        <w:t>контексті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</w:rPr>
        <w:t>міждисциплінарних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636A">
        <w:rPr>
          <w:rFonts w:ascii="Times New Roman" w:eastAsia="Calibri" w:hAnsi="Times New Roman" w:cs="Times New Roman"/>
          <w:sz w:val="24"/>
          <w:szCs w:val="24"/>
        </w:rPr>
        <w:t>досліджень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963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</w:rPr>
        <w:t>монографія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</w:rPr>
        <w:t xml:space="preserve"> / за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</w:rPr>
        <w:t>загал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</w:rPr>
        <w:t xml:space="preserve">. наук. ред. В. В.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</w:rPr>
        <w:t>Березенко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</w:rPr>
        <w:t xml:space="preserve">, М. А.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</w:rPr>
        <w:t>Лепського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</w:rPr>
        <w:t>, О. О. 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</w:rPr>
        <w:t>Семенець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</w:rPr>
        <w:t xml:space="preserve"> ;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</w:rPr>
        <w:t>відп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</w:rPr>
        <w:t xml:space="preserve">. ред. К. Г.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</w:rPr>
        <w:t>Сіріньок-Долгарьова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9636A">
        <w:rPr>
          <w:rFonts w:ascii="Times New Roman" w:eastAsia="Calibri" w:hAnsi="Times New Roman" w:cs="Times New Roman"/>
          <w:sz w:val="24"/>
          <w:szCs w:val="24"/>
        </w:rPr>
        <w:t>Запоріжжя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963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</w:rPr>
        <w:t>Кераміст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</w:rPr>
        <w:t>, 2017. 309 с.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13. Медіакультура особистості: соціально-психологічний підхід: навчальний посібник / О. Т.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Баришполець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Л. А. Найдьонова, Г. В. Мироненко, О. Є.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Голубева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В. В.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Різун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ін. ; за ред. Л. А. 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Найдьонової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, О. Т. 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Баришпольця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Київ : Міленіум, 2009. 440 с. URL: </w:t>
      </w:r>
      <w:hyperlink r:id="rId15" w:history="1">
        <w:r w:rsidRPr="00C9636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https://drive.google.com/file/d/0B0VbC0WlJ54oZWVWb2ZZakg2MDA/view?pref=2&amp;pli=1</w:t>
        </w:r>
      </w:hyperlink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14.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Медіаосвіта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медіаграмотність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: короткий огляд / В. Ф. Іванов, О. В. 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Волошенюк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Л. М. Кульчинська, Т. В. Іванова, Ю. П. Мірошниченко. 2-ге вид., стер. Київ : АУП, ЦВП, 2012. 58 с. URL: </w:t>
      </w:r>
      <w:hyperlink r:id="rId16" w:history="1">
        <w:r w:rsidRPr="00C9636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http://www.aup.com.ua/upload/ogliad.pdf</w:t>
        </w:r>
      </w:hyperlink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15.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Медіаосвіта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медіаграмотність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підручник / ред.-упор. В. Ф. Іванов, О. В.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Волошенюк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 ; за науковою редакцією В. В.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Різуна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2-ге вид., стер. Київ : Центр вільної преси, 2013. 352 с. URL: </w:t>
      </w:r>
      <w:hyperlink r:id="rId17" w:history="1">
        <w:r w:rsidRPr="00C9636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http://www.aup.com.ua/uploads/mo2.pdf</w:t>
        </w:r>
      </w:hyperlink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16.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Медіаосвіта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медіаграмотність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підручник для студентів педагогічних коледжів / ред.-упор. В. Ф. Іванов, О. В.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Волошенюк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; за науковою редакцією В. В.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Різуна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Київ : Центр Вільної Преси, 2014. 431 с. URL: http://www.aup.com.ua/uploads/mo3.pdf. 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17.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Ожеван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М. Глобальна війна стратегічних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наративів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виклики та ризики для України. </w:t>
      </w:r>
      <w:r w:rsidRPr="00C9636A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Стратегічні пріоритети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№ 4 (41), 2016. С. 30–40. URL: http://ippi.org.ua/sites/default/files/ozevan.pdf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18. Основи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медіаграмотності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: Навчально-методичний посібник для вчителя 8 (9) клас. Плани-конспекти уроків / за ред. В. Ф. Іванова, О. В. 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Волошенюк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О. П.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Мокрогуза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Київ : Академія української преси, Центр вільної преси, 2014. 190 с. URL: </w:t>
      </w:r>
      <w:hyperlink r:id="rId18" w:history="1">
        <w:r w:rsidRPr="00C9636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http://www.aup.com.ua/ml/lessons_web.pdf</w:t>
        </w:r>
      </w:hyperlink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19. Посібник з верифікації: визначний гід з верифікації цифрового контенту для висвітлення надзвичайних подій. URL: </w:t>
      </w:r>
      <w:hyperlink r:id="rId19" w:history="1">
        <w:r w:rsidRPr="00C9636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http://verificationhandbook.com/book_ua</w:t>
        </w:r>
      </w:hyperlink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20. Практична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медіаграмотність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: посібник для бібліотекарів / Л. 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О.Гуменюк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В. І. Потапова. Київ : Академія Української преси, 2015. URL: </w:t>
      </w:r>
      <w:hyperlink r:id="rId20" w:history="1">
        <w:r w:rsidRPr="00C9636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http://www.aup.com.ua/books/mbm</w:t>
        </w:r>
      </w:hyperlink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21. Практична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медіаосвіта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авторські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уроки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Збірка / ред.-упор. В. Ф. Іванов, О. В.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Волошенюк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; за науковою редакцією В. В.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Різуна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Київ : Академія української преси, Центр вільної преси, 2013. 447 с. URL: </w:t>
      </w:r>
      <w:hyperlink r:id="rId21" w:history="1">
        <w:r w:rsidRPr="00C9636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http://www.aup.com.ua/uploads/Avtorski_yroku.pdf</w:t>
        </w:r>
      </w:hyperlink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>22. Ре-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візія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історії. Російська історична пропаганда та Україна. Київ : К.І.С., 2019. 99 с. URL: </w:t>
      </w:r>
      <w:hyperlink r:id="rId22" w:history="1">
        <w:r w:rsidRPr="00C9636A">
          <w:rPr>
            <w:rFonts w:ascii="Times New Roman" w:eastAsia="Times New Roman" w:hAnsi="Times New Roman" w:cs="Times New Roman"/>
            <w:sz w:val="24"/>
            <w:szCs w:val="24"/>
            <w:lang w:val="uk-UA" w:eastAsia="ar-SA"/>
          </w:rPr>
          <w:t>https://www.civic-synergy.org.ua/wp-content/uploads/2018/04/Re-viziya-istoriyi_rosijska-istorychna-propaganda-ta-Ukrayina.pdf</w:t>
        </w:r>
      </w:hyperlink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23.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Рябчук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М. Від Малоросії до України: парадокси запізнілого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націєтворення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Київ : Критика, 2000. 303 с.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24. Стратегії дослідження екранних медіа / НАН України ; ІМФЕ ім. М. Т. Рильського. Київ, 2013. 356 с. URL: </w:t>
      </w:r>
      <w:hyperlink r:id="rId23" w:history="1">
        <w:r w:rsidRPr="00C9636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http://mau-nau.org.ua/etnolog/books/ns/ns_2013.pdf</w:t>
        </w:r>
      </w:hyperlink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25.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Сучасна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медіакультура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контент,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концепції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перспективи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українсько-польський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досвід</w:t>
      </w:r>
      <w:proofErr w:type="spellEnd"/>
      <w:proofErr w:type="gram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 :</w:t>
      </w:r>
      <w:proofErr w:type="gram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колективна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монографія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/ [Й. Лось, С.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Ґавронський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Т. 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Лильо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М.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Уліта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та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ін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.] ; за наук. ред. проф. Й. Лося. </w:t>
      </w:r>
      <w:proofErr w:type="spellStart"/>
      <w:proofErr w:type="gram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Львів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:</w:t>
      </w:r>
      <w:proofErr w:type="gram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ЛНУ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імені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Івана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Франка, 2012. 392 с.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26. Технології розвитку критичного мислення учнів / А.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Кроуфорд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, В. 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Саул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Метьюз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Макінстер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; наук. ред.,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передм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О. І.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Пометун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Київ : Вид-во «Плеяди», 2006. 220 с. URL: </w:t>
      </w:r>
      <w:hyperlink r:id="rId24" w:history="1">
        <w:r w:rsidRPr="00C9636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http://osvita.ua/doc/files/news/487/48780/KritichneView.pdf</w:t>
        </w:r>
      </w:hyperlink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27.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Томпсон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Д.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Хітмейкери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Наука популярності та змагання за увагу / пер. з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англ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Д. Антонюка, Н. Палій. Київ :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Yakaboo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Publishing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, 2018. 432 с.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28. Шевченко Л. І.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Медіалінгвістика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словник термінів і понять / за ред. Л. І. Шевченко. Київ : ВПЦ "Київський університет", 2014. 380 с. URL: </w:t>
      </w:r>
      <w:hyperlink r:id="rId25" w:history="1">
        <w:r w:rsidRPr="00C9636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http://sizonov.blogspot.com/p/blog-page_7872.html</w:t>
        </w:r>
      </w:hyperlink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29.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Шейбе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С.,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Рогоу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Медіаграмотність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Підручник для вчителя.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Перекл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з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англ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С.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Дьома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; за загал. ред. В. Ф. Іванова, О. В.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Волошенюк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. Київ : Центр вільної преси, Академія української преси, 2014. 319 с. URL: http://www.aup.com.ua/uploads/MG.pdf.</w:t>
      </w:r>
    </w:p>
    <w:p w:rsidR="00D74A75" w:rsidRPr="00C9636A" w:rsidRDefault="00D74A75" w:rsidP="00D74A75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30. </w:t>
      </w:r>
      <w:proofErr w:type="spellStart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>Ясиневич</w:t>
      </w:r>
      <w:proofErr w:type="spellEnd"/>
      <w:r w:rsidRPr="00C96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Я. Комунікація громадських ініціатив. Для тих, хто творить зміни. Практичний посібник / Інститут масової інформації. Київ : ТОВ «Софія-А», 2016.104 с.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bookmarkStart w:id="0" w:name="_GoBack"/>
      <w:bookmarkEnd w:id="0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Додаткова: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1.</w:t>
      </w:r>
      <w:r w:rsidRPr="00C9636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5 порад від експерта: Як виявити інформаційний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фейк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URL: http://tvoemisto.tv/news/5_porad_vid_eksperta_yak_vyyavyty_informatsiynyy_feyk_66446.html. 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>2. 10 заповідей достовірної інформації. URL: http://stopwrong.blogspot.com/p/10.html. – Мова: українська.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 xml:space="preserve">3. 13 онлайн-інструментів для перевірки контенту. URL: http://osvita.mediasapiens.ua/mediaprosvita/how_to/13_onlayninstrumentiv_dlya_perevirki_kontentu. – Мова: українська. 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 xml:space="preserve">4.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eSafety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 що це та для чого потрібна безпека в інтернеті. URL: http://www.etwinning.com.ua/content/files/671974.pdf. – Мова: українська.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 xml:space="preserve">5. А ви довіряєте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Фейсбуку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? 5 способів перевірки інформації від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Бі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-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Бі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-Сі,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Гардіан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та Сі-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Ен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-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Ен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 URL: http://www.happymisto.od.ua/journalism/zhurnalistika-ta-fejsbuk. – Мова: українська.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 xml:space="preserve">6. Батьківська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медіапедагогіка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в системі позашкільної освіти [Електронний ресурс]. URL: http://mediaosvita.org.ua/book/batkivska-mediapedagogika-v-syste/. – Мова: українська.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 xml:space="preserve">7. Бойко А. Дегуманізація медіа та етичні стандарти журналістики (на матеріалі українських ЗМК 2013-2014 рр.). Вісник Львівського університету. Серія : Журналістика. 2014.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Вип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39 (1). С. 5–11. URL: </w:t>
      </w:r>
      <w:hyperlink r:id="rId26" w:history="1">
        <w:r w:rsidRPr="00C963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uk-UA" w:eastAsia="ar-SA"/>
          </w:rPr>
          <w:t>http://nbuv.gov.ua/UJRN/VLNU_Jur_2014_39(1)__3</w:t>
        </w:r>
      </w:hyperlink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 xml:space="preserve">8. Демченко О. «Мова ворожнечі»: чи є протиріччя між професійним та громадянським обов’язком? 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URL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</w:t>
      </w:r>
      <w:hyperlink r:id="rId27" w:history="1">
        <w:r w:rsidRPr="00C9636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ar-SA"/>
          </w:rPr>
          <w:t>https://detector.media/infospace/article/121803/2016-12-27-mova-vorozhnechi-chi-e-protirichchya-mizh-profesiinim-ta-gromadyanskim-obovyazkom/</w:t>
        </w:r>
      </w:hyperlink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 xml:space="preserve">9. Дослідження вразливості до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маніпуляційного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впливу. Авторська методика. URL: http://www.refmaniya.org.ua/psichologu/dosl-dzhennya-vrazlivost-do-man-pulyats-ynogo-vplivu. – Мова: українська.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10. Збірник статей Четвертої міжнародної науково-методичної конференції «Практична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медіаграмотність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 міжнародний досвід та українські перспективи». Київ. : Центр Вільної Преси, Академія української преси, 2016. 504 с.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ab/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11. Збірник статей Шостої міжнародної науково-методичної конференції «Практична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медіаграмотність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 міжнародний досвід та українські перспективи». Київ. : Центр Вільної Преси, Академія української преси, 2018. 244 с.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 xml:space="preserve">12. Ісакова Т. Мова ворожнечі як проблема українського інформаційного простору. </w:t>
      </w:r>
      <w:r w:rsidRPr="00C9636A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>Стратегічні комунікації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 № 4 (41). 2016. С. 90–97.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Карп’як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О. Вата з укропом: мова політичних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мемів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URL: http://discourse.in.ua/library/vata- z-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ukropommova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politychnyh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-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memiv</w:t>
      </w:r>
      <w:proofErr w:type="spellEnd"/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13.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Сучасна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медіакультура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контент,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концепції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перспективи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українсько-польський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досвід</w:t>
      </w:r>
      <w:proofErr w:type="spellEnd"/>
      <w:proofErr w:type="gram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) :</w:t>
      </w:r>
      <w:proofErr w:type="gram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колективна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монографія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[Й. Лось, С.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Ґавронський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Т.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Лильо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М.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Уліта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ін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.] ; за наук. ред. проф. Й. Лося. </w:t>
      </w:r>
      <w:proofErr w:type="spellStart"/>
      <w:proofErr w:type="gram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Львів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ЛНУ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імені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Івана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Франка, 2012. 392 с.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Шутов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Дегуманізація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як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інструмент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інформаційної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війни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  <w:r w:rsidRPr="00C9636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https://ms.detector.media/monitoring/advocacy_and_influence/degumanizatsiya_yak_instrument_informatsiynoi_viyni/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Інформаційні ресурси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1.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Your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Art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– видання про актуальне українське мистецтво.</w:t>
      </w: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hyperlink r:id="rId28" w:history="1">
        <w:r w:rsidRPr="00C96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https</w:t>
        </w:r>
        <w:r w:rsidRPr="00C96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proofErr w:type="spellStart"/>
        <w:r w:rsidRPr="00C96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supportyourart</w:t>
        </w:r>
        <w:proofErr w:type="spellEnd"/>
        <w:r w:rsidRPr="00C96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C96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com</w:t>
        </w:r>
        <w:r w:rsidRPr="00C96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r w:rsidRPr="00C96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contacts</w:t>
        </w:r>
      </w:hyperlink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– Мова: українська.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>2. Коридор. Журнал про сучасну культуру. http://www.korydor.in.ua/ua/. – Мова: українська.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>3. «Україна розумна». Цикл інтерв’ю на Громадському</w:t>
      </w: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 письменниками, соціологами, теологами, істориками та науковцями, інтегрованими в світовий контекст. 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 https://www.youtube.com/watch?v=tB366t4aIBs&amp;list=PLPnX89fQLdskDwIcPuqQg8SYPTgsCchSP. – Мова: українська.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>4. Platfor.ma. Незалежний інтернет-журнал про інновації та культуру. . 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  </w:t>
      </w:r>
      <w:hyperlink r:id="rId29" w:history="1">
        <w:r w:rsidRPr="00C963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https://platfor.ma/about/</w:t>
        </w:r>
      </w:hyperlink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5. 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FAKE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OFF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://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fakeoff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org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/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uk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– Мова: українська.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6.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Stopfake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http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://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www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stopfake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org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– Мова: російська. 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 xml:space="preserve">7. Академія української преси.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http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://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www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aup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com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ua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– Мова: українська. 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8. 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Детектор медіа.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http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://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detector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media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Мова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українська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9.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нститут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масової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інформації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URL: http://imi.org.ua. –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Мова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українська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10.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Медіаграмотність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URL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http://osvita.mediasapiens.ua. –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Мова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українська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11.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Медіакритика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URL: http://www.mediakrytyka.info. –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Мова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українська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12.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Медіаосвіта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і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медіаграмотність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</w:t>
      </w: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URL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http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://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www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medialiteracy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org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ua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– Мова: українська. 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13.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Медіапсихологія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і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медіаосвіта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. </w:t>
      </w: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URL</w:t>
      </w: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http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://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www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mediaosvita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org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ua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– Мова: українська. 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 </w:t>
      </w:r>
      <w:proofErr w:type="spellStart"/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Інтернет</w:t>
      </w:r>
      <w:proofErr w:type="spellEnd"/>
      <w:r w:rsidRPr="00C9636A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URL: http://www.prointernet.in.ua. –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Мова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українська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74A75" w:rsidRPr="00C9636A" w:rsidRDefault="00D74A75" w:rsidP="00D74A75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15. </w:t>
      </w:r>
      <w:r w:rsidRPr="00C963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Телекритика. </w:t>
      </w:r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URL: http://www.telekritika.ua. –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Мова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українська</w:t>
      </w:r>
      <w:proofErr w:type="spellEnd"/>
      <w:r w:rsidRPr="00C963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74A75" w:rsidRPr="00D74A75" w:rsidRDefault="00D74A75" w:rsidP="00D74A75">
      <w:pPr>
        <w:suppressAutoHyphens/>
        <w:spacing w:after="0" w:line="240" w:lineRule="auto"/>
        <w:ind w:left="142" w:firstLine="38"/>
        <w:jc w:val="center"/>
        <w:rPr>
          <w:rFonts w:ascii="Calibri" w:eastAsia="Calibri" w:hAnsi="Calibri" w:cs="Times New Roman"/>
        </w:rPr>
      </w:pPr>
    </w:p>
    <w:p w:rsidR="00D74A75" w:rsidRPr="00D74A75" w:rsidRDefault="00D74A75" w:rsidP="00D74A75">
      <w:pPr>
        <w:rPr>
          <w:rFonts w:ascii="Calibri" w:eastAsia="Calibri" w:hAnsi="Calibri" w:cs="Times New Roman"/>
        </w:rPr>
      </w:pPr>
    </w:p>
    <w:p w:rsidR="00D74A75" w:rsidRPr="00D74A75" w:rsidRDefault="00D74A75" w:rsidP="00D74A75">
      <w:pPr>
        <w:rPr>
          <w:rFonts w:ascii="Calibri" w:eastAsia="Calibri" w:hAnsi="Calibri" w:cs="Times New Roman"/>
        </w:rPr>
      </w:pPr>
    </w:p>
    <w:p w:rsidR="008E35E5" w:rsidRDefault="008E35E5"/>
    <w:sectPr w:rsidR="008E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AA17D00"/>
    <w:multiLevelType w:val="hybridMultilevel"/>
    <w:tmpl w:val="947829E8"/>
    <w:lvl w:ilvl="0" w:tplc="E4CAC56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AC84372"/>
    <w:multiLevelType w:val="multilevel"/>
    <w:tmpl w:val="550AD6C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E2DB1"/>
    <w:multiLevelType w:val="hybridMultilevel"/>
    <w:tmpl w:val="364A347E"/>
    <w:lvl w:ilvl="0" w:tplc="415CE5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90DF9"/>
    <w:multiLevelType w:val="hybridMultilevel"/>
    <w:tmpl w:val="57642FA8"/>
    <w:lvl w:ilvl="0" w:tplc="0CE033EC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414520A"/>
    <w:multiLevelType w:val="hybridMultilevel"/>
    <w:tmpl w:val="5AD862C0"/>
    <w:lvl w:ilvl="0" w:tplc="266685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D698A"/>
    <w:multiLevelType w:val="hybridMultilevel"/>
    <w:tmpl w:val="5340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C05CF"/>
    <w:multiLevelType w:val="hybridMultilevel"/>
    <w:tmpl w:val="A56824B4"/>
    <w:lvl w:ilvl="0" w:tplc="4F5603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8327C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</w:abstractNum>
  <w:abstractNum w:abstractNumId="9">
    <w:nsid w:val="473F0CED"/>
    <w:multiLevelType w:val="hybridMultilevel"/>
    <w:tmpl w:val="3C587478"/>
    <w:lvl w:ilvl="0" w:tplc="44D282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C8229D8"/>
    <w:multiLevelType w:val="hybridMultilevel"/>
    <w:tmpl w:val="D82CB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675862"/>
    <w:multiLevelType w:val="hybridMultilevel"/>
    <w:tmpl w:val="D82CB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7E37A1"/>
    <w:multiLevelType w:val="hybridMultilevel"/>
    <w:tmpl w:val="8E8637C8"/>
    <w:lvl w:ilvl="0" w:tplc="14E891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650671F4"/>
    <w:multiLevelType w:val="hybridMultilevel"/>
    <w:tmpl w:val="8F0C2BC4"/>
    <w:lvl w:ilvl="0" w:tplc="DE7028B8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573338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53D0024"/>
    <w:multiLevelType w:val="multilevel"/>
    <w:tmpl w:val="965CE926"/>
    <w:lvl w:ilvl="0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6"/>
  </w:num>
  <w:num w:numId="11">
    <w:abstractNumId w:val="5"/>
  </w:num>
  <w:num w:numId="12">
    <w:abstractNumId w:val="2"/>
  </w:num>
  <w:num w:numId="13">
    <w:abstractNumId w:val="4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75"/>
    <w:rsid w:val="00046A16"/>
    <w:rsid w:val="000867B2"/>
    <w:rsid w:val="000B6818"/>
    <w:rsid w:val="000E67AC"/>
    <w:rsid w:val="00113F6E"/>
    <w:rsid w:val="001170F5"/>
    <w:rsid w:val="00140282"/>
    <w:rsid w:val="00194289"/>
    <w:rsid w:val="0027032C"/>
    <w:rsid w:val="003811E2"/>
    <w:rsid w:val="0044589E"/>
    <w:rsid w:val="004E5355"/>
    <w:rsid w:val="005045C0"/>
    <w:rsid w:val="00565675"/>
    <w:rsid w:val="005B028F"/>
    <w:rsid w:val="007D3989"/>
    <w:rsid w:val="00805D6D"/>
    <w:rsid w:val="008E35E5"/>
    <w:rsid w:val="009358F7"/>
    <w:rsid w:val="00981D46"/>
    <w:rsid w:val="00A4018D"/>
    <w:rsid w:val="00A6276D"/>
    <w:rsid w:val="00A7443A"/>
    <w:rsid w:val="00A84114"/>
    <w:rsid w:val="00AF0189"/>
    <w:rsid w:val="00C25FE2"/>
    <w:rsid w:val="00C31AEB"/>
    <w:rsid w:val="00C9636A"/>
    <w:rsid w:val="00CD22BD"/>
    <w:rsid w:val="00CF4A78"/>
    <w:rsid w:val="00D74A75"/>
    <w:rsid w:val="00D9170F"/>
    <w:rsid w:val="00DD3DB4"/>
    <w:rsid w:val="00DF52C3"/>
    <w:rsid w:val="00E25B44"/>
    <w:rsid w:val="00E345FB"/>
    <w:rsid w:val="00EF2306"/>
    <w:rsid w:val="00F0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1A469-75D8-4DF7-BC68-4E058A9B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4A75"/>
    <w:pPr>
      <w:keepNext/>
      <w:numPr>
        <w:numId w:val="1"/>
      </w:numPr>
      <w:tabs>
        <w:tab w:val="clear" w:pos="3974"/>
        <w:tab w:val="num" w:pos="1850"/>
      </w:tabs>
      <w:suppressAutoHyphens/>
      <w:spacing w:after="240" w:line="240" w:lineRule="auto"/>
      <w:ind w:left="1850"/>
      <w:jc w:val="center"/>
      <w:outlineLvl w:val="0"/>
    </w:pPr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A75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uk-UA" w:eastAsia="ar-SA"/>
    </w:rPr>
  </w:style>
  <w:style w:type="paragraph" w:styleId="3">
    <w:name w:val="heading 3"/>
    <w:basedOn w:val="a"/>
    <w:next w:val="a"/>
    <w:link w:val="30"/>
    <w:qFormat/>
    <w:rsid w:val="00D74A75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A75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A75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uk-UA"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A75"/>
    <w:pPr>
      <w:keepNext/>
      <w:keepLines/>
      <w:suppressAutoHyphen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uk-UA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A75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74A75"/>
    <w:rPr>
      <w:rFonts w:ascii="Cambria" w:eastAsia="Times New Roman" w:hAnsi="Cambria" w:cs="Times New Roman"/>
      <w:b/>
      <w:bCs/>
      <w:color w:val="4F81BD"/>
      <w:sz w:val="26"/>
      <w:szCs w:val="26"/>
      <w:lang w:val="uk-UA" w:eastAsia="ar-SA"/>
    </w:rPr>
  </w:style>
  <w:style w:type="character" w:customStyle="1" w:styleId="30">
    <w:name w:val="Заголовок 3 Знак"/>
    <w:basedOn w:val="a0"/>
    <w:link w:val="3"/>
    <w:rsid w:val="00D74A75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D74A7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74A75"/>
    <w:rPr>
      <w:rFonts w:ascii="Cambria" w:eastAsia="Times New Roman" w:hAnsi="Cambria" w:cs="Times New Roman"/>
      <w:color w:val="243F60"/>
      <w:sz w:val="24"/>
      <w:szCs w:val="24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74A75"/>
    <w:rPr>
      <w:rFonts w:ascii="Cambria" w:eastAsia="Times New Roman" w:hAnsi="Cambria" w:cs="Times New Roman"/>
      <w:i/>
      <w:iCs/>
      <w:color w:val="243F60"/>
      <w:sz w:val="24"/>
      <w:szCs w:val="24"/>
      <w:lang w:val="uk-UA" w:eastAsia="ar-SA"/>
    </w:rPr>
  </w:style>
  <w:style w:type="numbering" w:customStyle="1" w:styleId="11">
    <w:name w:val="Нет списка1"/>
    <w:next w:val="a2"/>
    <w:uiPriority w:val="99"/>
    <w:semiHidden/>
    <w:unhideWhenUsed/>
    <w:rsid w:val="00D74A75"/>
  </w:style>
  <w:style w:type="numbering" w:customStyle="1" w:styleId="110">
    <w:name w:val="Нет списка11"/>
    <w:next w:val="a2"/>
    <w:uiPriority w:val="99"/>
    <w:semiHidden/>
    <w:unhideWhenUsed/>
    <w:rsid w:val="00D74A75"/>
  </w:style>
  <w:style w:type="numbering" w:customStyle="1" w:styleId="111">
    <w:name w:val="Нет списка111"/>
    <w:next w:val="a2"/>
    <w:uiPriority w:val="99"/>
    <w:semiHidden/>
    <w:unhideWhenUsed/>
    <w:rsid w:val="00D74A75"/>
  </w:style>
  <w:style w:type="numbering" w:customStyle="1" w:styleId="1111">
    <w:name w:val="Нет списка1111"/>
    <w:next w:val="a2"/>
    <w:uiPriority w:val="99"/>
    <w:semiHidden/>
    <w:unhideWhenUsed/>
    <w:rsid w:val="00D74A75"/>
  </w:style>
  <w:style w:type="paragraph" w:styleId="a3">
    <w:name w:val="Body Text Indent"/>
    <w:basedOn w:val="a"/>
    <w:link w:val="a4"/>
    <w:rsid w:val="00D74A75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74A75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List Paragraph"/>
    <w:basedOn w:val="a"/>
    <w:uiPriority w:val="99"/>
    <w:qFormat/>
    <w:rsid w:val="00D74A75"/>
    <w:pPr>
      <w:widowControl w:val="0"/>
      <w:spacing w:after="0" w:line="240" w:lineRule="auto"/>
      <w:ind w:left="103" w:firstLine="559"/>
      <w:jc w:val="both"/>
    </w:pPr>
    <w:rPr>
      <w:rFonts w:ascii="Arial" w:eastAsia="Times New Roman" w:hAnsi="Arial" w:cs="Arial"/>
      <w:lang w:val="en-US"/>
    </w:rPr>
  </w:style>
  <w:style w:type="character" w:customStyle="1" w:styleId="rvts0">
    <w:name w:val="rvts0"/>
    <w:uiPriority w:val="99"/>
    <w:rsid w:val="00D74A75"/>
  </w:style>
  <w:style w:type="paragraph" w:styleId="21">
    <w:name w:val="Body Text Indent 2"/>
    <w:basedOn w:val="a"/>
    <w:link w:val="22"/>
    <w:rsid w:val="00D74A7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8"/>
      <w:szCs w:val="28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D74A75"/>
    <w:rPr>
      <w:rFonts w:ascii="Arial" w:eastAsia="Times New Roman" w:hAnsi="Arial" w:cs="Arial"/>
      <w:sz w:val="28"/>
      <w:szCs w:val="28"/>
      <w:lang w:val="uk-UA" w:eastAsia="ru-RU"/>
    </w:rPr>
  </w:style>
  <w:style w:type="paragraph" w:customStyle="1" w:styleId="12">
    <w:name w:val="Абзац списка1"/>
    <w:basedOn w:val="a"/>
    <w:rsid w:val="00D74A7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link w:val="31"/>
    <w:locked/>
    <w:rsid w:val="00D74A75"/>
    <w:rPr>
      <w:shd w:val="clear" w:color="auto" w:fill="FFFFFF"/>
    </w:rPr>
  </w:style>
  <w:style w:type="paragraph" w:customStyle="1" w:styleId="31">
    <w:name w:val="Основной текст3"/>
    <w:basedOn w:val="a"/>
    <w:link w:val="a6"/>
    <w:rsid w:val="00D74A75"/>
    <w:pPr>
      <w:widowControl w:val="0"/>
      <w:shd w:val="clear" w:color="auto" w:fill="FFFFFF"/>
      <w:spacing w:before="180" w:after="0" w:line="245" w:lineRule="exact"/>
      <w:ind w:hanging="280"/>
      <w:jc w:val="both"/>
    </w:pPr>
  </w:style>
  <w:style w:type="paragraph" w:customStyle="1" w:styleId="210">
    <w:name w:val="Основной текст 21"/>
    <w:basedOn w:val="a"/>
    <w:rsid w:val="00D74A75"/>
    <w:pPr>
      <w:spacing w:after="0" w:line="240" w:lineRule="auto"/>
      <w:ind w:left="284" w:firstLine="567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D74A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D7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uiPriority w:val="99"/>
    <w:rsid w:val="00D74A75"/>
    <w:rPr>
      <w:rFonts w:cs="Times New Roman"/>
      <w:color w:val="0000FF"/>
      <w:u w:val="single"/>
    </w:rPr>
  </w:style>
  <w:style w:type="paragraph" w:customStyle="1" w:styleId="aa">
    <w:name w:val="Підпис"/>
    <w:basedOn w:val="a"/>
    <w:rsid w:val="00D74A75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val="uk-UA" w:eastAsia="ru-RU"/>
    </w:rPr>
  </w:style>
  <w:style w:type="paragraph" w:styleId="32">
    <w:name w:val="Body Text 3"/>
    <w:basedOn w:val="a"/>
    <w:link w:val="33"/>
    <w:uiPriority w:val="99"/>
    <w:semiHidden/>
    <w:unhideWhenUsed/>
    <w:rsid w:val="00D74A7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74A75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74A7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4A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z-brehni.com/factcheck/yak-rozpovsiudzhuvavsia-feyk-pro-obmin-polonenymy/" TargetMode="External"/><Relationship Id="rId13" Type="http://schemas.openxmlformats.org/officeDocument/2006/relationships/hyperlink" Target="http://i-soc.com.ua/files/k/kostenko.pdf" TargetMode="External"/><Relationship Id="rId18" Type="http://schemas.openxmlformats.org/officeDocument/2006/relationships/hyperlink" Target="http://www.aup.com.ua/ml/lessons_web.pdf" TargetMode="External"/><Relationship Id="rId26" Type="http://schemas.openxmlformats.org/officeDocument/2006/relationships/hyperlink" Target="http://nbuv.gov.ua/UJRN/VLNU_Jur_2014_39(1)__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up.com.ua/uploads/Avtorski_yroku.pdf" TargetMode="External"/><Relationship Id="rId7" Type="http://schemas.openxmlformats.org/officeDocument/2006/relationships/hyperlink" Target="https://bit.ua/2019/06/fejk-abo-tru/" TargetMode="External"/><Relationship Id="rId12" Type="http://schemas.openxmlformats.org/officeDocument/2006/relationships/hyperlink" Target="https://commons.com.ua/uk/grand-narativ-u-istoriyi/" TargetMode="External"/><Relationship Id="rId17" Type="http://schemas.openxmlformats.org/officeDocument/2006/relationships/hyperlink" Target="http://www.aup.com.ua/uploads/mo2.pdf" TargetMode="External"/><Relationship Id="rId25" Type="http://schemas.openxmlformats.org/officeDocument/2006/relationships/hyperlink" Target="http://sizonov.blogspot.com/p/blog-page_787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p.com.ua/upload/ogliad.pdf" TargetMode="External"/><Relationship Id="rId20" Type="http://schemas.openxmlformats.org/officeDocument/2006/relationships/hyperlink" Target="http://www.aup.com.ua/books/mbm" TargetMode="External"/><Relationship Id="rId29" Type="http://schemas.openxmlformats.org/officeDocument/2006/relationships/hyperlink" Target="https://platfor.ma/abou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lyayivka.city/read/test/16638/test-gra-a-vi-vpiznaete-fejkovu-novinu-" TargetMode="External"/><Relationship Id="rId11" Type="http://schemas.openxmlformats.org/officeDocument/2006/relationships/hyperlink" Target="http://rvo-kolomak.ucoz.ua/Informatizazija/kijiv_star.pdf" TargetMode="External"/><Relationship Id="rId24" Type="http://schemas.openxmlformats.org/officeDocument/2006/relationships/hyperlink" Target="http://osvita.ua/doc/files/news/487/48780/KritichneView.pdf" TargetMode="External"/><Relationship Id="rId5" Type="http://schemas.openxmlformats.org/officeDocument/2006/relationships/hyperlink" Target="https://www.civic-synergy.org.ua/wp-content/uploads/2018/04/Re-viziya-istoriyi_rosijska-istorychna-propaganda-ta-Ukrayina.pdf" TargetMode="External"/><Relationship Id="rId15" Type="http://schemas.openxmlformats.org/officeDocument/2006/relationships/hyperlink" Target="https://drive.google.com/file/d/0B0VbC0WlJ54oZWVWb2ZZakg2MDA/view?pref=2&amp;pli=1" TargetMode="External"/><Relationship Id="rId23" Type="http://schemas.openxmlformats.org/officeDocument/2006/relationships/hyperlink" Target="http://mau-nau.org.ua/etnolog/books/ns/ns_2013.pdf" TargetMode="External"/><Relationship Id="rId28" Type="http://schemas.openxmlformats.org/officeDocument/2006/relationships/hyperlink" Target="https://supportyourart.com/contacts" TargetMode="External"/><Relationship Id="rId10" Type="http://schemas.openxmlformats.org/officeDocument/2006/relationships/hyperlink" Target="https://mediasystemy.wordpress.com" TargetMode="External"/><Relationship Id="rId19" Type="http://schemas.openxmlformats.org/officeDocument/2006/relationships/hyperlink" Target="http://verificationhandbook.com/book_u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journlib.univ.kiev.ua/mono/maketBarishpolets.pdf" TargetMode="External"/><Relationship Id="rId14" Type="http://schemas.openxmlformats.org/officeDocument/2006/relationships/hyperlink" Target="https://lb.ua/culture/2015/06/25/309324_kultura_i_media_viyti_z.html" TargetMode="External"/><Relationship Id="rId22" Type="http://schemas.openxmlformats.org/officeDocument/2006/relationships/hyperlink" Target="https://www.civic-synergy.org.ua/wp-content/uploads/2018/04/Re-viziya-istoriyi_rosijska-istorychna-propaganda-ta-Ukrayina.pdf" TargetMode="External"/><Relationship Id="rId27" Type="http://schemas.openxmlformats.org/officeDocument/2006/relationships/hyperlink" Target="https://detector.media/infospace/article/121803/2016-12-27-mova-vorozhnechi-chi-e-protirichchya-mizh-profesiinim-ta-gromadyanskim-obovyazk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17</Pages>
  <Words>5647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2021-08-30T08:32:00Z</dcterms:created>
  <dcterms:modified xsi:type="dcterms:W3CDTF">2021-09-25T21:57:00Z</dcterms:modified>
</cp:coreProperties>
</file>