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8"/>
        <w:gridCol w:w="1524"/>
        <w:gridCol w:w="6241"/>
        <w:gridCol w:w="983"/>
      </w:tblGrid>
      <w:tr w:rsidR="0042735C" w:rsidRPr="00D1468E" w:rsidTr="00327457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1468E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val="uk-UA"/>
              </w:rPr>
              <w:t>Тиждень</w:t>
            </w:r>
          </w:p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1468E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val="uk-UA"/>
              </w:rPr>
              <w:t>і вид заняття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1468E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Тема </w:t>
            </w:r>
            <w:r w:rsidRPr="00D1468E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змістового модулю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1468E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1468E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  <w:r w:rsidRPr="00D1468E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68E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балів</w:t>
            </w:r>
            <w:proofErr w:type="spellEnd"/>
          </w:p>
        </w:tc>
      </w:tr>
      <w:tr w:rsidR="0042735C" w:rsidRPr="00D1468E" w:rsidTr="00327457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D1468E"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Змістовий модуль 1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42735C" w:rsidRPr="00D1468E" w:rsidTr="00327457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D1468E"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Тиждень 1</w:t>
            </w:r>
          </w:p>
          <w:p w:rsidR="0042735C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D1468E"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Лекція 1</w:t>
            </w:r>
          </w:p>
          <w:p w:rsidR="0042735C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Семінар 1</w:t>
            </w:r>
          </w:p>
          <w:p w:rsidR="0042735C" w:rsidRPr="00650479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650479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t>Медіакультура: основні поняття, системні цінності, запити аудиторії</w:t>
            </w:r>
          </w:p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650479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650479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t>Медіакультура: основні поняття, системні цінності, запити аудиторії</w:t>
            </w:r>
          </w:p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41" w:type="dxa"/>
            <w:shd w:val="clear" w:color="auto" w:fill="auto"/>
          </w:tcPr>
          <w:p w:rsidR="0042735C" w:rsidRDefault="0042735C" w:rsidP="00327457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теоретич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ного завдання (опитування</w:t>
            </w: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)</w:t>
            </w:r>
          </w:p>
          <w:p w:rsidR="0042735C" w:rsidRPr="00D1468E" w:rsidRDefault="0042735C" w:rsidP="00327457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практичного завдання (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опрацювати кейс «Мої цінності», створити команди відповідно до спільних цінностей,  з</w:t>
            </w:r>
            <w:r w:rsidRPr="00C7264C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аповнити карту емпатії цільової аудиторії</w:t>
            </w: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42735C" w:rsidRPr="00D1468E" w:rsidTr="00327457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D1468E"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Змістовий модуль 2</w:t>
            </w:r>
          </w:p>
        </w:tc>
      </w:tr>
      <w:tr w:rsidR="0042735C" w:rsidRPr="00D1468E" w:rsidTr="00327457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561259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561259"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2</w:t>
            </w:r>
          </w:p>
          <w:p w:rsidR="0042735C" w:rsidRPr="00561259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Лекція 2</w:t>
            </w:r>
          </w:p>
          <w:p w:rsidR="0042735C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Семінар 2</w:t>
            </w:r>
          </w:p>
          <w:p w:rsidR="0042735C" w:rsidRPr="004C7CB9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4C7CB9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uk-UA"/>
              </w:rPr>
              <w:t xml:space="preserve">Стратегічні </w:t>
            </w:r>
            <w:proofErr w:type="spellStart"/>
            <w:r w:rsidRPr="004C7CB9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uk-UA"/>
              </w:rPr>
              <w:t>наративи</w:t>
            </w:r>
            <w:proofErr w:type="spellEnd"/>
            <w:r w:rsidRPr="004C7CB9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uk-UA"/>
              </w:rPr>
              <w:t xml:space="preserve"> та гранд-</w:t>
            </w:r>
            <w:proofErr w:type="spellStart"/>
            <w:r w:rsidRPr="004C7CB9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uk-UA"/>
              </w:rPr>
              <w:t>наративи</w:t>
            </w:r>
            <w:proofErr w:type="spellEnd"/>
            <w:r w:rsidRPr="004C7CB9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uk-UA"/>
              </w:rPr>
              <w:t xml:space="preserve"> в текстах ЗМІ та ЗМК</w:t>
            </w:r>
          </w:p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4C7CB9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4C7CB9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uk-UA"/>
              </w:rPr>
              <w:t xml:space="preserve">Стратегічні </w:t>
            </w:r>
            <w:proofErr w:type="spellStart"/>
            <w:r w:rsidRPr="004C7CB9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uk-UA"/>
              </w:rPr>
              <w:t>наративи</w:t>
            </w:r>
            <w:proofErr w:type="spellEnd"/>
            <w:r w:rsidRPr="004C7CB9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uk-UA"/>
              </w:rPr>
              <w:t xml:space="preserve"> та гранд-</w:t>
            </w:r>
            <w:proofErr w:type="spellStart"/>
            <w:r w:rsidRPr="004C7CB9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uk-UA"/>
              </w:rPr>
              <w:t>наративи</w:t>
            </w:r>
            <w:proofErr w:type="spellEnd"/>
            <w:r w:rsidRPr="004C7CB9">
              <w:rPr>
                <w:rFonts w:ascii="Times New Roman" w:eastAsia="MS Mincho" w:hAnsi="Times New Roman"/>
                <w:i/>
                <w:color w:val="000000"/>
                <w:sz w:val="24"/>
                <w:szCs w:val="24"/>
                <w:lang w:val="uk-UA"/>
              </w:rPr>
              <w:t xml:space="preserve"> в текстах ЗМІ та ЗМК</w:t>
            </w:r>
          </w:p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Default="0042735C" w:rsidP="00327457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теоретич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ного завдання (опитування</w:t>
            </w: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)</w:t>
            </w:r>
          </w:p>
          <w:p w:rsidR="0042735C" w:rsidRPr="00D1468E" w:rsidRDefault="0042735C" w:rsidP="00327457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практичного завдання (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п</w:t>
            </w:r>
            <w:r w:rsidRPr="00FF1ADF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ідготувати інформаційні повідомлення для обговорення в рамках формату круглого столу на тему «</w:t>
            </w:r>
            <w:proofErr w:type="spellStart"/>
            <w:r w:rsidRPr="00FF1ADF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Наративи</w:t>
            </w:r>
            <w:proofErr w:type="spellEnd"/>
            <w:r w:rsidRPr="00FF1ADF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в українських ЗМІ та ЗМК як стратегічні </w:t>
            </w:r>
            <w:proofErr w:type="spellStart"/>
            <w:r w:rsidRPr="00FF1ADF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наративи</w:t>
            </w:r>
            <w:proofErr w:type="spellEnd"/>
            <w:r w:rsidRPr="00FF1ADF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розвитку України» (включаючи розгляд як конструктивних </w:t>
            </w:r>
            <w:proofErr w:type="spellStart"/>
            <w:r w:rsidRPr="00FF1ADF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наративів</w:t>
            </w:r>
            <w:proofErr w:type="spellEnd"/>
            <w:r w:rsidRPr="00FF1ADF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, так і деструктивних) (за прикладом: Ре-</w:t>
            </w:r>
            <w:proofErr w:type="spellStart"/>
            <w:r w:rsidRPr="00FF1ADF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візія</w:t>
            </w:r>
            <w:proofErr w:type="spellEnd"/>
            <w:r w:rsidRPr="00FF1ADF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історії. Російська історична пропаганда та Україна. Київ : К.І.С., 2019. 99 с. URL: </w:t>
            </w:r>
            <w:hyperlink r:id="rId4" w:history="1">
              <w:r w:rsidRPr="007B2093">
                <w:rPr>
                  <w:rStyle w:val="a3"/>
                  <w:rFonts w:ascii="Times New Roman" w:eastAsia="MS Mincho" w:hAnsi="Times New Roman"/>
                  <w:i/>
                  <w:iCs/>
                  <w:sz w:val="24"/>
                  <w:szCs w:val="24"/>
                  <w:lang w:val="uk-UA"/>
                </w:rPr>
                <w:t>https://www.civic-synergy.org.ua/wp-content/uploads/2018/04/Re-viziya-istoriyi_rosijska-istorychna-propaganda-ta-Ukrayina.pdf</w:t>
              </w:r>
            </w:hyperlink>
            <w:r w:rsidRPr="00FF1ADF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)</w:t>
            </w: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42735C" w:rsidRPr="00D1468E" w:rsidTr="00327457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Змістовий модуль 3</w:t>
            </w:r>
          </w:p>
        </w:tc>
      </w:tr>
      <w:tr w:rsidR="0042735C" w:rsidRPr="00D1468E" w:rsidTr="00327457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561259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561259"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3</w:t>
            </w:r>
          </w:p>
          <w:p w:rsidR="0042735C" w:rsidRPr="00561259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Лекція 3</w:t>
            </w:r>
          </w:p>
          <w:p w:rsidR="0042735C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Семінар 3</w:t>
            </w:r>
          </w:p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4C7CB9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Феномени наслідування, спадковості, демонстрації та повторення як детермінанти </w:t>
            </w:r>
            <w:proofErr w:type="spellStart"/>
            <w:r w:rsidRPr="004C7CB9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t>медіакультури</w:t>
            </w:r>
            <w:proofErr w:type="spellEnd"/>
            <w:r w:rsidRPr="004C7CB9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: відображення в медіа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4C7CB9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Феномени наслідування, спадковості, демонстрації та повторення як детермінанти </w:t>
            </w:r>
            <w:proofErr w:type="spellStart"/>
            <w:r w:rsidRPr="004C7CB9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t>медіакультури</w:t>
            </w:r>
            <w:proofErr w:type="spellEnd"/>
            <w:r w:rsidRPr="004C7CB9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: відображення в медіа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Default="0042735C" w:rsidP="00327457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теоретич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ного завдання (опитування</w:t>
            </w: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)</w:t>
            </w:r>
          </w:p>
          <w:p w:rsidR="0042735C" w:rsidRPr="00D1468E" w:rsidRDefault="0042735C" w:rsidP="00327457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практичного завдання (</w:t>
            </w:r>
            <w:r w:rsidRPr="00FF1ADF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«Битва кейсів»: «прекрасне» / «популярне» (на прикладі становлення мистецького канону імпресіоністів від Гюстава </w:t>
            </w:r>
            <w:proofErr w:type="spellStart"/>
            <w:r w:rsidRPr="00FF1ADF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Кайботта</w:t>
            </w:r>
            <w:proofErr w:type="spellEnd"/>
            <w:r w:rsidRPr="00FF1ADF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, описаного у книзі </w:t>
            </w:r>
            <w:proofErr w:type="spellStart"/>
            <w:r w:rsidRPr="00FF1ADF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Дерека</w:t>
            </w:r>
            <w:proofErr w:type="spellEnd"/>
            <w:r w:rsidRPr="00FF1ADF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1ADF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Томпсона</w:t>
            </w:r>
            <w:proofErr w:type="spellEnd"/>
            <w:r w:rsidRPr="00FF1ADF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F1ADF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Хітмейкери</w:t>
            </w:r>
            <w:proofErr w:type="spellEnd"/>
            <w:r w:rsidRPr="00FF1ADF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. Наука популярності та змагання за увагу», а саме розділі 1 «Сила демонстрації. Слава і знайоме в мистецтві, музиці і політиці») →зіставити та проаналізувати кейси явищ, ідей, що так і залишилися в категорії «прекрасне», поряд із тими, що набули вимірюваних індикаторів для категорії «популярне» (ці явища, ідеї можуть перетинатися в часі і просторі).</w:t>
            </w: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42735C" w:rsidRPr="00D1468E" w:rsidTr="00327457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Змістовий модуль 4</w:t>
            </w:r>
          </w:p>
        </w:tc>
      </w:tr>
      <w:tr w:rsidR="0042735C" w:rsidRPr="00D1468E" w:rsidTr="00327457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561259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561259"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4</w:t>
            </w:r>
          </w:p>
          <w:p w:rsidR="0042735C" w:rsidRPr="00561259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Лекція 4</w:t>
            </w:r>
          </w:p>
          <w:p w:rsidR="0042735C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Семінар 4</w:t>
            </w:r>
          </w:p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4C7CB9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lastRenderedPageBreak/>
              <w:t>Технології дистрибуції ідей, смислів: від публічних музеїв до постів у соціальних мережах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4C7CB9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lastRenderedPageBreak/>
              <w:t xml:space="preserve">Технології дистрибуції ідей, </w:t>
            </w:r>
            <w:r w:rsidRPr="004C7CB9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lastRenderedPageBreak/>
              <w:t>смислів: від публічних музеїв до постів у соціальних мережах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Default="0042735C" w:rsidP="00327457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lastRenderedPageBreak/>
              <w:t>Вид теоретич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ного завдання (опитування</w:t>
            </w: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)</w:t>
            </w:r>
          </w:p>
          <w:p w:rsidR="0042735C" w:rsidRPr="00D1468E" w:rsidRDefault="0042735C" w:rsidP="00327457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практичного завдання (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підготувати і</w:t>
            </w:r>
            <w:r w:rsidRPr="00FF1ADF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міджевий </w:t>
            </w:r>
            <w:proofErr w:type="spellStart"/>
            <w:r w:rsidRPr="00FF1ADF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проєкт</w:t>
            </w:r>
            <w:proofErr w:type="spellEnd"/>
            <w:r w:rsidRPr="00FF1ADF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«Україна від А до Я» (презентація України в </w:t>
            </w:r>
            <w:r w:rsidRPr="00FF1ADF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lastRenderedPageBreak/>
              <w:t xml:space="preserve">«абетці» персоналій, культурно-гуманітарних явищ, брендів тощо) (як альтернативний варіант до однойменного </w:t>
            </w:r>
            <w:proofErr w:type="spellStart"/>
            <w:r w:rsidRPr="00FF1ADF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проєкту</w:t>
            </w:r>
            <w:proofErr w:type="spellEnd"/>
            <w:r w:rsidRPr="00FF1ADF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на телеканалі «Інтер»)</w:t>
            </w: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lastRenderedPageBreak/>
              <w:t>6</w:t>
            </w:r>
          </w:p>
        </w:tc>
      </w:tr>
      <w:tr w:rsidR="0042735C" w:rsidRPr="00D1468E" w:rsidTr="00327457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lastRenderedPageBreak/>
              <w:t>Змістовий модуль 5</w:t>
            </w:r>
          </w:p>
        </w:tc>
      </w:tr>
      <w:tr w:rsidR="0042735C" w:rsidRPr="00D1468E" w:rsidTr="00327457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561259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561259"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5</w:t>
            </w:r>
          </w:p>
          <w:p w:rsidR="0042735C" w:rsidRPr="00561259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Лекція 5</w:t>
            </w:r>
          </w:p>
          <w:p w:rsidR="0042735C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Семінар 5</w:t>
            </w:r>
          </w:p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4C7CB9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t>Медійний фактор сучасної культурної геополітики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4C7CB9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t>Медійний фактор сучасної культурної геополітики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Default="0042735C" w:rsidP="00327457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теоретич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ного завдання (тестування</w:t>
            </w: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)</w:t>
            </w:r>
          </w:p>
          <w:p w:rsidR="0042735C" w:rsidRPr="00D1468E" w:rsidRDefault="0042735C" w:rsidP="00327457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практичного завдання (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підготувати і</w:t>
            </w:r>
            <w:r w:rsidRPr="00FF1ADF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міджевий </w:t>
            </w:r>
            <w:proofErr w:type="spellStart"/>
            <w:r w:rsidRPr="00FF1ADF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проєкт</w:t>
            </w:r>
            <w:proofErr w:type="spellEnd"/>
            <w:r w:rsidRPr="00FF1ADF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«Україна від А до Я» (презентація України в «абетці» персоналій, культурно-гуманітарних явищ, брендів тощо) (як альтернативний варіант до однойменного </w:t>
            </w:r>
            <w:proofErr w:type="spellStart"/>
            <w:r w:rsidRPr="00FF1ADF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проєкту</w:t>
            </w:r>
            <w:proofErr w:type="spellEnd"/>
            <w:r w:rsidRPr="00FF1ADF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на телеканалі «Інтер»)</w:t>
            </w: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42735C" w:rsidRPr="00D1468E" w:rsidTr="00327457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Змістовий модуль 6</w:t>
            </w:r>
          </w:p>
        </w:tc>
      </w:tr>
      <w:tr w:rsidR="0042735C" w:rsidRPr="00D1468E" w:rsidTr="00327457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561259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561259"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6</w:t>
            </w:r>
          </w:p>
          <w:p w:rsidR="0042735C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Семінар 6</w:t>
            </w:r>
          </w:p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05322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t>Фейк</w:t>
            </w:r>
            <w:proofErr w:type="spellEnd"/>
            <w:r w:rsidRPr="00505322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як один з </w:t>
            </w:r>
            <w:proofErr w:type="spellStart"/>
            <w:r w:rsidRPr="00505322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t>механiзмiв</w:t>
            </w:r>
            <w:proofErr w:type="spellEnd"/>
            <w:r w:rsidRPr="00505322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5322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t>iнформацiйної</w:t>
            </w:r>
            <w:proofErr w:type="spellEnd"/>
            <w:r w:rsidRPr="00505322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5322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t>манiпуляцiї</w:t>
            </w:r>
            <w:proofErr w:type="spellEnd"/>
            <w:r w:rsidRPr="00505322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. Верифікація та </w:t>
            </w:r>
            <w:proofErr w:type="spellStart"/>
            <w:r w:rsidRPr="00505322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t>фактчекінг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05322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t>Фейк</w:t>
            </w:r>
            <w:proofErr w:type="spellEnd"/>
            <w:r w:rsidRPr="00505322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як один з </w:t>
            </w:r>
            <w:proofErr w:type="spellStart"/>
            <w:r w:rsidRPr="00505322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t>механiзмiв</w:t>
            </w:r>
            <w:proofErr w:type="spellEnd"/>
            <w:r w:rsidRPr="00505322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5322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t>iнформацiйної</w:t>
            </w:r>
            <w:proofErr w:type="spellEnd"/>
            <w:r w:rsidRPr="00505322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5322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t>манiпуляцiї</w:t>
            </w:r>
            <w:proofErr w:type="spellEnd"/>
            <w:r w:rsidRPr="00505322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. Верифікація та </w:t>
            </w:r>
            <w:proofErr w:type="spellStart"/>
            <w:r w:rsidRPr="00505322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t>фактчекінг</w:t>
            </w:r>
            <w:proofErr w:type="spellEnd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Default="0042735C" w:rsidP="00327457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теоретич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ного завдання (опитування</w:t>
            </w: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)</w:t>
            </w:r>
          </w:p>
          <w:p w:rsidR="0042735C" w:rsidRPr="00505322" w:rsidRDefault="0042735C" w:rsidP="00327457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практичного завдання (</w:t>
            </w:r>
            <w:r w:rsidRPr="0050532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 (Тест-гра: а ви впізнаєте </w:t>
            </w:r>
            <w:proofErr w:type="spellStart"/>
            <w:r w:rsidRPr="0050532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фейкову</w:t>
            </w:r>
            <w:proofErr w:type="spellEnd"/>
            <w:r w:rsidRPr="0050532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новину? URL: https://bilyayivka.city/read/test/16638/test-gra-a-vi-vpiznaete-fejkovu-novinu-</w:t>
            </w:r>
          </w:p>
          <w:p w:rsidR="0042735C" w:rsidRPr="00505322" w:rsidRDefault="0042735C" w:rsidP="00327457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50532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50532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Фейк</w:t>
            </w:r>
            <w:proofErr w:type="spellEnd"/>
            <w:r w:rsidRPr="0050532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або тру: вгадай по заголовку новини. URL: https://bit.ua/2019/06/fejk-abo-tru/</w:t>
            </w:r>
          </w:p>
          <w:p w:rsidR="0042735C" w:rsidRPr="00505322" w:rsidRDefault="0042735C" w:rsidP="00327457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50532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3. Зробити добірку </w:t>
            </w:r>
            <w:proofErr w:type="spellStart"/>
            <w:r w:rsidRPr="0050532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фейкових</w:t>
            </w:r>
            <w:proofErr w:type="spellEnd"/>
            <w:r w:rsidRPr="0050532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новин та пояснити технологію викриття.</w:t>
            </w:r>
          </w:p>
          <w:p w:rsidR="0042735C" w:rsidRPr="00505322" w:rsidRDefault="0042735C" w:rsidP="00327457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50532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4. Провести </w:t>
            </w:r>
            <w:proofErr w:type="spellStart"/>
            <w:r w:rsidRPr="0050532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фактчекінг</w:t>
            </w:r>
            <w:proofErr w:type="spellEnd"/>
            <w:r w:rsidRPr="0050532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(1 матеріал)</w:t>
            </w:r>
          </w:p>
          <w:p w:rsidR="0042735C" w:rsidRPr="00D1468E" w:rsidRDefault="0042735C" w:rsidP="00327457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50532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5. Проаналізувати «“Звільнення заручників”: джерела та хронологія </w:t>
            </w:r>
            <w:proofErr w:type="spellStart"/>
            <w:r w:rsidRPr="0050532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фейка</w:t>
            </w:r>
            <w:proofErr w:type="spellEnd"/>
            <w:r w:rsidRPr="0050532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» Інтерактивна презентація поширення неперевіреної інформації щодо обміну полонених провідними засобами масової інформації України» за авторством Олекси </w:t>
            </w:r>
            <w:proofErr w:type="spellStart"/>
            <w:r w:rsidRPr="0050532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Шарабури</w:t>
            </w:r>
            <w:proofErr w:type="spellEnd"/>
            <w:r w:rsidRPr="0050532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(https://www.bez-brehni.com/factcheck/yak-rozpovsiudzhuvavsia-feyk-pro-obmin-polonenymy/).)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42735C" w:rsidRPr="00D1468E" w:rsidTr="00327457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Змістовий модуль 7</w:t>
            </w:r>
          </w:p>
        </w:tc>
      </w:tr>
      <w:tr w:rsidR="0042735C" w:rsidRPr="00D1468E" w:rsidTr="00327457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561259"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7</w:t>
            </w:r>
          </w:p>
          <w:p w:rsidR="0042735C" w:rsidRPr="00561259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Лекція 7</w:t>
            </w:r>
          </w:p>
          <w:p w:rsidR="0042735C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Семінар 7</w:t>
            </w:r>
          </w:p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505322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t>Медіакультура в контексті інформаційної безпеки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505322">
              <w:rPr>
                <w:rFonts w:ascii="Times New Roman" w:eastAsia="MS Mincho" w:hAnsi="Times New Roman"/>
                <w:bCs/>
                <w:i/>
                <w:color w:val="000000"/>
                <w:sz w:val="24"/>
                <w:szCs w:val="24"/>
                <w:lang w:val="uk-UA"/>
              </w:rPr>
              <w:t>Медіакультура в контексті інформаційної безпеки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Default="0042735C" w:rsidP="00327457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теоретич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ного завдання (опитування</w:t>
            </w: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)</w:t>
            </w:r>
          </w:p>
          <w:p w:rsidR="0042735C" w:rsidRPr="00D1468E" w:rsidRDefault="0042735C" w:rsidP="00327457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практичного завдання (</w:t>
            </w:r>
            <w:r w:rsidRPr="0050532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підготувати інформаційне повідомлення про «повернене ім’я» світового українства в контексті протистояння смисловим інтервенціям (зробити статтю у «</w:t>
            </w:r>
            <w:proofErr w:type="spellStart"/>
            <w:r w:rsidRPr="0050532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Вікіпедії</w:t>
            </w:r>
            <w:proofErr w:type="spellEnd"/>
            <w:r w:rsidRPr="0050532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»))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42735C" w:rsidRPr="00D1468E" w:rsidTr="00327457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Змістовий модуль 8</w:t>
            </w:r>
          </w:p>
        </w:tc>
      </w:tr>
      <w:tr w:rsidR="0042735C" w:rsidRPr="00D1468E" w:rsidTr="00327457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561259"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8</w:t>
            </w:r>
          </w:p>
          <w:p w:rsidR="0042735C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Семінар 8</w:t>
            </w:r>
          </w:p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505322">
              <w:rPr>
                <w:rFonts w:ascii="Times New Roman" w:eastAsia="MS Mincho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Комунікація </w:t>
            </w:r>
            <w:r w:rsidRPr="00505322">
              <w:rPr>
                <w:rFonts w:ascii="Times New Roman" w:eastAsia="MS Mincho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громадських ініціатив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505322">
              <w:rPr>
                <w:rFonts w:ascii="Times New Roman" w:eastAsia="MS Mincho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>Комунікація громадських ініціатив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Default="0042735C" w:rsidP="00327457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теоретич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ного завдання (опитування</w:t>
            </w: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)</w:t>
            </w:r>
          </w:p>
          <w:p w:rsidR="0042735C" w:rsidRPr="00D1468E" w:rsidRDefault="0042735C" w:rsidP="00327457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практичного завдання (</w:t>
            </w:r>
            <w:r w:rsidRPr="0050532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підготувати </w:t>
            </w:r>
            <w:proofErr w:type="spellStart"/>
            <w:r w:rsidRPr="0050532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проєктну</w:t>
            </w:r>
            <w:proofErr w:type="spellEnd"/>
            <w:r w:rsidRPr="0050532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лінійку власної інформаційної кампанії: цінності→місія→візія→мета→стратегія→тактика→завдання→інструменти)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42735C" w:rsidRPr="00D1468E" w:rsidTr="00327457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lastRenderedPageBreak/>
              <w:t>Змістовий модуль 9</w:t>
            </w:r>
          </w:p>
        </w:tc>
      </w:tr>
      <w:tr w:rsidR="0042735C" w:rsidRPr="00D1468E" w:rsidTr="00327457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561259"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9</w:t>
            </w:r>
          </w:p>
          <w:p w:rsidR="0042735C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Семінар 9</w:t>
            </w:r>
          </w:p>
          <w:p w:rsidR="0042735C" w:rsidRPr="00505322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05322">
              <w:rPr>
                <w:rFonts w:ascii="Times New Roman" w:eastAsia="MS Mincho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Місія публічних інтелектуалів у медійному просторі (ХХ–ХХІ ст.)</w:t>
            </w:r>
          </w:p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505322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05322">
              <w:rPr>
                <w:rFonts w:ascii="Times New Roman" w:eastAsia="MS Mincho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Місія публічних інтелектуалів у медійному просторі (ХХ–ХХІ ст.)</w:t>
            </w:r>
          </w:p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Default="0042735C" w:rsidP="00327457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теоретич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ного завдання (опитування</w:t>
            </w: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)</w:t>
            </w:r>
          </w:p>
          <w:p w:rsidR="0042735C" w:rsidRPr="00D1468E" w:rsidRDefault="0042735C" w:rsidP="00327457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практичного завдання (</w:t>
            </w:r>
            <w:r w:rsidRPr="0050532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робота у форматі дискусійного клубу (одні презентують події країни, інші – реакції публічних інтелектуалів або дотичні цитати))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42735C" w:rsidRPr="00D1468E" w:rsidTr="00327457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Змістовий модуль 10</w:t>
            </w:r>
          </w:p>
        </w:tc>
      </w:tr>
      <w:tr w:rsidR="0042735C" w:rsidRPr="00D1468E" w:rsidTr="00327457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561259"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10</w:t>
            </w:r>
          </w:p>
          <w:p w:rsidR="0042735C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Семінар 10</w:t>
            </w:r>
          </w:p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371EA">
              <w:rPr>
                <w:rFonts w:ascii="Times New Roman" w:eastAsia="MS Mincho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Медіатворчість</w:t>
            </w:r>
            <w:proofErr w:type="spellEnd"/>
            <w:r w:rsidRPr="007371EA">
              <w:rPr>
                <w:rFonts w:ascii="Times New Roman" w:eastAsia="MS Mincho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як один із способів формування </w:t>
            </w:r>
            <w:proofErr w:type="spellStart"/>
            <w:r w:rsidRPr="007371EA">
              <w:rPr>
                <w:rFonts w:ascii="Times New Roman" w:eastAsia="MS Mincho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медіакультури</w:t>
            </w:r>
            <w:proofErr w:type="spellEnd"/>
            <w:r w:rsidRPr="007371EA">
              <w:rPr>
                <w:rFonts w:ascii="Times New Roman" w:eastAsia="MS Mincho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371EA">
              <w:rPr>
                <w:rFonts w:ascii="Times New Roman" w:eastAsia="MS Mincho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Медіатворчість</w:t>
            </w:r>
            <w:proofErr w:type="spellEnd"/>
            <w:r w:rsidRPr="007371EA">
              <w:rPr>
                <w:rFonts w:ascii="Times New Roman" w:eastAsia="MS Mincho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як один із способів формування </w:t>
            </w:r>
            <w:proofErr w:type="spellStart"/>
            <w:r w:rsidRPr="007371EA">
              <w:rPr>
                <w:rFonts w:ascii="Times New Roman" w:eastAsia="MS Mincho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медіакультури</w:t>
            </w:r>
            <w:proofErr w:type="spellEnd"/>
            <w:r w:rsidRPr="007371EA">
              <w:rPr>
                <w:rFonts w:ascii="Times New Roman" w:eastAsia="MS Mincho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Default="0042735C" w:rsidP="00327457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теоретич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ного завдання (опитування</w:t>
            </w: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)</w:t>
            </w:r>
          </w:p>
          <w:p w:rsidR="0042735C" w:rsidRPr="007371EA" w:rsidRDefault="0042735C" w:rsidP="00327457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практичного завдання (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т</w:t>
            </w:r>
            <w:r w:rsidRPr="007371EA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еатралізовано-ситуативні творчі завдання (інтерв’ю, рекламна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агенція, газетний кіоск тощо; </w:t>
            </w:r>
            <w:proofErr w:type="spellStart"/>
            <w:r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с</w:t>
            </w:r>
            <w:r w:rsidRPr="007371EA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ловесна</w:t>
            </w:r>
            <w:proofErr w:type="spellEnd"/>
            <w:r w:rsidRPr="007371EA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71EA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гра</w:t>
            </w:r>
            <w:proofErr w:type="spellEnd"/>
            <w:r w:rsidRPr="007371EA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 «</w:t>
            </w:r>
            <w:proofErr w:type="spellStart"/>
            <w:r w:rsidRPr="007371EA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Складаємо</w:t>
            </w:r>
            <w:proofErr w:type="spellEnd"/>
            <w:r w:rsidRPr="007371EA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371EA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історію</w:t>
            </w:r>
            <w:proofErr w:type="spellEnd"/>
            <w:r w:rsidRPr="007371EA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 за картинками»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42735C" w:rsidRPr="00D1468E" w:rsidTr="00327457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561259"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11</w:t>
            </w:r>
          </w:p>
          <w:p w:rsidR="0042735C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Семінар 11</w:t>
            </w:r>
          </w:p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 w:rsidRPr="007371EA">
              <w:rPr>
                <w:rFonts w:ascii="Times New Roman" w:eastAsia="MS Mincho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Тренінгові практики у формуванні </w:t>
            </w:r>
            <w:proofErr w:type="spellStart"/>
            <w:r w:rsidRPr="007371EA">
              <w:rPr>
                <w:rFonts w:ascii="Times New Roman" w:eastAsia="MS Mincho" w:hAnsi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медіакультури</w:t>
            </w:r>
            <w:proofErr w:type="spellEnd"/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Default="0042735C" w:rsidP="00327457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теоретич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ного завдання (тестування</w:t>
            </w: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)</w:t>
            </w:r>
          </w:p>
          <w:p w:rsidR="0042735C" w:rsidRPr="007371EA" w:rsidRDefault="0042735C" w:rsidP="00327457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D1468E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практичного завдання (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і</w:t>
            </w:r>
            <w:r w:rsidRPr="007371EA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нтерактивні майстер-класи «Червона шапочка», «М'ясо кенгуру». Вправи «Упаковка інформаційно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го продукту», «Білий шум» та ін.)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35C" w:rsidRPr="00D1468E" w:rsidRDefault="0042735C" w:rsidP="0032745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</w:tbl>
    <w:p w:rsidR="0042735C" w:rsidRPr="00D1468E" w:rsidRDefault="0042735C" w:rsidP="0042735C">
      <w:pPr>
        <w:spacing w:after="0" w:line="240" w:lineRule="auto"/>
        <w:ind w:left="2160" w:firstLine="720"/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</w:pPr>
    </w:p>
    <w:p w:rsidR="0042735C" w:rsidRPr="00D1468E" w:rsidRDefault="0042735C" w:rsidP="0042735C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8"/>
          <w:szCs w:val="24"/>
          <w:lang w:val="uk-UA"/>
        </w:rPr>
      </w:pPr>
      <w:r w:rsidRPr="00D1468E">
        <w:rPr>
          <w:rFonts w:ascii="Times New Roman" w:eastAsia="MS Mincho" w:hAnsi="Times New Roman"/>
          <w:b/>
          <w:bCs/>
          <w:color w:val="000000"/>
          <w:sz w:val="28"/>
          <w:szCs w:val="24"/>
          <w:lang w:val="uk-UA"/>
        </w:rPr>
        <w:t xml:space="preserve">ОСНОВНІ ДЖЕРЕЛА </w:t>
      </w:r>
    </w:p>
    <w:p w:rsidR="0042735C" w:rsidRPr="007371EA" w:rsidRDefault="0042735C" w:rsidP="0042735C">
      <w:pPr>
        <w:spacing w:after="0" w:line="240" w:lineRule="auto"/>
        <w:rPr>
          <w:rFonts w:ascii="Times New Roman" w:eastAsia="MS Mincho" w:hAnsi="Times New Roman"/>
          <w:i/>
          <w:iCs/>
          <w:color w:val="000000"/>
          <w:sz w:val="24"/>
          <w:szCs w:val="24"/>
          <w:lang w:val="uk-UA"/>
        </w:rPr>
      </w:pPr>
      <w:r w:rsidRPr="007371EA">
        <w:rPr>
          <w:rFonts w:ascii="Times New Roman" w:eastAsia="MS Mincho" w:hAnsi="Times New Roman"/>
          <w:i/>
          <w:iCs/>
          <w:color w:val="000000"/>
          <w:sz w:val="24"/>
          <w:szCs w:val="24"/>
          <w:lang w:val="uk-UA"/>
        </w:rPr>
        <w:t>Основна:</w:t>
      </w:r>
    </w:p>
    <w:p w:rsidR="0042735C" w:rsidRPr="007371EA" w:rsidRDefault="0042735C" w:rsidP="0042735C">
      <w:pPr>
        <w:spacing w:after="0" w:line="24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</w:pPr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1.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Баришполець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 О. Т. Брехня в інформаційному просторі та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міжособовій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 комунікації : монографія. Кіровоград :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Імекс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-ЛТД, 2013. 648 с. URL: http://journlib.univ.kiev.ua/mono/maketBarishpolets.pdf.</w:t>
      </w:r>
    </w:p>
    <w:p w:rsidR="0042735C" w:rsidRPr="007371EA" w:rsidRDefault="0042735C" w:rsidP="0042735C">
      <w:pPr>
        <w:spacing w:after="0" w:line="24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</w:pPr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2.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Галлін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Деніел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 С.,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Манчіні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 Паоло. Сучасні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медіасистеми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: три моделі відносин ЗМІ та політики; пер. з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англ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. О.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Насика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. К. : Наука, 2008. 320 с. URL: https://mediasystemy.wordpress.com.</w:t>
      </w:r>
    </w:p>
    <w:p w:rsidR="0042735C" w:rsidRPr="007371EA" w:rsidRDefault="0042735C" w:rsidP="0042735C">
      <w:pPr>
        <w:spacing w:after="0" w:line="24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3</w:t>
      </w:r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Карп’як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 О. Вата з укропом: мова політичних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мемів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. URL: http://discourse.in.ua/library/vata- z-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ukropommova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-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politychnyh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-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memiv</w:t>
      </w:r>
      <w:proofErr w:type="spellEnd"/>
    </w:p>
    <w:p w:rsidR="0042735C" w:rsidRPr="007371EA" w:rsidRDefault="0042735C" w:rsidP="0042735C">
      <w:pPr>
        <w:spacing w:after="0" w:line="24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4</w:t>
      </w:r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. Культура і медіа: вийти з зачарованого кола. URL: https://lb.ua/culture/2015/06/25/309324_kultura_i_media_viyti_z.html</w:t>
      </w:r>
    </w:p>
    <w:p w:rsidR="0042735C" w:rsidRPr="007371EA" w:rsidRDefault="0042735C" w:rsidP="0042735C">
      <w:pPr>
        <w:spacing w:after="0" w:line="24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5</w:t>
      </w:r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Медіаграмотність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 на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уроках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 суспільних дисциплін: посібник для вчителя / за ред. В. Ф. Іванова, О. В.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Волошенюк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, О. П.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Мокрогуза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. К. : Центр вільної преси, Академія української преси, 2016. 201 с. URL: http://www.aup.com.ua/upd/mo.pdf.</w:t>
      </w:r>
    </w:p>
    <w:p w:rsidR="0042735C" w:rsidRPr="007371EA" w:rsidRDefault="0042735C" w:rsidP="0042735C">
      <w:pPr>
        <w:spacing w:after="0" w:line="24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6</w:t>
      </w:r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. Медіакультура в контексті міждисциплінарних досліджень : монографія / за загал. наук. ред. В. В.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Березенко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, М. А. Лепського, О. О. Семенець ; відп. ред. К. Г.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Сіріньок-Долгарьова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. Запоріжжя : Кераміст, 2017. 309 с.</w:t>
      </w:r>
    </w:p>
    <w:p w:rsidR="0042735C" w:rsidRPr="007371EA" w:rsidRDefault="0042735C" w:rsidP="0042735C">
      <w:pPr>
        <w:spacing w:after="0" w:line="24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lastRenderedPageBreak/>
        <w:t>7</w:t>
      </w:r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. Медіакультура особистості: соціально-психологічний підхід: навчальний посібник / О. Т.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Баришполець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, Л. А. Найдьонова, Г. В. Мироненко, О. Є.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Голубева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, В. В.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Різун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 та ін. ; за ред. Л. А.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Найдьонової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, О. Т.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Баришпольця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. К. : Міленіум, 2009. 440 с. URL: https://drive.google.com/file/d/0B0VbC0WlJ54oZWVWb2ZZakg2MDA/view?pref=2&amp;pli=1.</w:t>
      </w:r>
    </w:p>
    <w:p w:rsidR="0042735C" w:rsidRPr="007371EA" w:rsidRDefault="0042735C" w:rsidP="0042735C">
      <w:pPr>
        <w:spacing w:after="0" w:line="24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8</w:t>
      </w:r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Медіаосвіта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 та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медіаграмотність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: короткий огляд / В. Ф. Іванов, О. В.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Волошенюк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, Л. М. Кульчинська, Т. В. Іванова, Ю. П. Мірошниченко. 2-ге вид., стер. К. : АУП, ЦВП, 2012. 58 с. URL: http://www.aup.com.ua/upload/ogliad.pdf.</w:t>
      </w:r>
    </w:p>
    <w:p w:rsidR="0042735C" w:rsidRPr="007371EA" w:rsidRDefault="0042735C" w:rsidP="0042735C">
      <w:pPr>
        <w:spacing w:after="0" w:line="24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9</w:t>
      </w:r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Медіаосвіта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 та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медіаграмотність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: підручник / ред.-упор. В. Ф. Іванов, О. В.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Волошенюк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 ; за науковою редакцією В. В.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Різуна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. 2-ге вид., стер. К. : Центр вільної преси, 2013. 352 с. URL: http://www.aup.com.ua/uploads/mo2.pdf.</w:t>
      </w:r>
    </w:p>
    <w:p w:rsidR="0042735C" w:rsidRPr="007371EA" w:rsidRDefault="0042735C" w:rsidP="0042735C">
      <w:pPr>
        <w:spacing w:after="0" w:line="24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10</w:t>
      </w:r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Медіаосвіта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 та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медіаграмотність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: підручник для студентів педагогічних коледжів / ред.-упор. В. Ф. Іванов, О. В.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Волошенюк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 ; за науковою редакцією В. В.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Різуна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. К. : Центр Вільної Преси, 2014. 431 с. URL: http://www.aup.com.ua/uploads/mo3.pdf. </w:t>
      </w:r>
    </w:p>
    <w:p w:rsidR="0042735C" w:rsidRPr="007371EA" w:rsidRDefault="0042735C" w:rsidP="0042735C">
      <w:pPr>
        <w:spacing w:after="0" w:line="24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11</w:t>
      </w:r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Ожеван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 М. Глобальна війна стратегічних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наративів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: виклики та ризики для України. Стратегічні пріоритети. № 4 (41), 2016. С. 30–40. URL: http://ippi.org.ua/sites/default/files/ozevan.pdf</w:t>
      </w:r>
    </w:p>
    <w:p w:rsidR="0042735C" w:rsidRPr="007371EA" w:rsidRDefault="0042735C" w:rsidP="0042735C">
      <w:pPr>
        <w:spacing w:after="0" w:line="24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12</w:t>
      </w:r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. Основи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медіаграмотності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: Навчально-методичний посібник для вчителя 8 (9) клас. Плани-конспекти уроків / за ред. В. Ф. Іванова, О. В.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Волошенюк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, О. П.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Мокрогуза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. К.: Академія української преси, Центр вільної преси, 2014. 190 с. URL: http://www.aup.com.ua/ml/lessons_web.pdf.</w:t>
      </w:r>
    </w:p>
    <w:p w:rsidR="0042735C" w:rsidRPr="007371EA" w:rsidRDefault="0042735C" w:rsidP="0042735C">
      <w:pPr>
        <w:spacing w:after="0" w:line="24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13</w:t>
      </w:r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. Ре-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візія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 історії. Російська історична пропаганда та Україна. Київ : К.І.С., 2019. 99 с. URL: https://www.civic-synergy.org.ua/wp-content/uploads/2018/04/Re-viziya-istoriyi_rosijska-istorychna-propaganda-ta-Ukrayina.pdf</w:t>
      </w:r>
    </w:p>
    <w:p w:rsidR="0042735C" w:rsidRPr="007371EA" w:rsidRDefault="0042735C" w:rsidP="0042735C">
      <w:pPr>
        <w:spacing w:after="0" w:line="24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14</w:t>
      </w:r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Рябчук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 М. Від Малоросії до України: парадокси запізнілого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націєтворення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. Київ : Критика, 2000. 303 с.</w:t>
      </w:r>
    </w:p>
    <w:p w:rsidR="0042735C" w:rsidRPr="007371EA" w:rsidRDefault="0042735C" w:rsidP="0042735C">
      <w:pPr>
        <w:spacing w:after="0" w:line="24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15</w:t>
      </w:r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. Стратегії дослідження екранних медіа / НАН України ; ІМФЕ ім. М. Т. Рильського. К., 2013. 356 с. URL: http://mau-nau.org.ua/etnolog/books/ns/ns_2013.pdf.</w:t>
      </w:r>
    </w:p>
    <w:p w:rsidR="0042735C" w:rsidRPr="007371EA" w:rsidRDefault="0042735C" w:rsidP="0042735C">
      <w:pPr>
        <w:spacing w:after="0" w:line="24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16</w:t>
      </w:r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. Сучасна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медіакультура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: контент, концепції, перспективи (українсько-польський досвід) : колективна монографія / [Й. Лось, С.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Ґавронський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, Т.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Лильо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, М.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Уліта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 та ін.] ; за наук. ред. проф. Й. Лося. Львів : ЛНУ імені Івана Франка, 2012. 392 с.</w:t>
      </w:r>
    </w:p>
    <w:p w:rsidR="0042735C" w:rsidRPr="007371EA" w:rsidRDefault="0042735C" w:rsidP="0042735C">
      <w:pPr>
        <w:spacing w:after="0" w:line="24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17</w:t>
      </w:r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. Технології розвитку критичного мислення учнів / А.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Кроуфорд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, В.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Саул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, С.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Метьюз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, Д.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Макінстер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 ; наук. ред.,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передм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. О. І.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Пометун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. К.: Вид-во «Плеяди», 2006. 220 с. URL: http://osvita.ua/doc/files/news/487/48780/KritichneView.pdf.</w:t>
      </w:r>
    </w:p>
    <w:p w:rsidR="0042735C" w:rsidRPr="007371EA" w:rsidRDefault="0042735C" w:rsidP="0042735C">
      <w:pPr>
        <w:spacing w:after="0" w:line="24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18</w:t>
      </w:r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Томпсон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 Д.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Хітмейкери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. Наука популярності та змагання за увагу / пер. з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англ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. Д. Антонюка, Н. Палій. Київ :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Yakaboo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Publishing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, 2018. 432 с.</w:t>
      </w:r>
    </w:p>
    <w:p w:rsidR="0042735C" w:rsidRPr="007371EA" w:rsidRDefault="0042735C" w:rsidP="0042735C">
      <w:pPr>
        <w:spacing w:after="0" w:line="24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19</w:t>
      </w:r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. Шевченко Л. І.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Медіалінгвістика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: словник термінів і понять / за ред. Л. І. Шевченко. К. : ВПЦ "Київський університет", 2014. 380 с. URL: http://sizonov.blogspot.com/p/blog-page_7872.html.</w:t>
      </w:r>
    </w:p>
    <w:p w:rsidR="0042735C" w:rsidRPr="007371EA" w:rsidRDefault="0042735C" w:rsidP="0042735C">
      <w:pPr>
        <w:spacing w:after="0" w:line="24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2</w:t>
      </w:r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0.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Ясиневич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 Я. Комунікація громадських ініціатив. Для тих, хто творить зміни. Практичний посібник / Інститут масової інформації. Київ : ТОВ «Софія-А», 2016.104 с.</w:t>
      </w:r>
    </w:p>
    <w:p w:rsidR="0042735C" w:rsidRPr="007B2093" w:rsidRDefault="0042735C" w:rsidP="0042735C">
      <w:pPr>
        <w:spacing w:after="0" w:line="240" w:lineRule="auto"/>
        <w:jc w:val="both"/>
        <w:rPr>
          <w:rFonts w:ascii="Times New Roman" w:eastAsia="MS Mincho" w:hAnsi="Times New Roman"/>
          <w:b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iCs/>
          <w:color w:val="000000"/>
          <w:sz w:val="24"/>
          <w:szCs w:val="24"/>
          <w:lang w:val="uk-UA"/>
        </w:rPr>
        <w:t>Інформаційні ресурси:</w:t>
      </w:r>
    </w:p>
    <w:p w:rsidR="0042735C" w:rsidRPr="007371EA" w:rsidRDefault="0042735C" w:rsidP="0042735C">
      <w:pPr>
        <w:spacing w:after="0" w:line="24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ab/>
        <w:t>1</w:t>
      </w:r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. Platfor.ma. Незалежний інтернет-журнал про інновації та культуру. . URL:  https://platfor.ma/about/</w:t>
      </w:r>
    </w:p>
    <w:p w:rsidR="0042735C" w:rsidRPr="007371EA" w:rsidRDefault="0042735C" w:rsidP="0042735C">
      <w:pPr>
        <w:spacing w:after="0" w:line="24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ab/>
        <w:t>2</w:t>
      </w:r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. FAKE OFF. URL: http://fakeoff.org/uk. – Мова: українська.</w:t>
      </w:r>
    </w:p>
    <w:p w:rsidR="0042735C" w:rsidRPr="007371EA" w:rsidRDefault="0042735C" w:rsidP="0042735C">
      <w:pPr>
        <w:spacing w:after="0" w:line="24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ab/>
        <w:t>3</w:t>
      </w:r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. Stopfake.org. URL: http://www.stopfake.org. – Мова: російська. </w:t>
      </w:r>
    </w:p>
    <w:p w:rsidR="0042735C" w:rsidRPr="007371EA" w:rsidRDefault="0042735C" w:rsidP="0042735C">
      <w:pPr>
        <w:spacing w:after="0" w:line="24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ab/>
        <w:t>4</w:t>
      </w:r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. Академія української преси. URL: http://www.aup.com.ua. – Мова: українська. </w:t>
      </w:r>
    </w:p>
    <w:p w:rsidR="0042735C" w:rsidRPr="007371EA" w:rsidRDefault="0042735C" w:rsidP="0042735C">
      <w:pPr>
        <w:spacing w:after="0" w:line="24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ab/>
        <w:t>5</w:t>
      </w:r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. Детектор медіа. URL: http://detector.media. – Мова: українська. </w:t>
      </w:r>
    </w:p>
    <w:p w:rsidR="0042735C" w:rsidRPr="007371EA" w:rsidRDefault="0042735C" w:rsidP="0042735C">
      <w:pPr>
        <w:spacing w:after="0" w:line="24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ab/>
        <w:t>6. І</w:t>
      </w:r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нститут масової інформації. URL: http://imi.org.ua. – Мова: українська. </w:t>
      </w:r>
    </w:p>
    <w:p w:rsidR="0042735C" w:rsidRPr="007371EA" w:rsidRDefault="0042735C" w:rsidP="0042735C">
      <w:pPr>
        <w:spacing w:after="0" w:line="24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ab/>
        <w:t>7</w:t>
      </w:r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Медіаграмотність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. URL: http://osvita.mediasapiens.ua. – Мова: українська. </w:t>
      </w:r>
    </w:p>
    <w:p w:rsidR="0042735C" w:rsidRPr="007371EA" w:rsidRDefault="0042735C" w:rsidP="0042735C">
      <w:pPr>
        <w:spacing w:after="0" w:line="24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ab/>
        <w:t>8</w:t>
      </w:r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Медіакритика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. URL: http://www.mediakrytyka.info. – Мова: українська.</w:t>
      </w:r>
    </w:p>
    <w:p w:rsidR="0042735C" w:rsidRPr="007371EA" w:rsidRDefault="0042735C" w:rsidP="0042735C">
      <w:pPr>
        <w:spacing w:after="0" w:line="24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ab/>
        <w:t>9</w:t>
      </w:r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Медіаосвіта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 і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медіаграмотність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. URL: http://www.medialiteracy.org.ua. – Мова: українська. </w:t>
      </w:r>
    </w:p>
    <w:p w:rsidR="0042735C" w:rsidRPr="007371EA" w:rsidRDefault="0042735C" w:rsidP="0042735C">
      <w:pPr>
        <w:spacing w:after="0" w:line="24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lastRenderedPageBreak/>
        <w:tab/>
        <w:t>10</w:t>
      </w:r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.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Медіапсихологія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 і </w:t>
      </w:r>
      <w:proofErr w:type="spellStart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>медіаосвіта</w:t>
      </w:r>
      <w:proofErr w:type="spellEnd"/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 xml:space="preserve">. URL: http://www.mediaosvita.org.ua. – Мова: українська. </w:t>
      </w:r>
    </w:p>
    <w:p w:rsidR="0042735C" w:rsidRPr="007371EA" w:rsidRDefault="0042735C" w:rsidP="0042735C">
      <w:pPr>
        <w:spacing w:after="0" w:line="240" w:lineRule="auto"/>
        <w:jc w:val="both"/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</w:pPr>
      <w:r w:rsidRPr="007371EA">
        <w:rPr>
          <w:rFonts w:ascii="Times New Roman" w:eastAsia="MS Mincho" w:hAnsi="Times New Roman"/>
          <w:iCs/>
          <w:color w:val="000000"/>
          <w:sz w:val="24"/>
          <w:szCs w:val="24"/>
          <w:lang w:val="uk-UA"/>
        </w:rPr>
        <w:tab/>
        <w:t xml:space="preserve"> </w:t>
      </w:r>
    </w:p>
    <w:p w:rsidR="00B65349" w:rsidRPr="0042735C" w:rsidRDefault="00B65349">
      <w:pPr>
        <w:rPr>
          <w:lang w:val="uk-UA"/>
        </w:rPr>
      </w:pPr>
      <w:bookmarkStart w:id="0" w:name="_GoBack"/>
      <w:bookmarkEnd w:id="0"/>
    </w:p>
    <w:sectPr w:rsidR="00B65349" w:rsidRPr="0042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5C"/>
    <w:rsid w:val="0042735C"/>
    <w:rsid w:val="00B6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CFC5A-2A2B-4BDE-A414-8D3CFDB3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73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vic-synergy.org.ua/wp-content/uploads/2018/04/Re-viziya-istoriyi_rosijska-istorychna-propaganda-ta-Ukrayin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2020-09-03T22:02:00Z</dcterms:created>
  <dcterms:modified xsi:type="dcterms:W3CDTF">2020-09-03T22:03:00Z</dcterms:modified>
</cp:coreProperties>
</file>