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600" w:rsidRPr="004C7600" w:rsidRDefault="004C7600" w:rsidP="004C7600">
      <w:pPr>
        <w:spacing w:before="225" w:line="87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72"/>
          <w:szCs w:val="72"/>
          <w:lang w:eastAsia="ru-RU"/>
        </w:rPr>
      </w:pPr>
      <w:bookmarkStart w:id="0" w:name="_GoBack"/>
      <w:proofErr w:type="spellStart"/>
      <w:r w:rsidRPr="004C7600">
        <w:rPr>
          <w:rFonts w:ascii="Arial" w:eastAsia="Times New Roman" w:hAnsi="Arial" w:cs="Arial"/>
          <w:b/>
          <w:bCs/>
          <w:kern w:val="36"/>
          <w:sz w:val="72"/>
          <w:szCs w:val="72"/>
          <w:lang w:eastAsia="ru-RU"/>
        </w:rPr>
        <w:t>Основні</w:t>
      </w:r>
      <w:proofErr w:type="spellEnd"/>
      <w:r w:rsidRPr="004C7600">
        <w:rPr>
          <w:rFonts w:ascii="Arial" w:eastAsia="Times New Roman" w:hAnsi="Arial" w:cs="Arial"/>
          <w:b/>
          <w:bCs/>
          <w:kern w:val="36"/>
          <w:sz w:val="72"/>
          <w:szCs w:val="72"/>
          <w:lang w:eastAsia="ru-RU"/>
        </w:rPr>
        <w:t xml:space="preserve"> метрики і KPI в </w:t>
      </w:r>
      <w:proofErr w:type="spellStart"/>
      <w:r w:rsidRPr="004C7600">
        <w:rPr>
          <w:rFonts w:ascii="Arial" w:eastAsia="Times New Roman" w:hAnsi="Arial" w:cs="Arial"/>
          <w:b/>
          <w:bCs/>
          <w:kern w:val="36"/>
          <w:sz w:val="72"/>
          <w:szCs w:val="72"/>
          <w:lang w:eastAsia="ru-RU"/>
        </w:rPr>
        <w:t>інтернет</w:t>
      </w:r>
      <w:proofErr w:type="spellEnd"/>
      <w:r w:rsidRPr="004C7600">
        <w:rPr>
          <w:rFonts w:ascii="Arial" w:eastAsia="Times New Roman" w:hAnsi="Arial" w:cs="Arial"/>
          <w:b/>
          <w:bCs/>
          <w:kern w:val="36"/>
          <w:sz w:val="72"/>
          <w:szCs w:val="72"/>
          <w:lang w:eastAsia="ru-RU"/>
        </w:rPr>
        <w:t>-маркетингу</w:t>
      </w:r>
    </w:p>
    <w:bookmarkEnd w:id="0"/>
    <w:p w:rsidR="004C7600" w:rsidRPr="004C7600" w:rsidRDefault="004C7600" w:rsidP="004C76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C760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3108960"/>
            <wp:effectExtent l="0" t="0" r="3175" b="0"/>
            <wp:docPr id="20" name="Рисунок 20" descr="Основні метрики і KPI в інтернет-маркетин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ні метрики і KPI в інтернет-маркетинг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600" w:rsidRPr="004C7600" w:rsidRDefault="004C7600" w:rsidP="004C7600">
      <w:pPr>
        <w:spacing w:before="225" w:after="375" w:line="405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Створення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і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масштабування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бізнесу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в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інтернеті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включає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витрати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часу, грошей і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енергії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Об’єктивно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оцінити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успішність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проекту складно, тому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важливо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відстежувати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основні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метрики і KPI (англ.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Key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Performance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Indicators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–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ключові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показники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ефективності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>).</w:t>
      </w:r>
      <w:r w:rsidRPr="004C7600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У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цій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статті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ми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познайомимо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вас з формулами,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які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дозволяють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оцінити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ефективність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бізнес-процесів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4C7600" w:rsidRPr="004C7600" w:rsidRDefault="004C7600" w:rsidP="004C7600">
      <w:pPr>
        <w:spacing w:before="225" w:after="225" w:line="570" w:lineRule="atLeast"/>
        <w:textAlignment w:val="baseline"/>
        <w:outlineLvl w:val="1"/>
        <w:rPr>
          <w:rFonts w:ascii="Arial" w:eastAsia="Times New Roman" w:hAnsi="Arial" w:cs="Arial"/>
          <w:b/>
          <w:bCs/>
          <w:sz w:val="48"/>
          <w:szCs w:val="48"/>
          <w:lang w:eastAsia="ru-RU"/>
        </w:rPr>
      </w:pPr>
      <w:r w:rsidRPr="004C7600">
        <w:rPr>
          <w:rFonts w:ascii="Arial" w:eastAsia="Times New Roman" w:hAnsi="Arial" w:cs="Arial"/>
          <w:b/>
          <w:bCs/>
          <w:sz w:val="48"/>
          <w:szCs w:val="48"/>
          <w:lang w:eastAsia="ru-RU"/>
        </w:rPr>
        <w:t xml:space="preserve">Чим </w:t>
      </w:r>
      <w:proofErr w:type="spellStart"/>
      <w:r w:rsidRPr="004C7600">
        <w:rPr>
          <w:rFonts w:ascii="Arial" w:eastAsia="Times New Roman" w:hAnsi="Arial" w:cs="Arial"/>
          <w:b/>
          <w:bCs/>
          <w:sz w:val="48"/>
          <w:szCs w:val="48"/>
          <w:lang w:eastAsia="ru-RU"/>
        </w:rPr>
        <w:t>відрізняються</w:t>
      </w:r>
      <w:proofErr w:type="spellEnd"/>
      <w:r w:rsidRPr="004C7600">
        <w:rPr>
          <w:rFonts w:ascii="Arial" w:eastAsia="Times New Roman" w:hAnsi="Arial" w:cs="Arial"/>
          <w:b/>
          <w:bCs/>
          <w:sz w:val="48"/>
          <w:szCs w:val="48"/>
          <w:lang w:eastAsia="ru-RU"/>
        </w:rPr>
        <w:t xml:space="preserve"> KPI </w:t>
      </w:r>
      <w:proofErr w:type="spellStart"/>
      <w:r w:rsidRPr="004C7600">
        <w:rPr>
          <w:rFonts w:ascii="Arial" w:eastAsia="Times New Roman" w:hAnsi="Arial" w:cs="Arial"/>
          <w:b/>
          <w:bCs/>
          <w:sz w:val="48"/>
          <w:szCs w:val="48"/>
          <w:lang w:eastAsia="ru-RU"/>
        </w:rPr>
        <w:t>від</w:t>
      </w:r>
      <w:proofErr w:type="spellEnd"/>
      <w:r w:rsidRPr="004C7600">
        <w:rPr>
          <w:rFonts w:ascii="Arial" w:eastAsia="Times New Roman" w:hAnsi="Arial" w:cs="Arial"/>
          <w:b/>
          <w:bCs/>
          <w:sz w:val="48"/>
          <w:szCs w:val="48"/>
          <w:lang w:eastAsia="ru-RU"/>
        </w:rPr>
        <w:t xml:space="preserve"> метрик</w:t>
      </w:r>
    </w:p>
    <w:p w:rsidR="004C7600" w:rsidRPr="004C7600" w:rsidRDefault="004C7600" w:rsidP="004C7600">
      <w:pPr>
        <w:spacing w:before="225" w:after="375" w:line="405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KPI –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показує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ефективність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бізнес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процесів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Його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легко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відрізнити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від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метрик: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він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завжди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виражається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у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відсотках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. Є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фіксований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«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нормальний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»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показник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KPI. Так при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порівнянні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KPI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вашої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компанії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і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середніх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показників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по ринку,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можете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зробити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висновок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про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ефективність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бізнес-процесів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4C7600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Метрика –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показник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який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можна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порахувати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Наприклад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кількість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реєстрацій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на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сайті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або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лайків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в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соцмережі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4C7600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4C7600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940425" cy="3118485"/>
            <wp:effectExtent l="0" t="0" r="3175" b="571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600" w:rsidRPr="004C7600" w:rsidRDefault="004C7600" w:rsidP="004C7600">
      <w:pPr>
        <w:spacing w:before="225" w:after="225" w:line="570" w:lineRule="atLeast"/>
        <w:textAlignment w:val="baseline"/>
        <w:outlineLvl w:val="1"/>
        <w:rPr>
          <w:rFonts w:ascii="Arial" w:eastAsia="Times New Roman" w:hAnsi="Arial" w:cs="Arial"/>
          <w:b/>
          <w:bCs/>
          <w:sz w:val="48"/>
          <w:szCs w:val="48"/>
          <w:lang w:eastAsia="ru-RU"/>
        </w:rPr>
      </w:pPr>
      <w:proofErr w:type="spellStart"/>
      <w:r w:rsidRPr="004C7600">
        <w:rPr>
          <w:rFonts w:ascii="Arial" w:eastAsia="Times New Roman" w:hAnsi="Arial" w:cs="Arial"/>
          <w:b/>
          <w:bCs/>
          <w:sz w:val="48"/>
          <w:szCs w:val="48"/>
          <w:lang w:eastAsia="ru-RU"/>
        </w:rPr>
        <w:t>Основні</w:t>
      </w:r>
      <w:proofErr w:type="spellEnd"/>
      <w:r w:rsidRPr="004C7600">
        <w:rPr>
          <w:rFonts w:ascii="Arial" w:eastAsia="Times New Roman" w:hAnsi="Arial" w:cs="Arial"/>
          <w:b/>
          <w:bCs/>
          <w:sz w:val="48"/>
          <w:szCs w:val="48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b/>
          <w:bCs/>
          <w:sz w:val="48"/>
          <w:szCs w:val="48"/>
          <w:lang w:eastAsia="ru-RU"/>
        </w:rPr>
        <w:t>показники</w:t>
      </w:r>
      <w:proofErr w:type="spellEnd"/>
      <w:r w:rsidRPr="004C7600">
        <w:rPr>
          <w:rFonts w:ascii="Arial" w:eastAsia="Times New Roman" w:hAnsi="Arial" w:cs="Arial"/>
          <w:b/>
          <w:bCs/>
          <w:sz w:val="48"/>
          <w:szCs w:val="48"/>
          <w:lang w:eastAsia="ru-RU"/>
        </w:rPr>
        <w:t xml:space="preserve"> KPI</w:t>
      </w:r>
    </w:p>
    <w:p w:rsidR="004C7600" w:rsidRPr="004C7600" w:rsidRDefault="004C7600" w:rsidP="004C7600">
      <w:pPr>
        <w:spacing w:before="225" w:after="375" w:line="405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Ми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пропонуємо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розглянути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11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основних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показників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які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допоможуть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оцінити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ефективність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бізнес-процесів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4C7600" w:rsidRPr="004C7600" w:rsidRDefault="004C7600" w:rsidP="004C7600">
      <w:pPr>
        <w:spacing w:before="225" w:after="225" w:line="435" w:lineRule="atLeast"/>
        <w:textAlignment w:val="baseline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proofErr w:type="spellStart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Коефіцієнт</w:t>
      </w:r>
      <w:proofErr w:type="spellEnd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конверсії</w:t>
      </w:r>
      <w:proofErr w:type="spellEnd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(CR)</w:t>
      </w:r>
    </w:p>
    <w:p w:rsidR="004C7600" w:rsidRPr="004C7600" w:rsidRDefault="004C7600" w:rsidP="004C7600">
      <w:pPr>
        <w:spacing w:before="225" w:after="375" w:line="405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Кількість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користувачів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які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здійснили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цільову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дію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: купили ваш товар,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заповнили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форму на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конференцію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завантажили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додаток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Це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один з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основних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показників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ефективності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в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інтернет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>-маркетингу.</w:t>
      </w:r>
      <w:r w:rsidRPr="004C7600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4C7600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940425" cy="167894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600" w:rsidRPr="004C7600" w:rsidRDefault="004C7600" w:rsidP="004C7600">
      <w:pPr>
        <w:spacing w:before="225" w:after="225" w:line="435" w:lineRule="atLeast"/>
        <w:textAlignment w:val="baseline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proofErr w:type="spellStart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Показник</w:t>
      </w:r>
      <w:proofErr w:type="spellEnd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клікабельності</w:t>
      </w:r>
      <w:proofErr w:type="spellEnd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(CTR)</w:t>
      </w:r>
    </w:p>
    <w:p w:rsidR="004C7600" w:rsidRPr="004C7600" w:rsidRDefault="004C7600" w:rsidP="004C7600">
      <w:pPr>
        <w:spacing w:before="225" w:after="375" w:line="405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Показник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показує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відсоток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користувачів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які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клікнули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по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рекламі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Це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один з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основних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показників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, на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який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потрібно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звернути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увагу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при запуску</w:t>
      </w:r>
      <w:proofErr w:type="gram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контекстної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реклами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4C7600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4C7600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940425" cy="167894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600" w:rsidRPr="004C7600" w:rsidRDefault="004C7600" w:rsidP="004C7600">
      <w:pPr>
        <w:spacing w:before="225" w:after="225" w:line="435" w:lineRule="atLeast"/>
        <w:textAlignment w:val="baseline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proofErr w:type="spellStart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Окупність</w:t>
      </w:r>
      <w:proofErr w:type="spellEnd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реклами</w:t>
      </w:r>
      <w:proofErr w:type="spellEnd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(ROAS)</w:t>
      </w:r>
    </w:p>
    <w:p w:rsidR="004C7600" w:rsidRPr="004C7600" w:rsidRDefault="004C7600" w:rsidP="004C7600">
      <w:pPr>
        <w:spacing w:before="225" w:after="375" w:line="405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Цей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показник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показує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прибуток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компанії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за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кожен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$ 1,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витрачений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на рекламу.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Порахуйте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цей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KPI для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свого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бізнесу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Якщо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ROAS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більше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100%, значить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витрати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на рекламу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окупаються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4C7600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4C7600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940425" cy="167894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600" w:rsidRPr="004C7600" w:rsidRDefault="004C7600" w:rsidP="004C7600">
      <w:pPr>
        <w:spacing w:before="225" w:after="225" w:line="435" w:lineRule="atLeast"/>
        <w:textAlignment w:val="baseline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proofErr w:type="spellStart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Окупність</w:t>
      </w:r>
      <w:proofErr w:type="spellEnd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інвестицій</w:t>
      </w:r>
      <w:proofErr w:type="spellEnd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(ROMI)</w:t>
      </w:r>
    </w:p>
    <w:p w:rsidR="004C7600" w:rsidRPr="004C7600" w:rsidRDefault="004C7600" w:rsidP="004C7600">
      <w:pPr>
        <w:spacing w:before="225" w:after="375" w:line="405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Один з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головних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KPI (</w:t>
      </w:r>
      <w:proofErr w:type="gram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 маркетингу</w:t>
      </w:r>
      <w:proofErr w:type="gram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він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ще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називається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ROI),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який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показує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дохід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або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збиток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бізнесу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4C7600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4C7600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940425" cy="167894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600" w:rsidRPr="004C7600" w:rsidRDefault="004C7600" w:rsidP="004C7600">
      <w:pPr>
        <w:spacing w:before="225" w:after="225" w:line="435" w:lineRule="atLeast"/>
        <w:textAlignment w:val="baseline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proofErr w:type="spellStart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Середній</w:t>
      </w:r>
      <w:proofErr w:type="spellEnd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дохід</w:t>
      </w:r>
      <w:proofErr w:type="spellEnd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з </w:t>
      </w:r>
      <w:proofErr w:type="spellStart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клієнта</w:t>
      </w:r>
      <w:proofErr w:type="spellEnd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(ARPU)</w:t>
      </w:r>
    </w:p>
    <w:p w:rsidR="004C7600" w:rsidRPr="004C7600" w:rsidRDefault="004C7600" w:rsidP="004C7600">
      <w:pPr>
        <w:spacing w:before="225" w:after="375" w:line="405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4C7600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ARPU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показує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скільки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грошей приносить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кожен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користувач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за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певний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проміжок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часу.</w:t>
      </w:r>
      <w:r w:rsidRPr="004C7600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4C7600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940425" cy="167894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600" w:rsidRPr="004C7600" w:rsidRDefault="004C7600" w:rsidP="004C7600">
      <w:pPr>
        <w:spacing w:before="225" w:after="225" w:line="435" w:lineRule="atLeast"/>
        <w:textAlignment w:val="baseline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proofErr w:type="spellStart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Показник</w:t>
      </w:r>
      <w:proofErr w:type="spellEnd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відтоку</w:t>
      </w:r>
      <w:proofErr w:type="spellEnd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клієнтів</w:t>
      </w:r>
      <w:proofErr w:type="spellEnd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(</w:t>
      </w:r>
      <w:proofErr w:type="spellStart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Churn</w:t>
      </w:r>
      <w:proofErr w:type="spellEnd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Rate</w:t>
      </w:r>
      <w:proofErr w:type="spellEnd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)</w:t>
      </w:r>
    </w:p>
    <w:p w:rsidR="004C7600" w:rsidRPr="004C7600" w:rsidRDefault="004C7600" w:rsidP="004C7600">
      <w:pPr>
        <w:spacing w:before="225" w:after="375" w:line="405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Показує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скільки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клієнтів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відмовилося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від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послуг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за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певний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період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4C7600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4C7600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940425" cy="167894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600">
        <w:rPr>
          <w:rFonts w:ascii="Arial" w:eastAsia="Times New Roman" w:hAnsi="Arial" w:cs="Arial"/>
          <w:sz w:val="26"/>
          <w:szCs w:val="26"/>
          <w:lang w:eastAsia="ru-RU"/>
        </w:rPr>
        <w:br/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Якщо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Churn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Rate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високий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це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може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бути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пов’язано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з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високим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цінником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на продукт/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послугу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або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низькою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якістю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(в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порівнянні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з продуктом конкурента).</w:t>
      </w:r>
    </w:p>
    <w:p w:rsidR="004C7600" w:rsidRPr="004C7600" w:rsidRDefault="004C7600" w:rsidP="004C7600">
      <w:pPr>
        <w:spacing w:before="225" w:after="225" w:line="570" w:lineRule="atLeast"/>
        <w:textAlignment w:val="baseline"/>
        <w:outlineLvl w:val="1"/>
        <w:rPr>
          <w:rFonts w:ascii="Arial" w:eastAsia="Times New Roman" w:hAnsi="Arial" w:cs="Arial"/>
          <w:b/>
          <w:bCs/>
          <w:sz w:val="48"/>
          <w:szCs w:val="48"/>
          <w:lang w:eastAsia="ru-RU"/>
        </w:rPr>
      </w:pPr>
      <w:proofErr w:type="spellStart"/>
      <w:r w:rsidRPr="004C7600">
        <w:rPr>
          <w:rFonts w:ascii="Arial" w:eastAsia="Times New Roman" w:hAnsi="Arial" w:cs="Arial"/>
          <w:b/>
          <w:bCs/>
          <w:sz w:val="48"/>
          <w:szCs w:val="48"/>
          <w:lang w:eastAsia="ru-RU"/>
        </w:rPr>
        <w:t>Показник</w:t>
      </w:r>
      <w:proofErr w:type="spellEnd"/>
      <w:r w:rsidRPr="004C7600">
        <w:rPr>
          <w:rFonts w:ascii="Arial" w:eastAsia="Times New Roman" w:hAnsi="Arial" w:cs="Arial"/>
          <w:b/>
          <w:bCs/>
          <w:sz w:val="48"/>
          <w:szCs w:val="48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b/>
          <w:bCs/>
          <w:sz w:val="48"/>
          <w:szCs w:val="48"/>
          <w:lang w:eastAsia="ru-RU"/>
        </w:rPr>
        <w:t>відтоку</w:t>
      </w:r>
      <w:proofErr w:type="spellEnd"/>
      <w:r w:rsidRPr="004C7600">
        <w:rPr>
          <w:rFonts w:ascii="Arial" w:eastAsia="Times New Roman" w:hAnsi="Arial" w:cs="Arial"/>
          <w:b/>
          <w:bCs/>
          <w:sz w:val="48"/>
          <w:szCs w:val="48"/>
          <w:lang w:eastAsia="ru-RU"/>
        </w:rPr>
        <w:t xml:space="preserve"> доходу (</w:t>
      </w:r>
      <w:proofErr w:type="spellStart"/>
      <w:r w:rsidRPr="004C7600">
        <w:rPr>
          <w:rFonts w:ascii="Arial" w:eastAsia="Times New Roman" w:hAnsi="Arial" w:cs="Arial"/>
          <w:b/>
          <w:bCs/>
          <w:sz w:val="48"/>
          <w:szCs w:val="48"/>
          <w:lang w:eastAsia="ru-RU"/>
        </w:rPr>
        <w:t>Revenue</w:t>
      </w:r>
      <w:proofErr w:type="spellEnd"/>
      <w:r w:rsidRPr="004C7600">
        <w:rPr>
          <w:rFonts w:ascii="Arial" w:eastAsia="Times New Roman" w:hAnsi="Arial" w:cs="Arial"/>
          <w:b/>
          <w:bCs/>
          <w:sz w:val="48"/>
          <w:szCs w:val="48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b/>
          <w:bCs/>
          <w:sz w:val="48"/>
          <w:szCs w:val="48"/>
          <w:lang w:eastAsia="ru-RU"/>
        </w:rPr>
        <w:t>Churn</w:t>
      </w:r>
      <w:proofErr w:type="spellEnd"/>
      <w:r w:rsidRPr="004C7600">
        <w:rPr>
          <w:rFonts w:ascii="Arial" w:eastAsia="Times New Roman" w:hAnsi="Arial" w:cs="Arial"/>
          <w:b/>
          <w:bCs/>
          <w:sz w:val="48"/>
          <w:szCs w:val="48"/>
          <w:lang w:eastAsia="ru-RU"/>
        </w:rPr>
        <w:t>)</w:t>
      </w:r>
    </w:p>
    <w:p w:rsidR="004C7600" w:rsidRPr="004C7600" w:rsidRDefault="004C7600" w:rsidP="004C7600">
      <w:pPr>
        <w:spacing w:before="225" w:after="375" w:line="405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Показує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втрату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прибутку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через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втрати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клієнтів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4C7600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4C7600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940425" cy="167894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600" w:rsidRPr="004C7600" w:rsidRDefault="004C7600" w:rsidP="004C7600">
      <w:pPr>
        <w:spacing w:before="225" w:after="225" w:line="435" w:lineRule="atLeast"/>
        <w:textAlignment w:val="baseline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proofErr w:type="spellStart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Частка</w:t>
      </w:r>
      <w:proofErr w:type="spellEnd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ринку (SOM)</w:t>
      </w:r>
    </w:p>
    <w:p w:rsidR="004C7600" w:rsidRPr="004C7600" w:rsidRDefault="004C7600" w:rsidP="004C7600">
      <w:pPr>
        <w:spacing w:before="225" w:after="375" w:line="405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Показує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, яку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частину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ринку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займає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ваш продукт /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послуга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на ринку</w:t>
      </w:r>
      <w:proofErr w:type="gram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4C7600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4C7600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940425" cy="167894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600" w:rsidRPr="004C7600" w:rsidRDefault="004C7600" w:rsidP="004C7600">
      <w:pPr>
        <w:spacing w:before="225" w:after="225" w:line="435" w:lineRule="atLeast"/>
        <w:textAlignment w:val="baseline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proofErr w:type="spellStart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Частка</w:t>
      </w:r>
      <w:proofErr w:type="spellEnd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гаманця</w:t>
      </w:r>
      <w:proofErr w:type="spellEnd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клієнта</w:t>
      </w:r>
      <w:proofErr w:type="spellEnd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(SOW)</w:t>
      </w:r>
    </w:p>
    <w:p w:rsidR="004C7600" w:rsidRPr="004C7600" w:rsidRDefault="004C7600" w:rsidP="004C7600">
      <w:pPr>
        <w:spacing w:before="225" w:after="375" w:line="405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Метрика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показує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лояльність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вашого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клієнта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Це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процентне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відношення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кількість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куплених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товарів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/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послуг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вашої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компанії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до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загальної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кількості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покупок у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вашій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ніші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за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певний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період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4C7600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4C7600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940425" cy="16789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600">
        <w:rPr>
          <w:rFonts w:ascii="Arial" w:eastAsia="Times New Roman" w:hAnsi="Arial" w:cs="Arial"/>
          <w:sz w:val="26"/>
          <w:szCs w:val="26"/>
          <w:lang w:eastAsia="ru-RU"/>
        </w:rPr>
        <w:br/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Наприклад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, в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травні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Маша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витратила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150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грн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в кафе Х, а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загальні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витрати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в кафе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склали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600 грн. SOW = 25% (150/600 * 100%).</w:t>
      </w:r>
    </w:p>
    <w:p w:rsidR="004C7600" w:rsidRPr="004C7600" w:rsidRDefault="004C7600" w:rsidP="004C7600">
      <w:pPr>
        <w:spacing w:before="225" w:after="225" w:line="435" w:lineRule="atLeast"/>
        <w:textAlignment w:val="baseline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proofErr w:type="spellStart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Показник</w:t>
      </w:r>
      <w:proofErr w:type="spellEnd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утримання</w:t>
      </w:r>
      <w:proofErr w:type="spellEnd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клієнтів</w:t>
      </w:r>
      <w:proofErr w:type="spellEnd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(CRR)</w:t>
      </w:r>
    </w:p>
    <w:p w:rsidR="004C7600" w:rsidRPr="004C7600" w:rsidRDefault="004C7600" w:rsidP="004C7600">
      <w:pPr>
        <w:spacing w:before="225" w:after="375" w:line="405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Легше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продати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існуючому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клієнту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ніж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залучити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нового. CRR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показує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, як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ведуть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себе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користувачі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на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сайті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: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купують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один раз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або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через час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повертаються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за покупками.</w:t>
      </w:r>
      <w:r w:rsidRPr="004C7600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4C7600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940425" cy="16789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600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Хороший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показник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CRR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прагне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до 100%.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Якщо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показник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падає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проаналізуйте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що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змінилося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в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обслуговуванні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клієнта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4C7600" w:rsidRPr="004C7600" w:rsidRDefault="004C7600" w:rsidP="004C7600">
      <w:pPr>
        <w:spacing w:before="225" w:after="225" w:line="435" w:lineRule="atLeast"/>
        <w:textAlignment w:val="baseline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proofErr w:type="spellStart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lastRenderedPageBreak/>
        <w:t>Покинуті</w:t>
      </w:r>
      <w:proofErr w:type="spellEnd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кошика</w:t>
      </w:r>
      <w:proofErr w:type="spellEnd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(CAR)</w:t>
      </w:r>
    </w:p>
    <w:p w:rsidR="004C7600" w:rsidRPr="004C7600" w:rsidRDefault="004C7600" w:rsidP="004C7600">
      <w:pPr>
        <w:spacing w:before="225" w:after="375" w:line="405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KPI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показує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кількість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користувачів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які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додали товар в корзину, але не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зробили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покупку до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кінця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Такі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ситуації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трапляються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, коли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клієнт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відволікся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від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покупки,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знайшов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товар за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вигіднішою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ціною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або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вирішив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відкласти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покупку до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зарплати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4C7600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4C7600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940425" cy="167894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600" w:rsidRPr="004C7600" w:rsidRDefault="004C7600" w:rsidP="004C7600">
      <w:pPr>
        <w:spacing w:line="405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За метриками і KPI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потрібно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стежити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навіть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якщо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продажі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ростуть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Показники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ефективності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дозволяють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проаналізувати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витрати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і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отриманий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результат.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Важливо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керуватися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тільки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актуальними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даними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4C7600" w:rsidRPr="004C7600" w:rsidRDefault="004C7600" w:rsidP="004C7600">
      <w:pPr>
        <w:spacing w:before="225" w:after="225" w:line="570" w:lineRule="atLeast"/>
        <w:textAlignment w:val="baseline"/>
        <w:outlineLvl w:val="1"/>
        <w:rPr>
          <w:rFonts w:ascii="Arial" w:eastAsia="Times New Roman" w:hAnsi="Arial" w:cs="Arial"/>
          <w:b/>
          <w:bCs/>
          <w:sz w:val="48"/>
          <w:szCs w:val="48"/>
          <w:lang w:eastAsia="ru-RU"/>
        </w:rPr>
      </w:pPr>
      <w:proofErr w:type="spellStart"/>
      <w:r w:rsidRPr="004C7600">
        <w:rPr>
          <w:rFonts w:ascii="Arial" w:eastAsia="Times New Roman" w:hAnsi="Arial" w:cs="Arial"/>
          <w:b/>
          <w:bCs/>
          <w:sz w:val="48"/>
          <w:szCs w:val="48"/>
          <w:lang w:eastAsia="ru-RU"/>
        </w:rPr>
        <w:t>Основні</w:t>
      </w:r>
      <w:proofErr w:type="spellEnd"/>
      <w:r w:rsidRPr="004C7600">
        <w:rPr>
          <w:rFonts w:ascii="Arial" w:eastAsia="Times New Roman" w:hAnsi="Arial" w:cs="Arial"/>
          <w:b/>
          <w:bCs/>
          <w:sz w:val="48"/>
          <w:szCs w:val="48"/>
          <w:lang w:eastAsia="ru-RU"/>
        </w:rPr>
        <w:t xml:space="preserve"> метрики</w:t>
      </w:r>
    </w:p>
    <w:p w:rsidR="004C7600" w:rsidRPr="004C7600" w:rsidRDefault="004C7600" w:rsidP="004C7600">
      <w:pPr>
        <w:spacing w:before="225" w:after="375" w:line="405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Розглянемо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основні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метрики,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які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повинні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бути на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озброєнні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у кожного маркетолога,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власника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інтернет-бізнесу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і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аналітика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4C7600" w:rsidRPr="004C7600" w:rsidRDefault="004C7600" w:rsidP="004C7600">
      <w:pPr>
        <w:spacing w:before="225" w:after="225" w:line="435" w:lineRule="atLeast"/>
        <w:textAlignment w:val="baseline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proofErr w:type="spellStart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Ціна</w:t>
      </w:r>
      <w:proofErr w:type="spellEnd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кліка</w:t>
      </w:r>
      <w:proofErr w:type="spellEnd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(CPC)</w:t>
      </w:r>
    </w:p>
    <w:p w:rsidR="004C7600" w:rsidRPr="004C7600" w:rsidRDefault="004C7600" w:rsidP="004C7600">
      <w:pPr>
        <w:spacing w:before="225" w:after="375" w:line="405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CPC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допоможе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вам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оцінити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ефективність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рекламних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кампаній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4C7600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4C7600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940425" cy="16789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600" w:rsidRPr="004C7600" w:rsidRDefault="004C7600" w:rsidP="004C7600">
      <w:pPr>
        <w:spacing w:before="225" w:after="225" w:line="435" w:lineRule="atLeast"/>
        <w:textAlignment w:val="baseline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proofErr w:type="spellStart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Ціна</w:t>
      </w:r>
      <w:proofErr w:type="spellEnd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за </w:t>
      </w:r>
      <w:proofErr w:type="spellStart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дію</w:t>
      </w:r>
      <w:proofErr w:type="spellEnd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(CPA)</w:t>
      </w:r>
    </w:p>
    <w:p w:rsidR="004C7600" w:rsidRPr="004C7600" w:rsidRDefault="004C7600" w:rsidP="004C7600">
      <w:pPr>
        <w:spacing w:before="225" w:after="375" w:line="405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Вартість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, яку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платите за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цільове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дію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користувачів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(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наприклад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підписка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або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реєстрація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на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сайті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>).</w:t>
      </w:r>
      <w:r w:rsidRPr="004C7600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4C7600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940425" cy="16789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600" w:rsidRPr="004C7600" w:rsidRDefault="004C7600" w:rsidP="004C7600">
      <w:pPr>
        <w:spacing w:before="225" w:after="225" w:line="435" w:lineRule="atLeast"/>
        <w:textAlignment w:val="baseline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proofErr w:type="spellStart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Вартість</w:t>
      </w:r>
      <w:proofErr w:type="spellEnd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заявки / </w:t>
      </w:r>
      <w:proofErr w:type="spellStart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ліда</w:t>
      </w:r>
      <w:proofErr w:type="spellEnd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(CPL)</w:t>
      </w:r>
    </w:p>
    <w:p w:rsidR="004C7600" w:rsidRPr="004C7600" w:rsidRDefault="004C7600" w:rsidP="004C7600">
      <w:pPr>
        <w:spacing w:before="225" w:after="375" w:line="405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Показує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ціну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за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контактну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інформацію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користувачів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яким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ваші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послуги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/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продукти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цікаві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4C7600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4C7600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940425" cy="16789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600">
        <w:rPr>
          <w:rFonts w:ascii="Arial" w:eastAsia="Times New Roman" w:hAnsi="Arial" w:cs="Arial"/>
          <w:sz w:val="26"/>
          <w:szCs w:val="26"/>
          <w:lang w:eastAsia="ru-RU"/>
        </w:rPr>
        <w:br/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Лід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(заявка) –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потенційний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клієнт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. CPL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показує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ефективність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ваших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зусиль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і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витрат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на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залучення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клієнтів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4C7600" w:rsidRPr="004C7600" w:rsidRDefault="004C7600" w:rsidP="004C7600">
      <w:pPr>
        <w:spacing w:before="225" w:after="225" w:line="435" w:lineRule="atLeast"/>
        <w:textAlignment w:val="baseline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proofErr w:type="spellStart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Ціна</w:t>
      </w:r>
      <w:proofErr w:type="spellEnd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залучення</w:t>
      </w:r>
      <w:proofErr w:type="spellEnd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клієнта</w:t>
      </w:r>
      <w:proofErr w:type="spellEnd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(CAC)</w:t>
      </w:r>
    </w:p>
    <w:p w:rsidR="004C7600" w:rsidRPr="004C7600" w:rsidRDefault="004C7600" w:rsidP="004C7600">
      <w:pPr>
        <w:spacing w:before="225" w:after="375" w:line="405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Частина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бюджету, яку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витрачаєте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на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залучення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кожного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клієнта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4C7600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4C7600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940425" cy="16789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600" w:rsidRPr="004C7600" w:rsidRDefault="004C7600" w:rsidP="004C7600">
      <w:pPr>
        <w:spacing w:before="225" w:after="225" w:line="435" w:lineRule="atLeast"/>
        <w:textAlignment w:val="baseline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proofErr w:type="spellStart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Термін</w:t>
      </w:r>
      <w:proofErr w:type="spellEnd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окупності</w:t>
      </w:r>
      <w:proofErr w:type="spellEnd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CAC (</w:t>
      </w:r>
      <w:proofErr w:type="spellStart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Time</w:t>
      </w:r>
      <w:proofErr w:type="spellEnd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to</w:t>
      </w:r>
      <w:proofErr w:type="spellEnd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Payback</w:t>
      </w:r>
      <w:proofErr w:type="spellEnd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CAC)</w:t>
      </w:r>
    </w:p>
    <w:p w:rsidR="004C7600" w:rsidRPr="004C7600" w:rsidRDefault="004C7600" w:rsidP="004C7600">
      <w:pPr>
        <w:spacing w:before="225" w:after="375" w:line="405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Показник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допомагає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розрахувати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час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повернення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інвестицій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за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залучення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кожного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клієнта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4C7600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4C7600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940425" cy="16789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600" w:rsidRPr="004C7600" w:rsidRDefault="004C7600" w:rsidP="004C7600">
      <w:pPr>
        <w:spacing w:before="225" w:after="225" w:line="435" w:lineRule="atLeast"/>
        <w:textAlignment w:val="baseline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proofErr w:type="spellStart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Дохід</w:t>
      </w:r>
      <w:proofErr w:type="spellEnd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за </w:t>
      </w:r>
      <w:proofErr w:type="spellStart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місяць</w:t>
      </w:r>
      <w:proofErr w:type="spellEnd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(MRR)</w:t>
      </w:r>
    </w:p>
    <w:p w:rsidR="004C7600" w:rsidRPr="004C7600" w:rsidRDefault="004C7600" w:rsidP="004C7600">
      <w:pPr>
        <w:spacing w:before="225" w:after="375" w:line="405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Показник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використовують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власники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сервісів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які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надають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послуги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з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передплати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4C7600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4C7600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940425" cy="16789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600" w:rsidRPr="004C7600" w:rsidRDefault="004C7600" w:rsidP="004C7600">
      <w:pPr>
        <w:spacing w:before="225" w:after="225" w:line="435" w:lineRule="atLeast"/>
        <w:textAlignment w:val="baseline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proofErr w:type="spellStart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Цінність</w:t>
      </w:r>
      <w:proofErr w:type="spellEnd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клієнта</w:t>
      </w:r>
      <w:proofErr w:type="spellEnd"/>
      <w:r w:rsidRPr="004C7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(LTV)</w:t>
      </w:r>
    </w:p>
    <w:p w:rsidR="004C7600" w:rsidRPr="004C7600" w:rsidRDefault="004C7600" w:rsidP="004C7600">
      <w:pPr>
        <w:spacing w:before="225" w:after="375" w:line="405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LTV –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прибуток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від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всіх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покупок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клієнта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4C7600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4C7600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940425" cy="1678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600" w:rsidRPr="004C7600" w:rsidRDefault="004C7600" w:rsidP="004C7600">
      <w:pPr>
        <w:spacing w:before="225" w:after="225" w:line="570" w:lineRule="atLeast"/>
        <w:textAlignment w:val="baseline"/>
        <w:outlineLvl w:val="1"/>
        <w:rPr>
          <w:rFonts w:ascii="Arial" w:eastAsia="Times New Roman" w:hAnsi="Arial" w:cs="Arial"/>
          <w:b/>
          <w:bCs/>
          <w:sz w:val="48"/>
          <w:szCs w:val="48"/>
          <w:lang w:eastAsia="ru-RU"/>
        </w:rPr>
      </w:pPr>
      <w:proofErr w:type="spellStart"/>
      <w:r w:rsidRPr="004C7600">
        <w:rPr>
          <w:rFonts w:ascii="Arial" w:eastAsia="Times New Roman" w:hAnsi="Arial" w:cs="Arial"/>
          <w:b/>
          <w:bCs/>
          <w:sz w:val="48"/>
          <w:szCs w:val="48"/>
          <w:lang w:eastAsia="ru-RU"/>
        </w:rPr>
        <w:t>Висновки</w:t>
      </w:r>
      <w:proofErr w:type="spellEnd"/>
    </w:p>
    <w:p w:rsidR="004C7600" w:rsidRPr="004C7600" w:rsidRDefault="004C7600" w:rsidP="004C7600">
      <w:pPr>
        <w:spacing w:before="225" w:after="375" w:line="405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Ми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розглянули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основні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метрики і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показники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KPI. Вони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дозволяють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оцінити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ефективність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бізнес-процесів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визначити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слабкі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і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сильні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сторони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стратегії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4C7600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Маркетологи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відстежують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метрики за результатами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виконаної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роботи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Наприклад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щоб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оцінити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ефективність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рекламної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кампанії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Показники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не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впливають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на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майбутнє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. KPI –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навпаки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: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впливають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на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майбутнє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дозволяють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власникам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інтернет-бізнесів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проаналізувати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і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порівняти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результати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бізнес-процесів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з конкурентами.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Більшість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показників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можна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подивитися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в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Google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Analytics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4C7600">
        <w:rPr>
          <w:rFonts w:ascii="Arial" w:eastAsia="Times New Roman" w:hAnsi="Arial" w:cs="Arial"/>
          <w:sz w:val="26"/>
          <w:szCs w:val="26"/>
          <w:lang w:eastAsia="ru-RU"/>
        </w:rPr>
        <w:br/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Якщо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в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двох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словах, то KPI –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показники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які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ви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плануєте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перед початком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робіт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, а метрики –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оцінка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фактичних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результатів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і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витрат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на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їх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C7600">
        <w:rPr>
          <w:rFonts w:ascii="Arial" w:eastAsia="Times New Roman" w:hAnsi="Arial" w:cs="Arial"/>
          <w:sz w:val="26"/>
          <w:szCs w:val="26"/>
          <w:lang w:eastAsia="ru-RU"/>
        </w:rPr>
        <w:t>досягнення</w:t>
      </w:r>
      <w:proofErr w:type="spellEnd"/>
      <w:r w:rsidRPr="004C7600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D37EC3" w:rsidRDefault="00D37EC3"/>
    <w:sectPr w:rsidR="00D3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00"/>
    <w:rsid w:val="004C7600"/>
    <w:rsid w:val="00D3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9BC14-AD1E-4A9E-BA8D-E797B576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7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76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76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6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76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76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C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7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78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8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99233">
              <w:blockQuote w:val="1"/>
              <w:marLeft w:val="0"/>
              <w:marRight w:val="0"/>
              <w:marTop w:val="4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2020-09-04T12:40:00Z</dcterms:created>
  <dcterms:modified xsi:type="dcterms:W3CDTF">2020-09-04T12:40:00Z</dcterms:modified>
</cp:coreProperties>
</file>