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00" w:rsidRPr="004C7600" w:rsidRDefault="004C7600" w:rsidP="004C7600">
      <w:pPr>
        <w:spacing w:before="225" w:line="870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</w:pPr>
      <w:bookmarkStart w:id="0" w:name="_GoBack"/>
      <w:proofErr w:type="spellStart"/>
      <w:r w:rsidRPr="004C7600"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  <w:t xml:space="preserve"> метрики і KPI в </w:t>
      </w:r>
      <w:proofErr w:type="spellStart"/>
      <w:r w:rsidRPr="004C7600"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  <w:t>інтернет</w:t>
      </w:r>
      <w:proofErr w:type="spellEnd"/>
      <w:r w:rsidRPr="004C7600"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  <w:t>-маркетингу</w:t>
      </w:r>
    </w:p>
    <w:bookmarkEnd w:id="0"/>
    <w:p w:rsidR="004C7600" w:rsidRPr="004C7600" w:rsidRDefault="004C7600" w:rsidP="004C76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C760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108960"/>
            <wp:effectExtent l="0" t="0" r="3175" b="0"/>
            <wp:docPr id="20" name="Рисунок 20" descr="Основні метрики і KPI в інтернет-маркетин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і метрики і KPI в інтернет-маркетинг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Створення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масштабування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інтернеті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включає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часу, грошей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енергії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Об’єктивно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успішність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проекту складно, тому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важливо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відстежувати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метрики і KPI (англ.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Key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Performance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Indicators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ключові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ефективності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).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статті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познайомимо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вас з формулами,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дозволяють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бізнес-процесів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570" w:lineRule="atLeast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Чим 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відрізняються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KPI 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від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метрик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KPI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Його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легко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відрізнити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метрик: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він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завжди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виражається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відсотках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Є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фіксований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«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нормальний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»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KPI. Так при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порівнянні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KPI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вашої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компанії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середніх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 ринку,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можете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зробити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висновок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про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бізнес-процесів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Метрика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можна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порахувати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Наприклад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кількість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реєстрацій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сайті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лайків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соцмережі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3118485"/>
            <wp:effectExtent l="0" t="0" r="3175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570" w:lineRule="atLeast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KPI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Ми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пропонуємо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розглянути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11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допоможуть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бізнес-процесів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Коефіцієнт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конверсії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(CR)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Кількість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здійснили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цільову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дію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: купили ваш товар,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заповнили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форму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конференцію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завантажили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додаток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один 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ефективності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інтернет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-маркетингу.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клікабельності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(CTR)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відсоток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клікнули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рекламі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один 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потрібно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звернути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увагу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при запуску</w:t>
      </w:r>
      <w:proofErr w:type="gram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контекстної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реклами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Окупність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реклами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(ROAS)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прибуток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компанії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кожен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$ 1,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витрачений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рекламу.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Порахуйте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KPI для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свого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ROAS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більше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100%, значить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рекламу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окупаються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Окупність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інвестицій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(ROMI)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Один 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головних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KPI (</w:t>
      </w:r>
      <w:proofErr w:type="gram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 маркетингу</w:t>
      </w:r>
      <w:proofErr w:type="gram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він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ще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називається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ROI),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дохід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збиток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Середній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дохід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з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(ARPU)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ARPU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скільки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грошей приносить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кожен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певний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проміжок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часу.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відтоку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клієнтів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Churn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Rate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скільки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відмовилося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певний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період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Churn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Rate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високий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може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бути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пов’язано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високим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цінником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продукт/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низькою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якістю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(в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порівнянні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 продуктом конкурента).</w:t>
      </w:r>
    </w:p>
    <w:p w:rsidR="004C7600" w:rsidRPr="004C7600" w:rsidRDefault="004C7600" w:rsidP="004C7600">
      <w:pPr>
        <w:spacing w:before="225" w:after="225" w:line="570" w:lineRule="atLeast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відтоку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доходу (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Revenue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Churn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втрату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прибутку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через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втрати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Частка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ринку (SOM)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яку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частину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ринку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займає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ваш продукт /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 ринку</w:t>
      </w:r>
      <w:proofErr w:type="gram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Частка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гаманця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(SOW)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Метрика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лояльність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вашого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процентне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відношення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кількість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куплених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товарів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/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вашої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компанії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до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загальної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кількості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покупок 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вашій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ніші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певний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період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Наприклад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травні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Маша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витратила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150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грн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кафе Х, 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загальні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кафе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склали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600 грн. SOW = 25% (150/600 * 100%).</w:t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утримання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клієнтів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(CRR)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Легше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продати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існуючому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ніж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залучити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нового. CRR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як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ведуть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себе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сайті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: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купують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один раз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через час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повертаються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покупками.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Хороший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CRR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прагне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до 100%.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падає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проаналізуйте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змінилося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обслуговуванні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Покинуті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кошика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(CAR)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KPI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кількість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додали товар в корзину, але не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зробили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покупку до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кінця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Такі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ситуації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трапляються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коли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відволікся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покупки,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знайшов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товар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вигіднішою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ціною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вирішив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відкласти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покупку до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зарплати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За метриками і KPI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потрібно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стежити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навіть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продажі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ростуть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ефективності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дозволяють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проаналізувати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отриманий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результат.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Важливо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керуватися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тільки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актуальними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даними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570" w:lineRule="atLeast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метрики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Розглянемо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метрики,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повинні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бути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озброєнні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у кожного маркетолога,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власника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інтернет-бізнесу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аналітика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Ціна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кліка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(CPC)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CPC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допоможе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вам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рекламних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кампаній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Ціна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дію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(CPA)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Вартість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яку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платите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цільове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дію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(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наприклад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підписка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або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реєстрація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сайті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).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Вартість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заявки /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ліда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(CPL)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ціну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контактну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інформацію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користувачів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яким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ваші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/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продукти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цікаві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Лід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(заявка)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потенційний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CPL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показує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ваших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зусиль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залучення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Ціна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залучення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(CAC)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Частина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бюджету, яку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витрачаєте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залучення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кожного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Термін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окупності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CAC (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Time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to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Payback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CAC)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допомагає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розрахувати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час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повернення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інвестицій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залучення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кожного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Дохід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за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місяць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(MRR)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використовують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власники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сервісів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надають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послуги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передплати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435" w:lineRule="atLeast"/>
        <w:textAlignment w:val="baseline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Цінність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(LTV)</w:t>
      </w:r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LTV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прибуток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всіх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покупок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клієнта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4C7600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1678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00" w:rsidRPr="004C7600" w:rsidRDefault="004C7600" w:rsidP="004C7600">
      <w:pPr>
        <w:spacing w:before="225" w:after="225" w:line="570" w:lineRule="atLeast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proofErr w:type="spellStart"/>
      <w:r w:rsidRPr="004C7600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Висновки</w:t>
      </w:r>
      <w:proofErr w:type="spellEnd"/>
    </w:p>
    <w:p w:rsidR="004C7600" w:rsidRPr="004C7600" w:rsidRDefault="004C7600" w:rsidP="004C7600">
      <w:pPr>
        <w:spacing w:before="225" w:after="375" w:line="405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Ми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розглянули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основні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метрики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KPI. Вони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дозволяють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бізнес-процесів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визначити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слабкі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сильні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сторони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стратегії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Маркетологи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відстежують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метрики за результатами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виконаної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роботи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Наприклад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щоб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оцінити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ефективність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рекламної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кампанії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не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впливають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майбутнє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. KPI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навпаки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: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впливають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майбутнє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дозволяють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власникам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інтернет-бізнесів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проаналізувати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порівняти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результати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бізнес-процесів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з конкурентами.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Більшість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можна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подивитися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Google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Analytics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4C7600">
        <w:rPr>
          <w:rFonts w:ascii="Arial" w:eastAsia="Times New Roman" w:hAnsi="Arial" w:cs="Arial"/>
          <w:sz w:val="26"/>
          <w:szCs w:val="26"/>
          <w:lang w:eastAsia="ru-RU"/>
        </w:rPr>
        <w:br/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Якщо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двох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словах, то KPI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показники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які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плануєте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перед початком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робіт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, а метрики –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оцінка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фактичних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результатів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і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витрат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на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їх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4C7600">
        <w:rPr>
          <w:rFonts w:ascii="Arial" w:eastAsia="Times New Roman" w:hAnsi="Arial" w:cs="Arial"/>
          <w:sz w:val="26"/>
          <w:szCs w:val="26"/>
          <w:lang w:eastAsia="ru-RU"/>
        </w:rPr>
        <w:t>досягнення</w:t>
      </w:r>
      <w:proofErr w:type="spellEnd"/>
      <w:r w:rsidRPr="004C760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D37EC3" w:rsidRDefault="00D37EC3"/>
    <w:sectPr w:rsidR="00D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00"/>
    <w:rsid w:val="004C7600"/>
    <w:rsid w:val="00D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9BC14-AD1E-4A9E-BA8D-E797B576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7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7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6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9233">
              <w:blockQuote w:val="1"/>
              <w:marLeft w:val="0"/>
              <w:marRight w:val="0"/>
              <w:marTop w:val="4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2020-09-04T12:40:00Z</dcterms:created>
  <dcterms:modified xsi:type="dcterms:W3CDTF">2020-09-04T12:40:00Z</dcterms:modified>
</cp:coreProperties>
</file>