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9F" w:rsidRDefault="00326F9F" w:rsidP="00326F9F">
      <w:pPr>
        <w:jc w:val="center"/>
        <w:rPr>
          <w:b/>
          <w:lang w:val="uk-UA"/>
        </w:rPr>
      </w:pPr>
      <w:r>
        <w:rPr>
          <w:b/>
          <w:lang w:val="uk-UA"/>
        </w:rPr>
        <w:t>Семінар 7.</w:t>
      </w:r>
    </w:p>
    <w:p w:rsidR="00326F9F" w:rsidRDefault="00326F9F" w:rsidP="00326F9F">
      <w:pPr>
        <w:jc w:val="center"/>
        <w:rPr>
          <w:b/>
          <w:lang w:val="uk-UA"/>
        </w:rPr>
      </w:pPr>
      <w:r>
        <w:rPr>
          <w:b/>
          <w:lang w:val="uk-UA"/>
        </w:rPr>
        <w:t>Функції підтексту у новелістиці Хемінгуея</w:t>
      </w:r>
    </w:p>
    <w:p w:rsidR="00326F9F" w:rsidRDefault="00326F9F" w:rsidP="00326F9F">
      <w:pPr>
        <w:jc w:val="center"/>
        <w:rPr>
          <w:lang w:val="uk-UA"/>
        </w:rPr>
      </w:pPr>
      <w:r>
        <w:rPr>
          <w:lang w:val="uk-UA"/>
        </w:rPr>
        <w:t>План</w:t>
      </w:r>
    </w:p>
    <w:p w:rsidR="00326F9F" w:rsidRDefault="00326F9F" w:rsidP="00326F9F">
      <w:pPr>
        <w:jc w:val="both"/>
        <w:rPr>
          <w:lang w:val="uk-UA"/>
        </w:rPr>
      </w:pPr>
      <w:r>
        <w:rPr>
          <w:lang w:val="uk-UA"/>
        </w:rPr>
        <w:t>1.</w:t>
      </w:r>
      <w:r>
        <w:rPr>
          <w:lang w:val="uk-UA"/>
        </w:rPr>
        <w:tab/>
        <w:t>Література "</w:t>
      </w:r>
      <w:proofErr w:type="spellStart"/>
      <w:r>
        <w:rPr>
          <w:lang w:val="uk-UA"/>
        </w:rPr>
        <w:t>загубленного</w:t>
      </w:r>
      <w:proofErr w:type="spellEnd"/>
      <w:r>
        <w:rPr>
          <w:lang w:val="uk-UA"/>
        </w:rPr>
        <w:t xml:space="preserve"> покоління" і місце в ній Е.Хемінгуея. Трагедія життя письменника.</w:t>
      </w:r>
    </w:p>
    <w:p w:rsidR="00326F9F" w:rsidRDefault="00326F9F" w:rsidP="00326F9F">
      <w:pPr>
        <w:jc w:val="both"/>
        <w:rPr>
          <w:lang w:val="uk-UA"/>
        </w:rPr>
      </w:pPr>
      <w:r>
        <w:rPr>
          <w:lang w:val="uk-UA"/>
        </w:rPr>
        <w:t>2.</w:t>
      </w:r>
      <w:r>
        <w:rPr>
          <w:lang w:val="uk-UA"/>
        </w:rPr>
        <w:tab/>
        <w:t xml:space="preserve">Стилістичні ознаки прози Е.Хемінгуея: специфіка "телеграфного стилю". </w:t>
      </w:r>
      <w:r>
        <w:rPr>
          <w:lang w:val="uk-UA"/>
        </w:rPr>
        <w:tab/>
        <w:t xml:space="preserve">Підтекст як художній засіб в творчості Хемінгуея: "теорія айсбергу". </w:t>
      </w:r>
    </w:p>
    <w:p w:rsidR="00326F9F" w:rsidRDefault="00326F9F" w:rsidP="00326F9F">
      <w:pPr>
        <w:jc w:val="both"/>
        <w:rPr>
          <w:lang w:val="uk-UA"/>
        </w:rPr>
      </w:pPr>
      <w:r>
        <w:rPr>
          <w:lang w:val="uk-UA"/>
        </w:rPr>
        <w:t>3.</w:t>
      </w:r>
      <w:r>
        <w:rPr>
          <w:lang w:val="uk-UA"/>
        </w:rPr>
        <w:tab/>
        <w:t xml:space="preserve">Своєрідність художньої майстерності </w:t>
      </w:r>
      <w:proofErr w:type="spellStart"/>
      <w:r>
        <w:rPr>
          <w:lang w:val="uk-UA"/>
        </w:rPr>
        <w:t>Хемінгуея-новеліста</w:t>
      </w:r>
      <w:proofErr w:type="spellEnd"/>
      <w:r>
        <w:rPr>
          <w:lang w:val="uk-UA"/>
        </w:rPr>
        <w:t xml:space="preserve">: "Кішка під дощем". </w:t>
      </w:r>
    </w:p>
    <w:p w:rsidR="00326F9F" w:rsidRDefault="00326F9F" w:rsidP="00326F9F">
      <w:pPr>
        <w:jc w:val="both"/>
        <w:rPr>
          <w:lang w:val="uk-UA"/>
        </w:rPr>
      </w:pPr>
      <w:r>
        <w:rPr>
          <w:lang w:val="uk-UA"/>
        </w:rPr>
        <w:t xml:space="preserve">4. </w:t>
      </w:r>
      <w:r>
        <w:rPr>
          <w:lang w:val="uk-UA"/>
        </w:rPr>
        <w:tab/>
        <w:t>"Старий і море" Е.Хемінгуея: проблема жанрової приналежності та підтекст.</w:t>
      </w:r>
    </w:p>
    <w:p w:rsidR="00326F9F" w:rsidRDefault="00326F9F" w:rsidP="00326F9F">
      <w:pPr>
        <w:jc w:val="both"/>
        <w:rPr>
          <w:lang w:val="uk-UA"/>
        </w:rPr>
      </w:pPr>
    </w:p>
    <w:p w:rsidR="00326F9F" w:rsidRDefault="00326F9F" w:rsidP="00326F9F">
      <w:pPr>
        <w:jc w:val="both"/>
        <w:rPr>
          <w:lang w:val="uk-UA"/>
        </w:rPr>
      </w:pPr>
      <w:r>
        <w:rPr>
          <w:lang w:val="uk-UA"/>
        </w:rPr>
        <w:t>Література</w:t>
      </w:r>
    </w:p>
    <w:p w:rsidR="00326F9F" w:rsidRDefault="00326F9F" w:rsidP="00326F9F">
      <w:pPr>
        <w:jc w:val="both"/>
        <w:rPr>
          <w:lang w:val="uk-UA"/>
        </w:rPr>
      </w:pPr>
      <w:r>
        <w:rPr>
          <w:lang w:val="uk-UA"/>
        </w:rPr>
        <w:t>1.</w:t>
      </w:r>
      <w:r>
        <w:rPr>
          <w:lang w:val="uk-UA"/>
        </w:rPr>
        <w:tab/>
        <w:t>Білан І. Символічна мова повісті-притчі Ернста Хемінгуея «Старий і море». URL: https://dspu.edu.ua/native_word/wp-content/uploads/2016/04/2012-37.pdf.</w:t>
      </w:r>
    </w:p>
    <w:p w:rsidR="00326F9F" w:rsidRDefault="00326F9F" w:rsidP="00326F9F">
      <w:pPr>
        <w:jc w:val="both"/>
        <w:rPr>
          <w:lang w:val="uk-UA"/>
        </w:rPr>
      </w:pPr>
      <w:r>
        <w:rPr>
          <w:lang w:val="uk-UA"/>
        </w:rPr>
        <w:t>2.</w:t>
      </w:r>
      <w:r>
        <w:rPr>
          <w:lang w:val="uk-UA"/>
        </w:rPr>
        <w:tab/>
        <w:t>Денисова Т.Н. Ернест Хемінгуей. Життя і творчість. – К.: Дніпро, 1972. – 164 с.</w:t>
      </w:r>
    </w:p>
    <w:p w:rsidR="00326F9F" w:rsidRDefault="00326F9F" w:rsidP="00326F9F">
      <w:pPr>
        <w:jc w:val="both"/>
        <w:rPr>
          <w:lang w:val="uk-UA"/>
        </w:rPr>
      </w:pPr>
      <w:r>
        <w:rPr>
          <w:lang w:val="uk-UA"/>
        </w:rPr>
        <w:t>3.</w:t>
      </w:r>
      <w:r>
        <w:rPr>
          <w:lang w:val="uk-UA"/>
        </w:rPr>
        <w:tab/>
      </w:r>
      <w:proofErr w:type="spellStart"/>
      <w:r>
        <w:rPr>
          <w:lang w:val="uk-UA"/>
        </w:rPr>
        <w:t>Затонський</w:t>
      </w:r>
      <w:proofErr w:type="spellEnd"/>
      <w:r>
        <w:rPr>
          <w:lang w:val="uk-UA"/>
        </w:rPr>
        <w:t xml:space="preserve"> Дмитро. Ернест Хемінгуей – письменник і людина / Хемінгуей Е. Твори: У 4-х томах. Том І. Романи та цикли оповідань. – К.: Дніпро, 1979.– 717 с. – С.5-25</w:t>
      </w:r>
    </w:p>
    <w:p w:rsidR="00326F9F" w:rsidRDefault="00326F9F" w:rsidP="00326F9F">
      <w:pPr>
        <w:jc w:val="both"/>
        <w:rPr>
          <w:lang w:val="uk-UA"/>
        </w:rPr>
      </w:pPr>
      <w:r>
        <w:rPr>
          <w:lang w:val="uk-UA"/>
        </w:rPr>
        <w:t>4.</w:t>
      </w:r>
      <w:r>
        <w:rPr>
          <w:lang w:val="uk-UA"/>
        </w:rPr>
        <w:tab/>
      </w:r>
      <w:proofErr w:type="spellStart"/>
      <w:r>
        <w:rPr>
          <w:lang w:val="uk-UA"/>
        </w:rPr>
        <w:t>McFarland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Ron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Appropriating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Hemingway</w:t>
      </w:r>
      <w:proofErr w:type="spellEnd"/>
      <w:r>
        <w:rPr>
          <w:lang w:val="uk-UA"/>
        </w:rPr>
        <w:t xml:space="preserve">: </w:t>
      </w:r>
      <w:proofErr w:type="spellStart"/>
      <w:r>
        <w:rPr>
          <w:lang w:val="uk-UA"/>
        </w:rPr>
        <w:t>Using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him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as</w:t>
      </w:r>
      <w:proofErr w:type="spellEnd"/>
      <w:r>
        <w:rPr>
          <w:lang w:val="uk-UA"/>
        </w:rPr>
        <w:t xml:space="preserve"> a </w:t>
      </w:r>
      <w:proofErr w:type="spellStart"/>
      <w:r>
        <w:rPr>
          <w:lang w:val="uk-UA"/>
        </w:rPr>
        <w:t>Fictional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Character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United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States</w:t>
      </w:r>
      <w:proofErr w:type="spellEnd"/>
      <w:r>
        <w:rPr>
          <w:lang w:val="uk-UA"/>
        </w:rPr>
        <w:t xml:space="preserve">: </w:t>
      </w:r>
      <w:proofErr w:type="spellStart"/>
      <w:r>
        <w:rPr>
          <w:lang w:val="uk-UA"/>
        </w:rPr>
        <w:t>McFarland</w:t>
      </w:r>
      <w:proofErr w:type="spellEnd"/>
      <w:r>
        <w:rPr>
          <w:lang w:val="uk-UA"/>
        </w:rPr>
        <w:t xml:space="preserve"> &amp; </w:t>
      </w:r>
      <w:proofErr w:type="spellStart"/>
      <w:r>
        <w:rPr>
          <w:lang w:val="uk-UA"/>
        </w:rPr>
        <w:t>Company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Inc</w:t>
      </w:r>
      <w:proofErr w:type="spellEnd"/>
      <w:r>
        <w:rPr>
          <w:lang w:val="uk-UA"/>
        </w:rPr>
        <w:t>., 2014.</w:t>
      </w:r>
    </w:p>
    <w:p w:rsidR="00326F9F" w:rsidRDefault="00326F9F" w:rsidP="00326F9F">
      <w:pPr>
        <w:jc w:val="both"/>
        <w:rPr>
          <w:lang w:val="uk-UA"/>
        </w:rPr>
      </w:pPr>
      <w:r>
        <w:rPr>
          <w:lang w:val="uk-UA"/>
        </w:rPr>
        <w:t>5.</w:t>
      </w:r>
      <w:r>
        <w:rPr>
          <w:lang w:val="uk-UA"/>
        </w:rPr>
        <w:tab/>
      </w:r>
      <w:proofErr w:type="spellStart"/>
      <w:r>
        <w:rPr>
          <w:lang w:val="uk-UA"/>
        </w:rPr>
        <w:t>Карташова</w:t>
      </w:r>
      <w:proofErr w:type="spellEnd"/>
      <w:r>
        <w:rPr>
          <w:lang w:val="uk-UA"/>
        </w:rPr>
        <w:t xml:space="preserve"> Г. Повість Хемінгуея «Старий і море» як філософський твір. URL: http://eprints.zu.edu.ua/14744/1/43.pdf.</w:t>
      </w:r>
    </w:p>
    <w:p w:rsidR="00326F9F" w:rsidRDefault="00326F9F" w:rsidP="00326F9F">
      <w:pPr>
        <w:jc w:val="both"/>
        <w:rPr>
          <w:lang w:val="uk-UA"/>
        </w:rPr>
      </w:pPr>
      <w:r>
        <w:rPr>
          <w:lang w:val="uk-UA"/>
        </w:rPr>
        <w:t>6.</w:t>
      </w:r>
      <w:r>
        <w:rPr>
          <w:lang w:val="uk-UA"/>
        </w:rPr>
        <w:tab/>
        <w:t xml:space="preserve">Хом’як В. «Старому снились леви» // Заруб. літ. в </w:t>
      </w:r>
      <w:proofErr w:type="spellStart"/>
      <w:r>
        <w:rPr>
          <w:lang w:val="uk-UA"/>
        </w:rPr>
        <w:t>навч</w:t>
      </w:r>
      <w:proofErr w:type="spellEnd"/>
      <w:r>
        <w:rPr>
          <w:lang w:val="uk-UA"/>
        </w:rPr>
        <w:t>. закладах. 1996.  № 10.  С. 21–27.</w:t>
      </w:r>
    </w:p>
    <w:p w:rsidR="00326F9F" w:rsidRDefault="00326F9F" w:rsidP="00326F9F">
      <w:pPr>
        <w:jc w:val="both"/>
        <w:rPr>
          <w:lang w:val="uk-UA"/>
        </w:rPr>
      </w:pPr>
      <w:r>
        <w:rPr>
          <w:lang w:val="uk-UA"/>
        </w:rPr>
        <w:t>7.</w:t>
      </w:r>
      <w:r>
        <w:rPr>
          <w:lang w:val="uk-UA"/>
        </w:rPr>
        <w:tab/>
        <w:t xml:space="preserve"> </w:t>
      </w:r>
      <w:proofErr w:type="spellStart"/>
      <w:r>
        <w:rPr>
          <w:lang w:val="uk-UA"/>
        </w:rPr>
        <w:t>Чирков</w:t>
      </w:r>
      <w:proofErr w:type="spellEnd"/>
      <w:r>
        <w:rPr>
          <w:lang w:val="uk-UA"/>
        </w:rPr>
        <w:t xml:space="preserve"> О. Жанрова своєрідність повісті-притчі Е. Хемінгуея «Старий і море» // Вивчення заруб. літ. в 11 кл. Житомир, 2005.  С. 124–132.</w:t>
      </w:r>
    </w:p>
    <w:p w:rsidR="00326F9F" w:rsidRDefault="00326F9F" w:rsidP="00326F9F">
      <w:pPr>
        <w:jc w:val="both"/>
        <w:rPr>
          <w:lang w:val="uk-UA"/>
        </w:rPr>
      </w:pPr>
      <w:r>
        <w:rPr>
          <w:lang w:val="uk-UA"/>
        </w:rPr>
        <w:t>8.</w:t>
      </w:r>
      <w:r>
        <w:rPr>
          <w:lang w:val="uk-UA"/>
        </w:rPr>
        <w:tab/>
      </w:r>
      <w:proofErr w:type="spellStart"/>
      <w:r>
        <w:rPr>
          <w:lang w:val="uk-UA"/>
        </w:rPr>
        <w:t>Cowley</w:t>
      </w:r>
      <w:proofErr w:type="spellEnd"/>
      <w:r>
        <w:rPr>
          <w:lang w:val="uk-UA"/>
        </w:rPr>
        <w:t xml:space="preserve"> M. </w:t>
      </w:r>
      <w:proofErr w:type="spellStart"/>
      <w:r>
        <w:rPr>
          <w:lang w:val="uk-UA"/>
        </w:rPr>
        <w:t>Exile's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return</w:t>
      </w:r>
      <w:proofErr w:type="spellEnd"/>
      <w:r>
        <w:rPr>
          <w:lang w:val="uk-UA"/>
        </w:rPr>
        <w:t xml:space="preserve">: A </w:t>
      </w:r>
      <w:proofErr w:type="spellStart"/>
      <w:r>
        <w:rPr>
          <w:lang w:val="uk-UA"/>
        </w:rPr>
        <w:t>literary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Odyssey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of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the</w:t>
      </w:r>
      <w:proofErr w:type="spellEnd"/>
      <w:r>
        <w:rPr>
          <w:lang w:val="uk-UA"/>
        </w:rPr>
        <w:t xml:space="preserve"> 1920-s. - N.Y., 1951 </w:t>
      </w:r>
    </w:p>
    <w:p w:rsidR="00326F9F" w:rsidRDefault="00326F9F" w:rsidP="00326F9F">
      <w:pPr>
        <w:jc w:val="both"/>
        <w:rPr>
          <w:lang w:val="uk-UA"/>
        </w:rPr>
      </w:pPr>
      <w:r>
        <w:rPr>
          <w:lang w:val="uk-UA"/>
        </w:rPr>
        <w:t>9.</w:t>
      </w:r>
      <w:r>
        <w:rPr>
          <w:lang w:val="uk-UA"/>
        </w:rPr>
        <w:tab/>
      </w:r>
      <w:proofErr w:type="spellStart"/>
      <w:r>
        <w:rPr>
          <w:lang w:val="uk-UA"/>
        </w:rPr>
        <w:t>Hoffman</w:t>
      </w:r>
      <w:proofErr w:type="spellEnd"/>
      <w:r>
        <w:rPr>
          <w:lang w:val="uk-UA"/>
        </w:rPr>
        <w:t xml:space="preserve"> F. </w:t>
      </w:r>
      <w:proofErr w:type="spellStart"/>
      <w:r>
        <w:rPr>
          <w:lang w:val="uk-UA"/>
        </w:rPr>
        <w:t>The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twenties</w:t>
      </w:r>
      <w:proofErr w:type="spellEnd"/>
      <w:r>
        <w:rPr>
          <w:lang w:val="uk-UA"/>
        </w:rPr>
        <w:t xml:space="preserve">: </w:t>
      </w:r>
      <w:proofErr w:type="spellStart"/>
      <w:r>
        <w:rPr>
          <w:lang w:val="uk-UA"/>
        </w:rPr>
        <w:t>American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writing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in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the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postwar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decade</w:t>
      </w:r>
      <w:proofErr w:type="spellEnd"/>
      <w:r>
        <w:rPr>
          <w:lang w:val="uk-UA"/>
        </w:rPr>
        <w:t>. - N.Y., 1955</w:t>
      </w:r>
    </w:p>
    <w:p w:rsidR="00326F9F" w:rsidRDefault="00326F9F" w:rsidP="00326F9F">
      <w:pPr>
        <w:jc w:val="both"/>
        <w:rPr>
          <w:lang w:val="uk-UA"/>
        </w:rPr>
      </w:pPr>
      <w:r>
        <w:rPr>
          <w:lang w:val="uk-UA"/>
        </w:rPr>
        <w:t>10.</w:t>
      </w:r>
      <w:r>
        <w:rPr>
          <w:lang w:val="uk-UA"/>
        </w:rPr>
        <w:tab/>
      </w:r>
      <w:proofErr w:type="spellStart"/>
      <w:r>
        <w:rPr>
          <w:lang w:val="uk-UA"/>
        </w:rPr>
        <w:t>Weinstein</w:t>
      </w:r>
      <w:proofErr w:type="spellEnd"/>
      <w:r>
        <w:rPr>
          <w:lang w:val="uk-UA"/>
        </w:rPr>
        <w:t xml:space="preserve"> N. </w:t>
      </w:r>
      <w:proofErr w:type="spellStart"/>
      <w:r>
        <w:rPr>
          <w:lang w:val="uk-UA"/>
        </w:rPr>
        <w:t>Gertrude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Stein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and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the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literature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of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modern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consciousness</w:t>
      </w:r>
      <w:proofErr w:type="spellEnd"/>
      <w:r>
        <w:rPr>
          <w:lang w:val="uk-UA"/>
        </w:rPr>
        <w:t>. - N.Y., 1970</w:t>
      </w:r>
    </w:p>
    <w:p w:rsidR="00A55870" w:rsidRPr="00326F9F" w:rsidRDefault="00326F9F" w:rsidP="00326F9F">
      <w:bookmarkStart w:id="0" w:name="_GoBack"/>
      <w:bookmarkEnd w:id="0"/>
    </w:p>
    <w:sectPr w:rsidR="00A55870" w:rsidRPr="00326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92AA6"/>
    <w:multiLevelType w:val="hybridMultilevel"/>
    <w:tmpl w:val="FDC2B8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0F3C26"/>
    <w:multiLevelType w:val="hybridMultilevel"/>
    <w:tmpl w:val="56B49802"/>
    <w:lvl w:ilvl="0" w:tplc="FFFFFFF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237B55A4"/>
    <w:multiLevelType w:val="hybridMultilevel"/>
    <w:tmpl w:val="EB640588"/>
    <w:lvl w:ilvl="0" w:tplc="44AA98B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35E"/>
    <w:rsid w:val="00326F9F"/>
    <w:rsid w:val="00552E7F"/>
    <w:rsid w:val="006E15D3"/>
    <w:rsid w:val="0076735E"/>
    <w:rsid w:val="0080486C"/>
    <w:rsid w:val="008D7831"/>
    <w:rsid w:val="00914DBE"/>
    <w:rsid w:val="00A83120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D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8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styleId="a4">
    <w:name w:val="Hyperlink"/>
    <w:basedOn w:val="a0"/>
    <w:uiPriority w:val="99"/>
    <w:unhideWhenUsed/>
    <w:rsid w:val="008D78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D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8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styleId="a4">
    <w:name w:val="Hyperlink"/>
    <w:basedOn w:val="a0"/>
    <w:uiPriority w:val="99"/>
    <w:unhideWhenUsed/>
    <w:rsid w:val="008D78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8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2020-09-04T14:43:00Z</dcterms:created>
  <dcterms:modified xsi:type="dcterms:W3CDTF">2023-01-02T13:17:00Z</dcterms:modified>
</cp:coreProperties>
</file>