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2EDA" w14:textId="1113EC51" w:rsidR="004B0EE3" w:rsidRPr="006706BA" w:rsidRDefault="006706BA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6706BA">
        <w:rPr>
          <w:rFonts w:ascii="Times New Roman" w:hAnsi="Times New Roman" w:cs="Times New Roman"/>
          <w:snapToGrid w:val="0"/>
          <w:sz w:val="28"/>
          <w:szCs w:val="28"/>
          <w:lang w:val="uk-UA"/>
        </w:rPr>
        <w:t>Склад і структура будівельних матеріалів. Фізико-хімічні, механі</w:t>
      </w:r>
      <w:r w:rsidRPr="006706BA">
        <w:rPr>
          <w:rFonts w:ascii="Times New Roman" w:hAnsi="Times New Roman" w:cs="Times New Roman"/>
          <w:snapToGrid w:val="0"/>
          <w:sz w:val="28"/>
          <w:szCs w:val="28"/>
          <w:lang w:val="uk-UA"/>
        </w:rPr>
        <w:t>ч</w:t>
      </w:r>
      <w:r w:rsidRPr="006706BA">
        <w:rPr>
          <w:rFonts w:ascii="Times New Roman" w:hAnsi="Times New Roman" w:cs="Times New Roman"/>
          <w:snapToGrid w:val="0"/>
          <w:sz w:val="28"/>
          <w:szCs w:val="28"/>
          <w:lang w:val="uk-UA"/>
        </w:rPr>
        <w:t>ні, технологічні властивості. Якість матеріалів.</w:t>
      </w:r>
    </w:p>
    <w:p w14:paraId="445D9154" w14:textId="202953F9" w:rsidR="006706BA" w:rsidRPr="006706BA" w:rsidRDefault="006706BA">
      <w:pPr>
        <w:rPr>
          <w:rFonts w:ascii="Times New Roman" w:hAnsi="Times New Roman" w:cs="Times New Roman"/>
          <w:snapToGrid w:val="0"/>
          <w:lang w:val="uk-UA"/>
        </w:rPr>
      </w:pPr>
      <w:r w:rsidRPr="006706BA">
        <w:rPr>
          <w:rFonts w:ascii="Times New Roman" w:hAnsi="Times New Roman" w:cs="Times New Roman"/>
          <w:snapToGrid w:val="0"/>
          <w:lang w:val="uk-UA"/>
        </w:rPr>
        <w:t>Зміст:</w:t>
      </w:r>
    </w:p>
    <w:p w14:paraId="47076285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Поняття властивостей, структури, складу матеріалів;</w:t>
      </w:r>
    </w:p>
    <w:p w14:paraId="015B5712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Система показників, що характеризують структуру матеріалів;</w:t>
      </w:r>
    </w:p>
    <w:p w14:paraId="2827FD58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Гідрофізичні властивості;</w:t>
      </w:r>
    </w:p>
    <w:p w14:paraId="212EEE77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тепло-фізичні властивості;</w:t>
      </w:r>
    </w:p>
    <w:p w14:paraId="207F13E0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Механічні властивості;</w:t>
      </w:r>
    </w:p>
    <w:p w14:paraId="462A42E4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Хімічні властивості;</w:t>
      </w:r>
    </w:p>
    <w:p w14:paraId="5E550419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Технологічні властивості;</w:t>
      </w:r>
    </w:p>
    <w:p w14:paraId="7E8B1E60" w14:textId="77777777" w:rsidR="006706BA" w:rsidRPr="00D64306" w:rsidRDefault="006706BA" w:rsidP="006706B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306">
        <w:rPr>
          <w:rFonts w:ascii="Times New Roman" w:hAnsi="Times New Roman" w:cs="Times New Roman"/>
          <w:sz w:val="24"/>
          <w:szCs w:val="24"/>
          <w:lang w:val="uk"/>
        </w:rPr>
        <w:t>Показники якості будівельних матеріалів.</w:t>
      </w:r>
    </w:p>
    <w:p w14:paraId="6C8735F2" w14:textId="16F699F4" w:rsidR="006706BA" w:rsidRDefault="006706BA" w:rsidP="006706BA">
      <w:pPr>
        <w:pStyle w:val="a3"/>
      </w:pPr>
      <w:bookmarkStart w:id="0" w:name="_GoBack"/>
      <w:bookmarkEnd w:id="0"/>
    </w:p>
    <w:sectPr w:rsidR="0067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0D9E"/>
    <w:multiLevelType w:val="hybridMultilevel"/>
    <w:tmpl w:val="24CE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95C33"/>
    <w:multiLevelType w:val="multilevel"/>
    <w:tmpl w:val="B662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02"/>
    <w:rsid w:val="004B0EE3"/>
    <w:rsid w:val="006706BA"/>
    <w:rsid w:val="00C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F4F4"/>
  <w15:chartTrackingRefBased/>
  <w15:docId w15:val="{D5CE6F87-EF83-447F-9E08-3BA20FA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2020-09-04T16:33:00Z</dcterms:created>
  <dcterms:modified xsi:type="dcterms:W3CDTF">2020-09-04T16:35:00Z</dcterms:modified>
</cp:coreProperties>
</file>