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8B" w:rsidRPr="00C26D20" w:rsidRDefault="00B17C8B" w:rsidP="00B17C8B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  <w:r w:rsidRPr="00C26D20">
        <w:rPr>
          <w:b/>
          <w:i/>
          <w:iCs/>
          <w:color w:val="00B050"/>
          <w:szCs w:val="28"/>
          <w:u w:val="single"/>
          <w:lang w:val="uk-UA"/>
        </w:rPr>
        <w:t>Практичне заняття №4</w:t>
      </w:r>
    </w:p>
    <w:p w:rsidR="00B17C8B" w:rsidRPr="00375CC1" w:rsidRDefault="00B17C8B" w:rsidP="00B17C8B">
      <w:pPr>
        <w:jc w:val="center"/>
        <w:rPr>
          <w:b/>
          <w:color w:val="FF0000"/>
          <w:sz w:val="36"/>
          <w:szCs w:val="36"/>
          <w:lang w:val="uk-UA"/>
        </w:rPr>
      </w:pPr>
    </w:p>
    <w:p w:rsidR="00B17C8B" w:rsidRPr="00375CC1" w:rsidRDefault="00B17C8B" w:rsidP="00B17C8B">
      <w:pPr>
        <w:ind w:firstLine="425"/>
        <w:jc w:val="center"/>
        <w:rPr>
          <w:b/>
          <w:bCs/>
          <w:color w:val="FF0000"/>
          <w:spacing w:val="-1"/>
          <w:sz w:val="36"/>
          <w:szCs w:val="36"/>
          <w:lang w:val="uk-UA"/>
        </w:rPr>
      </w:pPr>
      <w:r w:rsidRPr="00375CC1">
        <w:rPr>
          <w:b/>
          <w:i/>
          <w:iCs/>
          <w:color w:val="FF0000"/>
          <w:spacing w:val="-1"/>
          <w:sz w:val="36"/>
          <w:szCs w:val="36"/>
          <w:lang w:val="uk-UA"/>
        </w:rPr>
        <w:t>Тема 4.</w:t>
      </w:r>
      <w:r w:rsidRPr="00375CC1">
        <w:rPr>
          <w:b/>
          <w:bCs/>
          <w:color w:val="FF0000"/>
          <w:spacing w:val="-1"/>
          <w:sz w:val="36"/>
          <w:szCs w:val="36"/>
          <w:lang w:val="uk-UA"/>
        </w:rPr>
        <w:t xml:space="preserve"> </w:t>
      </w:r>
      <w:r w:rsidRPr="00375CC1">
        <w:rPr>
          <w:b/>
          <w:i/>
          <w:iCs/>
          <w:color w:val="FF0000"/>
          <w:spacing w:val="-1"/>
          <w:sz w:val="36"/>
          <w:szCs w:val="36"/>
          <w:lang w:val="uk-UA"/>
        </w:rPr>
        <w:t xml:space="preserve"> </w:t>
      </w:r>
      <w:r w:rsidRPr="00375CC1">
        <w:rPr>
          <w:b/>
          <w:bCs/>
          <w:i/>
          <w:color w:val="FF0000"/>
          <w:spacing w:val="-1"/>
          <w:sz w:val="36"/>
          <w:szCs w:val="36"/>
          <w:lang w:val="uk-UA"/>
        </w:rPr>
        <w:t>Інвестиційна сфера бізнесової діяльності та її специфіка.</w:t>
      </w:r>
    </w:p>
    <w:p w:rsidR="00B17C8B" w:rsidRPr="00AC2B8C" w:rsidRDefault="00B17C8B" w:rsidP="00B17C8B">
      <w:pPr>
        <w:shd w:val="clear" w:color="auto" w:fill="FFFFFF"/>
        <w:ind w:firstLine="540"/>
        <w:jc w:val="center"/>
        <w:rPr>
          <w:b/>
          <w:i/>
          <w:iCs/>
          <w:spacing w:val="-1"/>
          <w:szCs w:val="28"/>
          <w:u w:val="single"/>
          <w:lang w:val="uk-UA"/>
        </w:rPr>
      </w:pPr>
      <w:r w:rsidRPr="007E5848">
        <w:rPr>
          <w:b/>
          <w:i/>
          <w:iCs/>
          <w:spacing w:val="-1"/>
          <w:szCs w:val="28"/>
          <w:u w:val="single"/>
          <w:lang w:val="uk-UA"/>
        </w:rPr>
        <w:t>Питання для обговорення</w:t>
      </w:r>
    </w:p>
    <w:p w:rsidR="00B17C8B" w:rsidRDefault="00B17C8B" w:rsidP="00B17C8B">
      <w:pPr>
        <w:pStyle w:val="a3"/>
        <w:numPr>
          <w:ilvl w:val="0"/>
          <w:numId w:val="1"/>
        </w:numPr>
        <w:jc w:val="both"/>
        <w:rPr>
          <w:bCs/>
          <w:color w:val="000000"/>
          <w:spacing w:val="-1"/>
          <w:szCs w:val="28"/>
          <w:lang w:val="uk-UA"/>
        </w:rPr>
      </w:pPr>
      <w:r w:rsidRPr="002F2043">
        <w:rPr>
          <w:bCs/>
          <w:color w:val="000000"/>
          <w:spacing w:val="-1"/>
          <w:szCs w:val="28"/>
          <w:lang w:val="uk-UA"/>
        </w:rPr>
        <w:t xml:space="preserve">Сутність, цілі та завдання </w:t>
      </w:r>
      <w:r w:rsidRPr="002F2043"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bCs/>
          <w:color w:val="000000"/>
          <w:spacing w:val="-1"/>
          <w:szCs w:val="28"/>
          <w:lang w:val="uk-UA"/>
        </w:rPr>
        <w:t xml:space="preserve"> -роботи з інвесторами. </w:t>
      </w:r>
    </w:p>
    <w:p w:rsidR="00B17C8B" w:rsidRDefault="00B17C8B" w:rsidP="00B17C8B">
      <w:pPr>
        <w:pStyle w:val="a3"/>
        <w:numPr>
          <w:ilvl w:val="0"/>
          <w:numId w:val="1"/>
        </w:numPr>
        <w:jc w:val="both"/>
        <w:rPr>
          <w:bCs/>
          <w:color w:val="000000"/>
          <w:spacing w:val="-1"/>
          <w:szCs w:val="28"/>
          <w:lang w:val="uk-UA"/>
        </w:rPr>
      </w:pPr>
      <w:r w:rsidRPr="002F2043">
        <w:rPr>
          <w:bCs/>
          <w:color w:val="000000"/>
          <w:spacing w:val="-1"/>
          <w:szCs w:val="28"/>
          <w:lang w:val="uk-UA"/>
        </w:rPr>
        <w:t xml:space="preserve">Особливості позиціонування бізнесових установ засобами </w:t>
      </w:r>
      <w:r w:rsidRPr="002F2043"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bCs/>
          <w:color w:val="000000"/>
          <w:spacing w:val="-1"/>
          <w:szCs w:val="28"/>
          <w:lang w:val="uk-UA"/>
        </w:rPr>
        <w:t xml:space="preserve"> в інвестиційному секторі. </w:t>
      </w:r>
    </w:p>
    <w:p w:rsidR="00B17C8B" w:rsidRDefault="00B17C8B" w:rsidP="00B17C8B">
      <w:pPr>
        <w:pStyle w:val="a3"/>
        <w:numPr>
          <w:ilvl w:val="1"/>
          <w:numId w:val="1"/>
        </w:numPr>
        <w:jc w:val="both"/>
        <w:rPr>
          <w:bCs/>
          <w:color w:val="000000"/>
          <w:spacing w:val="-1"/>
          <w:szCs w:val="28"/>
          <w:lang w:val="uk-UA"/>
        </w:rPr>
      </w:pPr>
      <w:r w:rsidRPr="002F2043">
        <w:rPr>
          <w:bCs/>
          <w:color w:val="000000"/>
          <w:spacing w:val="-1"/>
          <w:szCs w:val="28"/>
          <w:lang w:val="uk-UA"/>
        </w:rPr>
        <w:t xml:space="preserve">Формування засобами </w:t>
      </w:r>
      <w:r w:rsidRPr="002F2043"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bCs/>
          <w:color w:val="000000"/>
          <w:spacing w:val="-1"/>
          <w:szCs w:val="28"/>
          <w:lang w:val="uk-UA"/>
        </w:rPr>
        <w:t xml:space="preserve">  конкурентних переваг та ефективності інвестиційних проектів. </w:t>
      </w:r>
    </w:p>
    <w:p w:rsidR="00B17C8B" w:rsidRPr="002F2043" w:rsidRDefault="00B17C8B" w:rsidP="00B17C8B">
      <w:pPr>
        <w:pStyle w:val="a3"/>
        <w:numPr>
          <w:ilvl w:val="1"/>
          <w:numId w:val="1"/>
        </w:numPr>
        <w:jc w:val="both"/>
        <w:rPr>
          <w:bCs/>
          <w:color w:val="000000"/>
          <w:spacing w:val="-1"/>
          <w:szCs w:val="28"/>
          <w:lang w:val="uk-UA"/>
        </w:rPr>
      </w:pPr>
      <w:r w:rsidRPr="002F2043"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bCs/>
          <w:color w:val="000000"/>
          <w:spacing w:val="-1"/>
          <w:szCs w:val="28"/>
          <w:lang w:val="uk-UA"/>
        </w:rPr>
        <w:t>-</w:t>
      </w:r>
      <w:proofErr w:type="gramStart"/>
      <w:r w:rsidRPr="002F2043">
        <w:rPr>
          <w:bCs/>
          <w:color w:val="000000"/>
          <w:spacing w:val="-1"/>
          <w:szCs w:val="28"/>
          <w:lang w:val="uk-UA"/>
        </w:rPr>
        <w:t>супроводження  інвестиційних</w:t>
      </w:r>
      <w:proofErr w:type="gramEnd"/>
      <w:r w:rsidRPr="002F2043">
        <w:rPr>
          <w:bCs/>
          <w:color w:val="000000"/>
          <w:spacing w:val="-1"/>
          <w:szCs w:val="28"/>
          <w:lang w:val="uk-UA"/>
        </w:rPr>
        <w:t xml:space="preserve"> проектів та  програм.</w:t>
      </w:r>
    </w:p>
    <w:p w:rsidR="00B17C8B" w:rsidRPr="002F2043" w:rsidRDefault="00B17C8B" w:rsidP="00B17C8B">
      <w:pPr>
        <w:pStyle w:val="a3"/>
        <w:numPr>
          <w:ilvl w:val="1"/>
          <w:numId w:val="1"/>
        </w:numPr>
        <w:jc w:val="both"/>
        <w:rPr>
          <w:bCs/>
          <w:color w:val="000000"/>
          <w:spacing w:val="-1"/>
          <w:szCs w:val="28"/>
          <w:lang w:val="uk-UA"/>
        </w:rPr>
      </w:pPr>
      <w:proofErr w:type="spellStart"/>
      <w:r w:rsidRPr="002F2043">
        <w:rPr>
          <w:szCs w:val="28"/>
        </w:rPr>
        <w:t>Основні</w:t>
      </w:r>
      <w:proofErr w:type="spellEnd"/>
      <w:r w:rsidRPr="002F2043">
        <w:rPr>
          <w:szCs w:val="28"/>
        </w:rPr>
        <w:t xml:space="preserve"> </w:t>
      </w:r>
      <w:proofErr w:type="spellStart"/>
      <w:r w:rsidRPr="002F2043">
        <w:rPr>
          <w:szCs w:val="28"/>
        </w:rPr>
        <w:t>напрями</w:t>
      </w:r>
      <w:proofErr w:type="spellEnd"/>
      <w:r w:rsidRPr="002F2043">
        <w:rPr>
          <w:szCs w:val="28"/>
        </w:rPr>
        <w:t xml:space="preserve"> </w:t>
      </w:r>
      <w:proofErr w:type="spellStart"/>
      <w:r w:rsidRPr="002F2043">
        <w:rPr>
          <w:szCs w:val="28"/>
        </w:rPr>
        <w:t>діяльності</w:t>
      </w:r>
      <w:proofErr w:type="spellEnd"/>
      <w:r w:rsidRPr="002F2043">
        <w:rPr>
          <w:szCs w:val="28"/>
        </w:rPr>
        <w:t xml:space="preserve"> </w:t>
      </w:r>
      <w:r w:rsidRPr="002F2043">
        <w:rPr>
          <w:iCs/>
          <w:color w:val="000000"/>
          <w:spacing w:val="-1"/>
          <w:szCs w:val="28"/>
          <w:lang w:val="en-US"/>
        </w:rPr>
        <w:t>PR</w:t>
      </w:r>
      <w:r w:rsidRPr="002F2043">
        <w:rPr>
          <w:szCs w:val="28"/>
        </w:rPr>
        <w:t xml:space="preserve"> -служб у </w:t>
      </w:r>
      <w:proofErr w:type="spellStart"/>
      <w:r w:rsidRPr="002F2043">
        <w:rPr>
          <w:szCs w:val="28"/>
        </w:rPr>
        <w:t>роботі</w:t>
      </w:r>
      <w:proofErr w:type="spellEnd"/>
      <w:r w:rsidRPr="002F2043">
        <w:rPr>
          <w:szCs w:val="28"/>
        </w:rPr>
        <w:t xml:space="preserve"> з </w:t>
      </w:r>
      <w:proofErr w:type="spellStart"/>
      <w:r w:rsidRPr="002F2043">
        <w:rPr>
          <w:szCs w:val="28"/>
        </w:rPr>
        <w:t>інвесторами</w:t>
      </w:r>
      <w:proofErr w:type="spellEnd"/>
      <w:r w:rsidRPr="002F2043">
        <w:rPr>
          <w:szCs w:val="28"/>
          <w:lang w:val="uk-UA"/>
        </w:rPr>
        <w:t>.</w:t>
      </w:r>
      <w:r w:rsidRPr="002F2043">
        <w:rPr>
          <w:szCs w:val="28"/>
        </w:rPr>
        <w:t xml:space="preserve"> </w:t>
      </w:r>
    </w:p>
    <w:p w:rsidR="00B17C8B" w:rsidRPr="002F2043" w:rsidRDefault="00B17C8B" w:rsidP="00B17C8B">
      <w:pPr>
        <w:pStyle w:val="a3"/>
        <w:numPr>
          <w:ilvl w:val="0"/>
          <w:numId w:val="1"/>
        </w:numPr>
        <w:jc w:val="both"/>
        <w:rPr>
          <w:bCs/>
          <w:color w:val="000000"/>
          <w:spacing w:val="-1"/>
          <w:szCs w:val="28"/>
          <w:lang w:val="uk-UA"/>
        </w:rPr>
      </w:pPr>
      <w:r w:rsidRPr="00EB7FDC">
        <w:rPr>
          <w:szCs w:val="28"/>
          <w:lang w:val="uk-UA"/>
        </w:rPr>
        <w:t>Принцип</w:t>
      </w:r>
      <w:r w:rsidRPr="002F2043">
        <w:rPr>
          <w:szCs w:val="28"/>
          <w:lang w:val="uk-UA"/>
        </w:rPr>
        <w:t>и ведення комунікативної політики</w:t>
      </w:r>
      <w:r w:rsidRPr="00EB7FDC">
        <w:rPr>
          <w:szCs w:val="28"/>
          <w:lang w:val="uk-UA"/>
        </w:rPr>
        <w:t xml:space="preserve"> </w:t>
      </w:r>
      <w:r w:rsidRPr="002F2043">
        <w:rPr>
          <w:szCs w:val="28"/>
          <w:lang w:val="uk-UA"/>
        </w:rPr>
        <w:t xml:space="preserve">(принцип </w:t>
      </w:r>
      <w:r w:rsidRPr="00EB7FDC">
        <w:rPr>
          <w:szCs w:val="28"/>
          <w:lang w:val="uk-UA"/>
        </w:rPr>
        <w:t>послідовн</w:t>
      </w:r>
      <w:r w:rsidRPr="002F2043">
        <w:rPr>
          <w:szCs w:val="28"/>
          <w:lang w:val="uk-UA"/>
        </w:rPr>
        <w:t xml:space="preserve">ості, </w:t>
      </w:r>
      <w:r w:rsidRPr="00EB7FDC">
        <w:rPr>
          <w:szCs w:val="28"/>
          <w:lang w:val="uk-UA"/>
        </w:rPr>
        <w:t xml:space="preserve">принципи активного просування успіху, </w:t>
      </w:r>
      <w:r w:rsidRPr="002F2043">
        <w:rPr>
          <w:szCs w:val="28"/>
          <w:lang w:val="uk-UA"/>
        </w:rPr>
        <w:t>і</w:t>
      </w:r>
      <w:r w:rsidRPr="00EB7FDC">
        <w:rPr>
          <w:szCs w:val="28"/>
          <w:lang w:val="uk-UA"/>
        </w:rPr>
        <w:t>ніціатива контактів, принцип постійної, цілеспрямованої і кваліфікованої діяльності</w:t>
      </w:r>
      <w:r w:rsidRPr="002F2043">
        <w:rPr>
          <w:szCs w:val="28"/>
          <w:lang w:val="uk-UA"/>
        </w:rPr>
        <w:t>)</w:t>
      </w:r>
      <w:r w:rsidRPr="00EB7FDC">
        <w:rPr>
          <w:szCs w:val="28"/>
          <w:lang w:val="uk-UA"/>
        </w:rPr>
        <w:t>.</w:t>
      </w:r>
    </w:p>
    <w:p w:rsidR="00B17C8B" w:rsidRPr="00EB7FDC" w:rsidRDefault="00B17C8B" w:rsidP="00B17C8B">
      <w:pPr>
        <w:shd w:val="clear" w:color="auto" w:fill="FFFFFF"/>
        <w:ind w:firstLine="540"/>
        <w:jc w:val="both"/>
        <w:rPr>
          <w:sz w:val="24"/>
          <w:lang w:val="uk-UA"/>
        </w:rPr>
      </w:pPr>
    </w:p>
    <w:p w:rsidR="00B17C8B" w:rsidRDefault="00B17C8B" w:rsidP="00B17C8B">
      <w:pPr>
        <w:jc w:val="center"/>
        <w:rPr>
          <w:b/>
          <w:i/>
          <w:szCs w:val="28"/>
          <w:u w:val="single"/>
          <w:lang w:val="uk-UA"/>
        </w:rPr>
      </w:pPr>
      <w:r w:rsidRPr="00305F04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7E5848">
        <w:rPr>
          <w:b/>
          <w:i/>
          <w:szCs w:val="28"/>
          <w:u w:val="single"/>
          <w:lang w:val="uk-UA"/>
        </w:rPr>
        <w:t>Питання для самоконтролю</w:t>
      </w:r>
    </w:p>
    <w:p w:rsidR="00B17C8B" w:rsidRPr="008615E1" w:rsidRDefault="00B17C8B" w:rsidP="00B17C8B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spacing w:val="-1"/>
          <w:szCs w:val="28"/>
          <w:lang w:val="uk-UA"/>
        </w:rPr>
      </w:pPr>
      <w:r w:rsidRPr="008615E1">
        <w:rPr>
          <w:bCs/>
          <w:spacing w:val="-1"/>
          <w:szCs w:val="28"/>
          <w:lang w:val="uk-UA"/>
        </w:rPr>
        <w:t xml:space="preserve">В чому полягають основні цілі та завдання </w:t>
      </w:r>
      <w:r w:rsidRPr="008615E1">
        <w:rPr>
          <w:iCs/>
          <w:spacing w:val="-1"/>
          <w:szCs w:val="28"/>
          <w:lang w:val="en-US"/>
        </w:rPr>
        <w:t>PR</w:t>
      </w:r>
      <w:r w:rsidRPr="008615E1">
        <w:rPr>
          <w:bCs/>
          <w:spacing w:val="-1"/>
          <w:szCs w:val="28"/>
          <w:lang w:val="uk-UA"/>
        </w:rPr>
        <w:t xml:space="preserve"> -роботи з інвесторами?</w:t>
      </w:r>
    </w:p>
    <w:p w:rsidR="00B17C8B" w:rsidRPr="008615E1" w:rsidRDefault="00B17C8B" w:rsidP="00B17C8B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8615E1">
        <w:rPr>
          <w:szCs w:val="28"/>
          <w:lang w:val="uk-UA"/>
        </w:rPr>
        <w:t xml:space="preserve">В чому полягають </w:t>
      </w:r>
      <w:r w:rsidRPr="008615E1">
        <w:rPr>
          <w:bCs/>
          <w:spacing w:val="-1"/>
          <w:szCs w:val="28"/>
          <w:lang w:val="uk-UA"/>
        </w:rPr>
        <w:t xml:space="preserve">особливості позиціонування бізнесових установ засобами </w:t>
      </w:r>
      <w:r w:rsidRPr="008615E1">
        <w:rPr>
          <w:iCs/>
          <w:spacing w:val="-1"/>
          <w:szCs w:val="28"/>
          <w:lang w:val="en-US"/>
        </w:rPr>
        <w:t>PR</w:t>
      </w:r>
      <w:r w:rsidRPr="008615E1">
        <w:rPr>
          <w:bCs/>
          <w:spacing w:val="-1"/>
          <w:szCs w:val="28"/>
          <w:lang w:val="uk-UA"/>
        </w:rPr>
        <w:t xml:space="preserve"> в інвестиційному секторі економіки?</w:t>
      </w:r>
    </w:p>
    <w:p w:rsidR="00B17C8B" w:rsidRPr="008615E1" w:rsidRDefault="00B17C8B" w:rsidP="00B17C8B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8615E1">
        <w:rPr>
          <w:iCs/>
          <w:spacing w:val="-1"/>
          <w:szCs w:val="28"/>
          <w:lang w:val="uk-UA"/>
        </w:rPr>
        <w:t xml:space="preserve">Як здійснюється </w:t>
      </w:r>
      <w:r w:rsidRPr="008615E1">
        <w:rPr>
          <w:bCs/>
          <w:spacing w:val="-1"/>
          <w:szCs w:val="28"/>
          <w:lang w:val="uk-UA"/>
        </w:rPr>
        <w:t xml:space="preserve">формування засобами </w:t>
      </w:r>
      <w:r w:rsidRPr="008615E1">
        <w:rPr>
          <w:iCs/>
          <w:spacing w:val="-1"/>
          <w:szCs w:val="28"/>
          <w:lang w:val="en-US"/>
        </w:rPr>
        <w:t>PR</w:t>
      </w:r>
      <w:r w:rsidRPr="008615E1">
        <w:rPr>
          <w:bCs/>
          <w:spacing w:val="-1"/>
          <w:szCs w:val="28"/>
          <w:lang w:val="uk-UA"/>
        </w:rPr>
        <w:t xml:space="preserve">  конкурентних переваг та ефективності інвестиційних проектів</w:t>
      </w:r>
      <w:r w:rsidRPr="008615E1">
        <w:rPr>
          <w:iCs/>
          <w:spacing w:val="-1"/>
          <w:szCs w:val="28"/>
          <w:lang w:val="uk-UA"/>
        </w:rPr>
        <w:t>?</w:t>
      </w:r>
    </w:p>
    <w:p w:rsidR="00B17C8B" w:rsidRPr="008615E1" w:rsidRDefault="00B17C8B" w:rsidP="00B17C8B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8615E1">
        <w:rPr>
          <w:iCs/>
          <w:color w:val="000000"/>
          <w:spacing w:val="-1"/>
          <w:szCs w:val="28"/>
          <w:lang w:val="uk-UA"/>
        </w:rPr>
        <w:t xml:space="preserve">За допомогою яких засобів здійснюється </w:t>
      </w:r>
      <w:r w:rsidRPr="008615E1">
        <w:rPr>
          <w:iCs/>
          <w:color w:val="000000"/>
          <w:spacing w:val="-1"/>
          <w:szCs w:val="28"/>
          <w:lang w:val="en-US"/>
        </w:rPr>
        <w:t>PR</w:t>
      </w:r>
      <w:r w:rsidRPr="008615E1">
        <w:rPr>
          <w:bCs/>
          <w:color w:val="000000"/>
          <w:spacing w:val="-1"/>
          <w:szCs w:val="28"/>
          <w:lang w:val="uk-UA"/>
        </w:rPr>
        <w:t>-супроводження  реалізації інвестиційних проектів та  програм?</w:t>
      </w:r>
      <w:r w:rsidRPr="008615E1">
        <w:rPr>
          <w:iCs/>
          <w:color w:val="00B0F0"/>
          <w:spacing w:val="-1"/>
          <w:szCs w:val="28"/>
          <w:lang w:val="uk-UA"/>
        </w:rPr>
        <w:t xml:space="preserve"> </w:t>
      </w:r>
    </w:p>
    <w:p w:rsidR="00B17C8B" w:rsidRPr="002D49F8" w:rsidRDefault="00B17C8B" w:rsidP="00B17C8B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8615E1">
        <w:rPr>
          <w:szCs w:val="28"/>
          <w:lang w:val="uk-UA"/>
        </w:rPr>
        <w:t xml:space="preserve">Які існують основні напрями діяльності </w:t>
      </w:r>
      <w:r w:rsidRPr="008615E1">
        <w:rPr>
          <w:iCs/>
          <w:color w:val="000000"/>
          <w:spacing w:val="-1"/>
          <w:szCs w:val="28"/>
          <w:lang w:val="en-US"/>
        </w:rPr>
        <w:t>PR</w:t>
      </w:r>
      <w:r w:rsidRPr="008615E1">
        <w:rPr>
          <w:szCs w:val="28"/>
          <w:lang w:val="uk-UA"/>
        </w:rPr>
        <w:t xml:space="preserve"> -служб у роботі з інвесторами?</w:t>
      </w:r>
      <w:r w:rsidRPr="008615E1">
        <w:rPr>
          <w:iCs/>
          <w:color w:val="00B0F0"/>
          <w:spacing w:val="-1"/>
          <w:szCs w:val="28"/>
          <w:lang w:val="uk-UA"/>
        </w:rPr>
        <w:t xml:space="preserve"> </w:t>
      </w:r>
    </w:p>
    <w:p w:rsidR="00B17C8B" w:rsidRDefault="00B17C8B" w:rsidP="00B17C8B">
      <w:pPr>
        <w:numPr>
          <w:ilvl w:val="0"/>
          <w:numId w:val="2"/>
        </w:numPr>
        <w:jc w:val="both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успішному</w:t>
      </w:r>
      <w:proofErr w:type="spellEnd"/>
      <w:r>
        <w:t xml:space="preserve"> </w:t>
      </w:r>
      <w:proofErr w:type="spellStart"/>
      <w:r>
        <w:t>веденню</w:t>
      </w:r>
      <w:proofErr w:type="spellEnd"/>
      <w:r>
        <w:t xml:space="preserve"> </w:t>
      </w:r>
      <w:proofErr w:type="spellStart"/>
      <w:r>
        <w:t>комунікацій</w:t>
      </w:r>
      <w:proofErr w:type="spellEnd"/>
      <w:r>
        <w:t xml:space="preserve"> з </w:t>
      </w:r>
      <w:proofErr w:type="spellStart"/>
      <w:r>
        <w:t>інвесторами</w:t>
      </w:r>
      <w:proofErr w:type="spellEnd"/>
      <w:r>
        <w:t xml:space="preserve">? 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перешкоджати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комунікаціям</w:t>
      </w:r>
      <w:proofErr w:type="spellEnd"/>
      <w:r>
        <w:t>?</w:t>
      </w:r>
    </w:p>
    <w:p w:rsidR="00B17C8B" w:rsidRDefault="00B17C8B" w:rsidP="00B17C8B">
      <w:pPr>
        <w:rPr>
          <w:b/>
          <w:i/>
          <w:szCs w:val="28"/>
          <w:u w:val="single"/>
          <w:lang w:val="uk-UA"/>
        </w:rPr>
      </w:pPr>
    </w:p>
    <w:p w:rsidR="00B17C8B" w:rsidRDefault="00B17C8B" w:rsidP="00B17C8B">
      <w:pPr>
        <w:pStyle w:val="a3"/>
        <w:jc w:val="center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 w:rsidRPr="00305F04">
        <w:rPr>
          <w:rFonts w:ascii="Arial" w:hAnsi="Arial" w:cs="Arial"/>
          <w:color w:val="0070C0"/>
          <w:sz w:val="40"/>
          <w:szCs w:val="40"/>
          <w:lang w:val="uk-UA"/>
        </w:rPr>
        <w:sym w:font="Wingdings" w:char="F03F"/>
      </w:r>
      <w:r>
        <w:rPr>
          <w:rFonts w:ascii="Arial" w:hAnsi="Arial" w:cs="Arial"/>
          <w:color w:val="0070C0"/>
          <w:sz w:val="40"/>
          <w:szCs w:val="40"/>
          <w:lang w:val="uk-UA"/>
        </w:rPr>
        <w:t xml:space="preserve"> </w:t>
      </w:r>
      <w:r>
        <w:rPr>
          <w:b/>
          <w:i/>
          <w:iCs/>
          <w:color w:val="000000"/>
          <w:spacing w:val="-1"/>
          <w:szCs w:val="28"/>
          <w:u w:val="single"/>
          <w:lang w:val="uk-UA"/>
        </w:rPr>
        <w:t>Письмове завдання</w:t>
      </w:r>
    </w:p>
    <w:p w:rsidR="00B17C8B" w:rsidRPr="008615E1" w:rsidRDefault="00B17C8B" w:rsidP="00B17C8B">
      <w:pPr>
        <w:pStyle w:val="a3"/>
        <w:numPr>
          <w:ilvl w:val="0"/>
          <w:numId w:val="3"/>
        </w:numPr>
        <w:jc w:val="both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 w:rsidRPr="008615E1">
        <w:rPr>
          <w:szCs w:val="28"/>
          <w:lang w:val="uk-UA"/>
        </w:rPr>
        <w:t xml:space="preserve">Опишіть </w:t>
      </w:r>
      <w:r>
        <w:rPr>
          <w:szCs w:val="28"/>
          <w:lang w:val="uk-UA"/>
        </w:rPr>
        <w:t>п</w:t>
      </w:r>
      <w:r w:rsidRPr="008615E1">
        <w:rPr>
          <w:szCs w:val="28"/>
          <w:lang w:val="uk-UA"/>
        </w:rPr>
        <w:t>ринципи ведення комунікативної політики</w:t>
      </w:r>
      <w:r>
        <w:rPr>
          <w:szCs w:val="28"/>
          <w:lang w:val="uk-UA"/>
        </w:rPr>
        <w:t xml:space="preserve"> в інвестиційній. </w:t>
      </w:r>
    </w:p>
    <w:p w:rsidR="00B17C8B" w:rsidRPr="008615E1" w:rsidRDefault="00B17C8B" w:rsidP="00B17C8B">
      <w:pPr>
        <w:pStyle w:val="a3"/>
        <w:numPr>
          <w:ilvl w:val="0"/>
          <w:numId w:val="3"/>
        </w:numPr>
        <w:jc w:val="both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>
        <w:rPr>
          <w:szCs w:val="28"/>
          <w:lang w:val="uk-UA"/>
        </w:rPr>
        <w:t xml:space="preserve">Складіть план  </w:t>
      </w:r>
      <w:r>
        <w:rPr>
          <w:iCs/>
          <w:color w:val="000000"/>
          <w:spacing w:val="-1"/>
          <w:szCs w:val="28"/>
          <w:lang w:val="en-US"/>
        </w:rPr>
        <w:t>PR</w:t>
      </w:r>
      <w:r>
        <w:rPr>
          <w:szCs w:val="28"/>
          <w:lang w:val="uk-UA"/>
        </w:rPr>
        <w:t>-діяльності для бізнесової організації (за власним вибором), яка працює над програмою інвестування власного бізнесу.</w:t>
      </w:r>
    </w:p>
    <w:p w:rsidR="00B17C8B" w:rsidRPr="008615E1" w:rsidRDefault="00B17C8B" w:rsidP="00B17C8B">
      <w:pPr>
        <w:pStyle w:val="a3"/>
        <w:jc w:val="both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>
        <w:rPr>
          <w:szCs w:val="28"/>
          <w:lang w:val="uk-UA"/>
        </w:rPr>
        <w:t xml:space="preserve"> </w:t>
      </w:r>
      <w:r w:rsidRPr="008615E1">
        <w:rPr>
          <w:szCs w:val="28"/>
          <w:lang w:val="uk-UA"/>
        </w:rPr>
        <w:t xml:space="preserve"> </w:t>
      </w:r>
    </w:p>
    <w:p w:rsidR="00B17C8B" w:rsidRDefault="00B17C8B" w:rsidP="00B17C8B">
      <w:pPr>
        <w:pStyle w:val="a3"/>
        <w:jc w:val="center"/>
        <w:rPr>
          <w:b/>
          <w:i/>
          <w:iCs/>
          <w:color w:val="000000"/>
          <w:spacing w:val="-1"/>
          <w:szCs w:val="28"/>
          <w:u w:val="single"/>
          <w:lang w:val="uk-UA"/>
        </w:rPr>
      </w:pPr>
      <w:r w:rsidRPr="008615E1">
        <w:rPr>
          <w:b/>
          <w:i/>
          <w:iCs/>
          <w:color w:val="000000"/>
          <w:spacing w:val="-1"/>
          <w:szCs w:val="28"/>
          <w:u w:val="single"/>
          <w:lang w:val="uk-UA"/>
        </w:rPr>
        <w:t>Завдання для самостійної роботи</w:t>
      </w:r>
    </w:p>
    <w:p w:rsidR="00B17C8B" w:rsidRPr="00747438" w:rsidRDefault="00B17C8B" w:rsidP="00B17C8B">
      <w:pPr>
        <w:pStyle w:val="a3"/>
        <w:numPr>
          <w:ilvl w:val="0"/>
          <w:numId w:val="3"/>
        </w:numPr>
        <w:jc w:val="both"/>
        <w:rPr>
          <w:bCs/>
          <w:i/>
          <w:color w:val="000000"/>
          <w:spacing w:val="-1"/>
          <w:szCs w:val="28"/>
          <w:lang w:val="uk-UA"/>
        </w:rPr>
      </w:pPr>
      <w:r w:rsidRPr="00747438">
        <w:rPr>
          <w:bCs/>
          <w:i/>
          <w:color w:val="000000"/>
          <w:spacing w:val="-1"/>
          <w:szCs w:val="28"/>
          <w:lang w:val="uk-UA"/>
        </w:rPr>
        <w:t xml:space="preserve">Підготуйте план формування засобами </w:t>
      </w:r>
      <w:r w:rsidRPr="00747438">
        <w:rPr>
          <w:i/>
          <w:iCs/>
          <w:color w:val="000000"/>
          <w:spacing w:val="-1"/>
          <w:szCs w:val="28"/>
          <w:lang w:val="en-US"/>
        </w:rPr>
        <w:t>PR</w:t>
      </w:r>
      <w:r w:rsidRPr="00747438">
        <w:rPr>
          <w:bCs/>
          <w:i/>
          <w:color w:val="000000"/>
          <w:spacing w:val="-1"/>
          <w:szCs w:val="28"/>
          <w:lang w:val="uk-UA"/>
        </w:rPr>
        <w:t xml:space="preserve">  конкурентних переваг та ефективності інвестиційних проектів для інвестиційної компанії </w:t>
      </w:r>
      <w:r w:rsidRPr="00747438">
        <w:rPr>
          <w:i/>
          <w:szCs w:val="28"/>
          <w:lang w:val="uk-UA"/>
        </w:rPr>
        <w:t>(за власним вибором)</w:t>
      </w:r>
      <w:r w:rsidRPr="00747438">
        <w:rPr>
          <w:bCs/>
          <w:i/>
          <w:color w:val="000000"/>
          <w:spacing w:val="-1"/>
          <w:szCs w:val="28"/>
          <w:lang w:val="uk-UA"/>
        </w:rPr>
        <w:t xml:space="preserve">. </w:t>
      </w:r>
    </w:p>
    <w:p w:rsidR="00B17C8B" w:rsidRPr="00747438" w:rsidRDefault="00B17C8B" w:rsidP="00B17C8B">
      <w:pPr>
        <w:pStyle w:val="a3"/>
        <w:numPr>
          <w:ilvl w:val="0"/>
          <w:numId w:val="3"/>
        </w:numPr>
        <w:jc w:val="both"/>
        <w:rPr>
          <w:i/>
          <w:iCs/>
          <w:color w:val="000000"/>
          <w:spacing w:val="-1"/>
          <w:szCs w:val="28"/>
          <w:lang w:val="uk-UA"/>
        </w:rPr>
      </w:pPr>
      <w:r w:rsidRPr="00747438">
        <w:rPr>
          <w:i/>
          <w:iCs/>
          <w:color w:val="000000"/>
          <w:spacing w:val="-1"/>
          <w:szCs w:val="28"/>
          <w:lang w:val="uk-UA"/>
        </w:rPr>
        <w:t xml:space="preserve">Розробити </w:t>
      </w:r>
      <w:proofErr w:type="spellStart"/>
      <w:r w:rsidRPr="00747438">
        <w:rPr>
          <w:i/>
          <w:szCs w:val="28"/>
        </w:rPr>
        <w:t>основні</w:t>
      </w:r>
      <w:proofErr w:type="spellEnd"/>
      <w:r w:rsidRPr="00747438">
        <w:rPr>
          <w:i/>
          <w:szCs w:val="28"/>
        </w:rPr>
        <w:t xml:space="preserve"> </w:t>
      </w:r>
      <w:proofErr w:type="spellStart"/>
      <w:r w:rsidRPr="00747438">
        <w:rPr>
          <w:i/>
          <w:szCs w:val="28"/>
        </w:rPr>
        <w:t>напрями</w:t>
      </w:r>
      <w:proofErr w:type="spellEnd"/>
      <w:r w:rsidRPr="00747438">
        <w:rPr>
          <w:i/>
          <w:szCs w:val="28"/>
        </w:rPr>
        <w:t xml:space="preserve"> </w:t>
      </w:r>
      <w:proofErr w:type="spellStart"/>
      <w:r w:rsidRPr="00747438">
        <w:rPr>
          <w:i/>
          <w:szCs w:val="28"/>
        </w:rPr>
        <w:t>діяльності</w:t>
      </w:r>
      <w:proofErr w:type="spellEnd"/>
      <w:r w:rsidRPr="00747438">
        <w:rPr>
          <w:i/>
          <w:szCs w:val="28"/>
        </w:rPr>
        <w:t xml:space="preserve"> </w:t>
      </w:r>
      <w:r w:rsidRPr="00747438">
        <w:rPr>
          <w:i/>
          <w:iCs/>
          <w:color w:val="000000"/>
          <w:spacing w:val="-1"/>
          <w:szCs w:val="28"/>
          <w:lang w:val="en-US"/>
        </w:rPr>
        <w:t>PR</w:t>
      </w:r>
      <w:r w:rsidRPr="00747438">
        <w:rPr>
          <w:i/>
          <w:szCs w:val="28"/>
        </w:rPr>
        <w:t xml:space="preserve">-служб у </w:t>
      </w:r>
      <w:proofErr w:type="spellStart"/>
      <w:r w:rsidRPr="00747438">
        <w:rPr>
          <w:i/>
          <w:szCs w:val="28"/>
        </w:rPr>
        <w:t>роботі</w:t>
      </w:r>
      <w:proofErr w:type="spellEnd"/>
      <w:r w:rsidRPr="00747438">
        <w:rPr>
          <w:i/>
          <w:szCs w:val="28"/>
        </w:rPr>
        <w:t xml:space="preserve"> з </w:t>
      </w:r>
      <w:proofErr w:type="spellStart"/>
      <w:r w:rsidRPr="00747438">
        <w:rPr>
          <w:i/>
          <w:szCs w:val="28"/>
        </w:rPr>
        <w:t>інвесторами</w:t>
      </w:r>
      <w:proofErr w:type="spellEnd"/>
      <w:r w:rsidRPr="00747438">
        <w:rPr>
          <w:i/>
          <w:szCs w:val="28"/>
          <w:lang w:val="uk-UA"/>
        </w:rPr>
        <w:t xml:space="preserve"> для компанії, що займається впровадженням </w:t>
      </w:r>
      <w:r w:rsidRPr="00747438">
        <w:rPr>
          <w:i/>
          <w:szCs w:val="28"/>
          <w:lang w:val="en-US"/>
        </w:rPr>
        <w:t>start</w:t>
      </w:r>
      <w:r w:rsidRPr="00747438">
        <w:rPr>
          <w:i/>
          <w:szCs w:val="28"/>
        </w:rPr>
        <w:t>-</w:t>
      </w:r>
      <w:r w:rsidRPr="00747438">
        <w:rPr>
          <w:i/>
          <w:szCs w:val="28"/>
          <w:lang w:val="en-US"/>
        </w:rPr>
        <w:t>up</w:t>
      </w:r>
      <w:r w:rsidRPr="00747438">
        <w:rPr>
          <w:i/>
          <w:szCs w:val="28"/>
          <w:lang w:val="uk-UA"/>
        </w:rPr>
        <w:t xml:space="preserve"> проектів.</w:t>
      </w:r>
    </w:p>
    <w:p w:rsidR="00B17C8B" w:rsidRPr="00340074" w:rsidRDefault="00B17C8B" w:rsidP="00B17C8B">
      <w:pPr>
        <w:pStyle w:val="a3"/>
        <w:jc w:val="center"/>
        <w:rPr>
          <w:b/>
          <w:i/>
          <w:u w:val="single"/>
          <w:lang w:val="uk-UA"/>
        </w:rPr>
      </w:pPr>
    </w:p>
    <w:p w:rsidR="00B17C8B" w:rsidRPr="009C215D" w:rsidRDefault="00B17C8B" w:rsidP="00B17C8B">
      <w:pPr>
        <w:jc w:val="center"/>
        <w:rPr>
          <w:b/>
          <w:i/>
          <w:u w:val="single"/>
          <w:lang w:val="uk-UA"/>
        </w:rPr>
      </w:pPr>
      <w:r w:rsidRPr="00305F04">
        <w:rPr>
          <w:rFonts w:ascii="Arial" w:hAnsi="Arial" w:cs="Arial"/>
          <w:b/>
          <w:color w:val="0070C0"/>
          <w:sz w:val="56"/>
          <w:szCs w:val="20"/>
          <w:lang w:val="uk-UA"/>
        </w:rPr>
        <w:lastRenderedPageBreak/>
        <w:sym w:font="Webdings" w:char="F0A8"/>
      </w:r>
      <w:r>
        <w:rPr>
          <w:rFonts w:ascii="Arial" w:hAnsi="Arial" w:cs="Arial"/>
          <w:b/>
          <w:color w:val="0070C0"/>
          <w:sz w:val="56"/>
          <w:szCs w:val="20"/>
          <w:lang w:val="uk-UA"/>
        </w:rPr>
        <w:t xml:space="preserve"> </w:t>
      </w:r>
      <w:r w:rsidRPr="009C215D">
        <w:rPr>
          <w:b/>
          <w:i/>
          <w:u w:val="single"/>
          <w:lang w:val="uk-UA"/>
        </w:rPr>
        <w:t>Література</w:t>
      </w:r>
    </w:p>
    <w:p w:rsidR="00B17C8B" w:rsidRPr="00AC2B8C" w:rsidRDefault="00B17C8B" w:rsidP="00B17C8B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200"/>
        <w:jc w:val="both"/>
        <w:rPr>
          <w:sz w:val="24"/>
          <w:lang w:val="uk-UA"/>
        </w:rPr>
      </w:pPr>
      <w:proofErr w:type="spellStart"/>
      <w:r w:rsidRPr="00AC2B8C">
        <w:rPr>
          <w:sz w:val="24"/>
          <w:lang w:val="uk-UA"/>
        </w:rPr>
        <w:t>Балабанова</w:t>
      </w:r>
      <w:proofErr w:type="spellEnd"/>
      <w:r w:rsidRPr="00AC2B8C">
        <w:rPr>
          <w:sz w:val="24"/>
          <w:lang w:val="uk-UA"/>
        </w:rPr>
        <w:t xml:space="preserve"> Л. В. </w:t>
      </w:r>
      <w:proofErr w:type="spellStart"/>
      <w:r w:rsidRPr="00AC2B8C">
        <w:rPr>
          <w:sz w:val="24"/>
          <w:lang w:val="uk-UA"/>
        </w:rPr>
        <w:t>Паблік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 [Текст] : </w:t>
      </w:r>
      <w:proofErr w:type="spellStart"/>
      <w:r w:rsidRPr="00AC2B8C">
        <w:rPr>
          <w:sz w:val="24"/>
          <w:lang w:val="uk-UA"/>
        </w:rPr>
        <w:t>навч</w:t>
      </w:r>
      <w:proofErr w:type="spellEnd"/>
      <w:r w:rsidRPr="00AC2B8C">
        <w:rPr>
          <w:sz w:val="24"/>
          <w:lang w:val="uk-UA"/>
        </w:rPr>
        <w:t xml:space="preserve">. посібник </w:t>
      </w:r>
      <w:proofErr w:type="spellStart"/>
      <w:r w:rsidRPr="00AC2B8C">
        <w:rPr>
          <w:sz w:val="24"/>
          <w:lang w:val="uk-UA"/>
        </w:rPr>
        <w:t>реком</w:t>
      </w:r>
      <w:proofErr w:type="spellEnd"/>
      <w:r w:rsidRPr="00AC2B8C">
        <w:rPr>
          <w:sz w:val="24"/>
          <w:lang w:val="uk-UA"/>
        </w:rPr>
        <w:t xml:space="preserve">. МОНУ / Людмила </w:t>
      </w:r>
      <w:proofErr w:type="spellStart"/>
      <w:r w:rsidRPr="00AC2B8C">
        <w:rPr>
          <w:sz w:val="24"/>
          <w:lang w:val="uk-UA"/>
        </w:rPr>
        <w:t>Веніамінівна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Балабанова</w:t>
      </w:r>
      <w:proofErr w:type="spellEnd"/>
      <w:r w:rsidRPr="00AC2B8C">
        <w:rPr>
          <w:sz w:val="24"/>
          <w:lang w:val="uk-UA"/>
        </w:rPr>
        <w:t xml:space="preserve">, Катерина </w:t>
      </w:r>
      <w:proofErr w:type="spellStart"/>
      <w:r w:rsidRPr="00AC2B8C">
        <w:rPr>
          <w:sz w:val="24"/>
          <w:lang w:val="uk-UA"/>
        </w:rPr>
        <w:t>Вячеславівна</w:t>
      </w:r>
      <w:proofErr w:type="spellEnd"/>
      <w:r w:rsidRPr="00AC2B8C">
        <w:rPr>
          <w:sz w:val="24"/>
          <w:lang w:val="uk-UA"/>
        </w:rPr>
        <w:t xml:space="preserve"> Савельєва. – К. : ВД "Професіонал", 2008. – 528 с.</w:t>
      </w:r>
    </w:p>
    <w:p w:rsidR="00B17C8B" w:rsidRPr="00AC2B8C" w:rsidRDefault="00B17C8B" w:rsidP="00B17C8B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200"/>
        <w:jc w:val="both"/>
        <w:rPr>
          <w:sz w:val="24"/>
          <w:lang w:val="uk-UA"/>
        </w:rPr>
      </w:pPr>
      <w:r w:rsidRPr="00AC2B8C">
        <w:rPr>
          <w:sz w:val="24"/>
          <w:lang w:val="uk-UA"/>
        </w:rPr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AC2B8C">
        <w:rPr>
          <w:sz w:val="24"/>
          <w:lang w:val="uk-UA"/>
        </w:rPr>
        <w:t>паблик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 /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Валерій Михайлович Бебик.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– К.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: МАУП, 2005.</w:t>
      </w:r>
      <w:r w:rsidRPr="00AC2B8C">
        <w:rPr>
          <w:sz w:val="24"/>
        </w:rPr>
        <w:t> </w:t>
      </w:r>
      <w:r w:rsidRPr="00AC2B8C">
        <w:rPr>
          <w:sz w:val="24"/>
          <w:lang w:val="uk-UA"/>
        </w:rPr>
        <w:t>– 440 с.</w:t>
      </w:r>
    </w:p>
    <w:p w:rsidR="00B17C8B" w:rsidRPr="00AC2B8C" w:rsidRDefault="00B17C8B" w:rsidP="00B17C8B">
      <w:pPr>
        <w:pStyle w:val="a3"/>
        <w:numPr>
          <w:ilvl w:val="0"/>
          <w:numId w:val="4"/>
        </w:numPr>
        <w:tabs>
          <w:tab w:val="left" w:pos="180"/>
        </w:tabs>
        <w:autoSpaceDE w:val="0"/>
        <w:autoSpaceDN w:val="0"/>
        <w:spacing w:after="200"/>
        <w:jc w:val="both"/>
        <w:rPr>
          <w:sz w:val="24"/>
          <w:lang w:val="uk-UA"/>
        </w:rPr>
      </w:pPr>
      <w:proofErr w:type="spellStart"/>
      <w:r w:rsidRPr="00AC2B8C">
        <w:rPr>
          <w:sz w:val="24"/>
        </w:rPr>
        <w:t>Березенко</w:t>
      </w:r>
      <w:proofErr w:type="spellEnd"/>
      <w:r w:rsidRPr="00AC2B8C">
        <w:rPr>
          <w:sz w:val="24"/>
        </w:rPr>
        <w:t xml:space="preserve"> В. </w:t>
      </w:r>
      <w:r w:rsidRPr="00AC2B8C">
        <w:rPr>
          <w:sz w:val="24"/>
          <w:lang w:val="en-US"/>
        </w:rPr>
        <w:t>PR</w:t>
      </w:r>
      <w:r w:rsidRPr="00AC2B8C">
        <w:rPr>
          <w:sz w:val="24"/>
        </w:rPr>
        <w:t xml:space="preserve"> в </w:t>
      </w:r>
      <w:proofErr w:type="spellStart"/>
      <w:r w:rsidRPr="00AC2B8C">
        <w:rPr>
          <w:sz w:val="24"/>
        </w:rPr>
        <w:t>Україні</w:t>
      </w:r>
      <w:proofErr w:type="spellEnd"/>
      <w:r w:rsidRPr="00AC2B8C">
        <w:rPr>
          <w:sz w:val="24"/>
        </w:rPr>
        <w:t xml:space="preserve">: </w:t>
      </w:r>
      <w:proofErr w:type="spellStart"/>
      <w:r w:rsidRPr="00AC2B8C">
        <w:rPr>
          <w:sz w:val="24"/>
        </w:rPr>
        <w:t>наукове</w:t>
      </w:r>
      <w:proofErr w:type="spellEnd"/>
      <w:r w:rsidRPr="00AC2B8C">
        <w:rPr>
          <w:sz w:val="24"/>
        </w:rPr>
        <w:t xml:space="preserve"> </w:t>
      </w:r>
      <w:proofErr w:type="spellStart"/>
      <w:r w:rsidRPr="00AC2B8C">
        <w:rPr>
          <w:sz w:val="24"/>
        </w:rPr>
        <w:t>осмислення</w:t>
      </w:r>
      <w:proofErr w:type="spellEnd"/>
      <w:r w:rsidRPr="00AC2B8C">
        <w:rPr>
          <w:sz w:val="24"/>
        </w:rPr>
        <w:t xml:space="preserve"> феномену: </w:t>
      </w:r>
      <w:proofErr w:type="spellStart"/>
      <w:r w:rsidRPr="00AC2B8C">
        <w:rPr>
          <w:sz w:val="24"/>
        </w:rPr>
        <w:t>монографія</w:t>
      </w:r>
      <w:proofErr w:type="spellEnd"/>
      <w:r w:rsidRPr="00AC2B8C">
        <w:rPr>
          <w:sz w:val="24"/>
        </w:rPr>
        <w:t xml:space="preserve"> / В. В. </w:t>
      </w:r>
      <w:proofErr w:type="spellStart"/>
      <w:r w:rsidRPr="00AC2B8C">
        <w:rPr>
          <w:sz w:val="24"/>
        </w:rPr>
        <w:t>Березенко</w:t>
      </w:r>
      <w:proofErr w:type="spellEnd"/>
      <w:r w:rsidRPr="00AC2B8C">
        <w:rPr>
          <w:sz w:val="24"/>
        </w:rPr>
        <w:t xml:space="preserve">. –– К.: </w:t>
      </w:r>
      <w:proofErr w:type="spellStart"/>
      <w:r w:rsidRPr="00AC2B8C">
        <w:rPr>
          <w:sz w:val="24"/>
        </w:rPr>
        <w:t>Академія</w:t>
      </w:r>
      <w:proofErr w:type="spellEnd"/>
      <w:r w:rsidRPr="00AC2B8C">
        <w:rPr>
          <w:sz w:val="24"/>
        </w:rPr>
        <w:t xml:space="preserve"> </w:t>
      </w:r>
      <w:proofErr w:type="spellStart"/>
      <w:r w:rsidRPr="00AC2B8C">
        <w:rPr>
          <w:sz w:val="24"/>
        </w:rPr>
        <w:t>Української</w:t>
      </w:r>
      <w:proofErr w:type="spellEnd"/>
      <w:r w:rsidRPr="00AC2B8C">
        <w:rPr>
          <w:sz w:val="24"/>
        </w:rPr>
        <w:t xml:space="preserve"> </w:t>
      </w:r>
      <w:proofErr w:type="spellStart"/>
      <w:r w:rsidRPr="00AC2B8C">
        <w:rPr>
          <w:sz w:val="24"/>
        </w:rPr>
        <w:t>Преси</w:t>
      </w:r>
      <w:proofErr w:type="spellEnd"/>
      <w:r w:rsidRPr="00AC2B8C">
        <w:rPr>
          <w:sz w:val="24"/>
        </w:rPr>
        <w:t>, 2013. – 388с.</w:t>
      </w:r>
    </w:p>
    <w:p w:rsidR="00B17C8B" w:rsidRPr="00AC2B8C" w:rsidRDefault="00B17C8B" w:rsidP="00B17C8B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spacing w:after="200"/>
        <w:jc w:val="both"/>
        <w:rPr>
          <w:sz w:val="24"/>
          <w:lang w:val="uk-UA"/>
        </w:rPr>
      </w:pPr>
      <w:proofErr w:type="spellStart"/>
      <w:r w:rsidRPr="00AC2B8C">
        <w:rPr>
          <w:sz w:val="24"/>
          <w:lang w:val="uk-UA"/>
        </w:rPr>
        <w:t>Почепцов</w:t>
      </w:r>
      <w:proofErr w:type="spellEnd"/>
      <w:r w:rsidRPr="00AC2B8C">
        <w:rPr>
          <w:sz w:val="24"/>
          <w:lang w:val="uk-UA"/>
        </w:rPr>
        <w:t xml:space="preserve"> Г. Г. </w:t>
      </w:r>
      <w:proofErr w:type="spellStart"/>
      <w:r w:rsidRPr="00AC2B8C">
        <w:rPr>
          <w:sz w:val="24"/>
          <w:lang w:val="uk-UA"/>
        </w:rPr>
        <w:t>Паблік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 : </w:t>
      </w:r>
      <w:proofErr w:type="spellStart"/>
      <w:r w:rsidRPr="00AC2B8C">
        <w:rPr>
          <w:sz w:val="24"/>
          <w:lang w:val="uk-UA"/>
        </w:rPr>
        <w:t>навч</w:t>
      </w:r>
      <w:proofErr w:type="spellEnd"/>
      <w:r w:rsidRPr="00AC2B8C">
        <w:rPr>
          <w:sz w:val="24"/>
          <w:lang w:val="uk-UA"/>
        </w:rPr>
        <w:t xml:space="preserve">. </w:t>
      </w:r>
      <w:proofErr w:type="spellStart"/>
      <w:r w:rsidRPr="00AC2B8C">
        <w:rPr>
          <w:sz w:val="24"/>
          <w:lang w:val="uk-UA"/>
        </w:rPr>
        <w:t>посіб</w:t>
      </w:r>
      <w:proofErr w:type="spellEnd"/>
      <w:r w:rsidRPr="00AC2B8C">
        <w:rPr>
          <w:sz w:val="24"/>
          <w:lang w:val="uk-UA"/>
        </w:rPr>
        <w:t xml:space="preserve">. / Георгій Георгійович </w:t>
      </w:r>
      <w:proofErr w:type="spellStart"/>
      <w:r w:rsidRPr="00AC2B8C">
        <w:rPr>
          <w:sz w:val="24"/>
          <w:lang w:val="uk-UA"/>
        </w:rPr>
        <w:t>Почепцов</w:t>
      </w:r>
      <w:proofErr w:type="spellEnd"/>
      <w:r w:rsidRPr="00AC2B8C">
        <w:rPr>
          <w:sz w:val="24"/>
          <w:lang w:val="uk-UA"/>
        </w:rPr>
        <w:t xml:space="preserve">. – 3-ге </w:t>
      </w:r>
      <w:proofErr w:type="spellStart"/>
      <w:r w:rsidRPr="00AC2B8C">
        <w:rPr>
          <w:sz w:val="24"/>
          <w:lang w:val="uk-UA"/>
        </w:rPr>
        <w:t>вид.,виправ</w:t>
      </w:r>
      <w:proofErr w:type="spellEnd"/>
      <w:r w:rsidRPr="00AC2B8C">
        <w:rPr>
          <w:sz w:val="24"/>
          <w:lang w:val="uk-UA"/>
        </w:rPr>
        <w:t xml:space="preserve">. і </w:t>
      </w:r>
      <w:proofErr w:type="spellStart"/>
      <w:r w:rsidRPr="00AC2B8C">
        <w:rPr>
          <w:sz w:val="24"/>
          <w:lang w:val="uk-UA"/>
        </w:rPr>
        <w:t>доп</w:t>
      </w:r>
      <w:proofErr w:type="spellEnd"/>
      <w:r w:rsidRPr="00AC2B8C">
        <w:rPr>
          <w:sz w:val="24"/>
          <w:lang w:val="uk-UA"/>
        </w:rPr>
        <w:t>. – К. : Знання, 2006. – 328 с. </w:t>
      </w:r>
    </w:p>
    <w:p w:rsidR="00B17C8B" w:rsidRPr="00AC2B8C" w:rsidRDefault="00B17C8B" w:rsidP="00B17C8B">
      <w:pPr>
        <w:pStyle w:val="a3"/>
        <w:numPr>
          <w:ilvl w:val="0"/>
          <w:numId w:val="4"/>
        </w:numPr>
        <w:tabs>
          <w:tab w:val="left" w:pos="142"/>
        </w:tabs>
        <w:jc w:val="both"/>
        <w:rPr>
          <w:sz w:val="24"/>
        </w:rPr>
      </w:pPr>
      <w:proofErr w:type="spellStart"/>
      <w:r w:rsidRPr="00AC2B8C">
        <w:rPr>
          <w:sz w:val="24"/>
        </w:rPr>
        <w:t>Ротовский</w:t>
      </w:r>
      <w:proofErr w:type="spellEnd"/>
      <w:r w:rsidRPr="00AC2B8C">
        <w:rPr>
          <w:sz w:val="24"/>
        </w:rPr>
        <w:t xml:space="preserve"> А.А. Системный PR. – Днепропетровск: Баланс Бизнес Букс, 2006. – 256с. </w:t>
      </w:r>
    </w:p>
    <w:p w:rsidR="00B17C8B" w:rsidRPr="00AC2B8C" w:rsidRDefault="00B17C8B" w:rsidP="00B17C8B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spacing w:after="200"/>
        <w:jc w:val="both"/>
        <w:rPr>
          <w:sz w:val="24"/>
          <w:lang w:val="uk-UA"/>
        </w:rPr>
      </w:pPr>
      <w:r w:rsidRPr="00AC2B8C">
        <w:rPr>
          <w:sz w:val="24"/>
          <w:lang w:val="uk-UA"/>
        </w:rPr>
        <w:t xml:space="preserve">Слісаренко  І. Ю.  </w:t>
      </w:r>
      <w:proofErr w:type="spellStart"/>
      <w:r w:rsidRPr="00AC2B8C">
        <w:rPr>
          <w:sz w:val="24"/>
          <w:lang w:val="uk-UA"/>
        </w:rPr>
        <w:t>Паблік</w:t>
      </w:r>
      <w:proofErr w:type="spellEnd"/>
      <w:r w:rsidRPr="00AC2B8C">
        <w:rPr>
          <w:sz w:val="24"/>
          <w:lang w:val="uk-UA"/>
        </w:rPr>
        <w:t xml:space="preserve"> </w:t>
      </w:r>
      <w:proofErr w:type="spellStart"/>
      <w:r w:rsidRPr="00AC2B8C">
        <w:rPr>
          <w:sz w:val="24"/>
          <w:lang w:val="uk-UA"/>
        </w:rPr>
        <w:t>Рилейшнз</w:t>
      </w:r>
      <w:proofErr w:type="spellEnd"/>
      <w:r w:rsidRPr="00AC2B8C">
        <w:rPr>
          <w:sz w:val="24"/>
          <w:lang w:val="uk-UA"/>
        </w:rPr>
        <w:t xml:space="preserve"> у системі комунікації та управління : Навчальний посібник / Ігор Юрійович Слісаренко. – К : МАУП, 2001. – 104с. </w:t>
      </w:r>
    </w:p>
    <w:p w:rsidR="00B17C8B" w:rsidRPr="007E5848" w:rsidRDefault="00B17C8B" w:rsidP="00B17C8B">
      <w:pPr>
        <w:rPr>
          <w:lang w:val="uk-UA"/>
        </w:rPr>
      </w:pPr>
    </w:p>
    <w:p w:rsidR="00B17C8B" w:rsidRDefault="00B17C8B" w:rsidP="00B17C8B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B17C8B" w:rsidRDefault="00B17C8B" w:rsidP="00B17C8B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B17C8B" w:rsidRDefault="00B17C8B" w:rsidP="00B17C8B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B17C8B" w:rsidRDefault="00B17C8B" w:rsidP="00B17C8B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B17C8B" w:rsidRDefault="00B17C8B" w:rsidP="00B17C8B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B17C8B" w:rsidRDefault="00B17C8B" w:rsidP="00B17C8B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B17C8B" w:rsidRDefault="00B17C8B" w:rsidP="00B17C8B">
      <w:pPr>
        <w:shd w:val="clear" w:color="auto" w:fill="FFFFFF"/>
        <w:ind w:firstLine="708"/>
        <w:jc w:val="center"/>
        <w:rPr>
          <w:b/>
          <w:i/>
          <w:iCs/>
          <w:color w:val="00B050"/>
          <w:szCs w:val="28"/>
          <w:u w:val="single"/>
          <w:lang w:val="uk-UA"/>
        </w:rPr>
      </w:pPr>
    </w:p>
    <w:p w:rsidR="00DD49D9" w:rsidRPr="00B17C8B" w:rsidRDefault="00DD49D9">
      <w:pPr>
        <w:rPr>
          <w:lang w:val="uk-UA"/>
        </w:rPr>
      </w:pPr>
      <w:bookmarkStart w:id="0" w:name="_GoBack"/>
      <w:bookmarkEnd w:id="0"/>
    </w:p>
    <w:sectPr w:rsidR="00DD49D9" w:rsidRPr="00B1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531"/>
    <w:multiLevelType w:val="hybridMultilevel"/>
    <w:tmpl w:val="F55EC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0D1"/>
    <w:multiLevelType w:val="hybridMultilevel"/>
    <w:tmpl w:val="304AD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46E42"/>
    <w:multiLevelType w:val="multilevel"/>
    <w:tmpl w:val="4E440B1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3" w15:restartNumberingAfterBreak="0">
    <w:nsid w:val="39745C71"/>
    <w:multiLevelType w:val="hybridMultilevel"/>
    <w:tmpl w:val="684CC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A6"/>
    <w:rsid w:val="00B17C8B"/>
    <w:rsid w:val="00D329A6"/>
    <w:rsid w:val="00D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20A9-FA8C-4FFB-A035-B2DD797E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2020-09-05T21:33:00Z</dcterms:created>
  <dcterms:modified xsi:type="dcterms:W3CDTF">2020-09-05T21:34:00Z</dcterms:modified>
</cp:coreProperties>
</file>