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95172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</w:p>
    <w:p w14:paraId="5C0AE140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</w:p>
    <w:p w14:paraId="2A7D87F5" w14:textId="5D664ABE" w:rsidR="00410D4F" w:rsidRDefault="00410D4F" w:rsidP="00410D4F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СИСТЕМА  НАКОПИЧЕННЯ БАЛІВ</w:t>
      </w:r>
    </w:p>
    <w:p w14:paraId="733D532C" w14:textId="384E39CF" w:rsidR="00410D4F" w:rsidRDefault="00410D4F" w:rsidP="00410D4F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З ДИСЦИПЛІНИ</w:t>
      </w:r>
    </w:p>
    <w:p w14:paraId="39D9BF22" w14:textId="5FC32B70" w:rsidR="00410D4F" w:rsidRDefault="00410D4F" w:rsidP="00410D4F">
      <w:pPr>
        <w:jc w:val="center"/>
        <w:rPr>
          <w:rFonts w:ascii="Times New Roman" w:hAnsi="Times New Roman" w:cs="Times New Roman"/>
          <w:bCs/>
          <w:iCs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</w:rPr>
        <w:t>«УСНА НАРОДНА ТВОРЧІСТЬ»</w:t>
      </w:r>
    </w:p>
    <w:p w14:paraId="0421B4F3" w14:textId="77777777" w:rsidR="00410D4F" w:rsidRDefault="00410D4F" w:rsidP="00410D4F">
      <w:pPr>
        <w:jc w:val="center"/>
        <w:rPr>
          <w:rFonts w:ascii="Times New Roman" w:hAnsi="Times New Roman" w:cs="Times New Roman"/>
          <w:bCs/>
          <w:iCs/>
        </w:rPr>
      </w:pPr>
    </w:p>
    <w:p w14:paraId="336A321F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</w:p>
    <w:p w14:paraId="07C46D37" w14:textId="1C2786C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 балів ставиться за повні структуровані відповіді на питання із апеляцією до конкретних прикладів, демонстрація знання фольклорних текстів і навичок їх аналізу, коректне ставлення до опрацювання та використання у письмових роботах та усних відповідях наукових та навчальних джерел, вміння </w:t>
      </w:r>
      <w:proofErr w:type="spellStart"/>
      <w:r>
        <w:rPr>
          <w:rFonts w:ascii="Times New Roman" w:hAnsi="Times New Roman" w:cs="Times New Roman"/>
          <w:bCs/>
          <w:iCs/>
        </w:rPr>
        <w:t>логічно</w:t>
      </w:r>
      <w:proofErr w:type="spellEnd"/>
      <w:r>
        <w:rPr>
          <w:rFonts w:ascii="Times New Roman" w:hAnsi="Times New Roman" w:cs="Times New Roman"/>
          <w:bCs/>
          <w:iCs/>
        </w:rPr>
        <w:t xml:space="preserve"> та </w:t>
      </w:r>
      <w:proofErr w:type="spellStart"/>
      <w:r>
        <w:rPr>
          <w:rFonts w:ascii="Times New Roman" w:hAnsi="Times New Roman" w:cs="Times New Roman"/>
          <w:bCs/>
          <w:iCs/>
        </w:rPr>
        <w:t>грамотно</w:t>
      </w:r>
      <w:proofErr w:type="spellEnd"/>
      <w:r>
        <w:rPr>
          <w:rFonts w:ascii="Times New Roman" w:hAnsi="Times New Roman" w:cs="Times New Roman"/>
          <w:bCs/>
          <w:iCs/>
        </w:rPr>
        <w:t xml:space="preserve"> формулювати власну думку, брати участь у колективному обговоренні питань, без помилок виконувати тестові завдання.</w:t>
      </w:r>
    </w:p>
    <w:p w14:paraId="159E8FA1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</w:p>
    <w:p w14:paraId="7EF8D340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4 бали передбачають достатньо повні структуровані відповіді з використанням власноруч створеного конспекту, вміння опрацьовувати матеріал та підтверджувати спостереження фольклорними текстами, вміння </w:t>
      </w:r>
      <w:proofErr w:type="spellStart"/>
      <w:r>
        <w:rPr>
          <w:rFonts w:ascii="Times New Roman" w:hAnsi="Times New Roman" w:cs="Times New Roman"/>
          <w:bCs/>
          <w:iCs/>
        </w:rPr>
        <w:t>логічно</w:t>
      </w:r>
      <w:proofErr w:type="spellEnd"/>
      <w:r>
        <w:rPr>
          <w:rFonts w:ascii="Times New Roman" w:hAnsi="Times New Roman" w:cs="Times New Roman"/>
          <w:bCs/>
          <w:iCs/>
        </w:rPr>
        <w:t xml:space="preserve"> та </w:t>
      </w:r>
      <w:proofErr w:type="spellStart"/>
      <w:r>
        <w:rPr>
          <w:rFonts w:ascii="Times New Roman" w:hAnsi="Times New Roman" w:cs="Times New Roman"/>
          <w:bCs/>
          <w:iCs/>
        </w:rPr>
        <w:t>грамотно</w:t>
      </w:r>
      <w:proofErr w:type="spellEnd"/>
      <w:r>
        <w:rPr>
          <w:rFonts w:ascii="Times New Roman" w:hAnsi="Times New Roman" w:cs="Times New Roman"/>
          <w:bCs/>
          <w:iCs/>
        </w:rPr>
        <w:t xml:space="preserve"> формулювати власну думку, брати участь у колективному обговоренні питань, наявність незначних помилок під час усних та письмових відповідей та одну-дві помилки у виконанні тестових завдань.</w:t>
      </w:r>
    </w:p>
    <w:p w14:paraId="2ACD2E32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</w:p>
    <w:p w14:paraId="1C71F607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3 бали передбачають ознайомлення лише з частиною рекомендованих джерел, спорадичне звернення до фольклорних текстів під час відповіді, неможливість доповнити або проаналізувати відповідь однокурсників, наявність помилок у виконаних завданнях, наявність 3-4 помилок у тестових завданнях.</w:t>
      </w:r>
    </w:p>
    <w:p w14:paraId="5AF8376B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</w:p>
    <w:p w14:paraId="7F72EBA5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 бали студент отримує за поверхове знання матеріалу, неможливість довести свою думку прикладами, відсутність логіки у структуруванні усної чи письмової відповіді, наявність помилок у виконанні тестових завдань.</w:t>
      </w:r>
    </w:p>
    <w:p w14:paraId="76C708BB" w14:textId="77777777" w:rsidR="00410D4F" w:rsidRDefault="00410D4F" w:rsidP="00410D4F">
      <w:pPr>
        <w:jc w:val="both"/>
        <w:rPr>
          <w:rFonts w:ascii="Times New Roman" w:hAnsi="Times New Roman" w:cs="Times New Roman"/>
          <w:bCs/>
          <w:iCs/>
        </w:rPr>
      </w:pPr>
    </w:p>
    <w:p w14:paraId="4CA6EE6F" w14:textId="77777777" w:rsidR="00410D4F" w:rsidRPr="0069164E" w:rsidRDefault="00410D4F" w:rsidP="00410D4F">
      <w:pPr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Cs/>
          <w:iCs/>
        </w:rPr>
        <w:t>Під час останнього практичного заняття додаткові 5 балів можуть ставитися за активну участь з аргументованими виступами та полемікою у колективній дискусії. Їх можливо отримати також за виступ на науковій конференції та друком тез конференції.</w:t>
      </w:r>
    </w:p>
    <w:p w14:paraId="3B1605F2" w14:textId="77777777" w:rsidR="00410D4F" w:rsidRPr="0069164E" w:rsidRDefault="00410D4F" w:rsidP="00410D4F">
      <w:pPr>
        <w:jc w:val="center"/>
        <w:rPr>
          <w:rFonts w:ascii="Times New Roman" w:hAnsi="Times New Roman" w:cs="Times New Roman"/>
          <w:b/>
        </w:rPr>
      </w:pPr>
    </w:p>
    <w:p w14:paraId="56EEE4C9" w14:textId="77777777" w:rsidR="00410D4F" w:rsidRPr="0069164E" w:rsidRDefault="00410D4F" w:rsidP="00410D4F">
      <w:pPr>
        <w:jc w:val="center"/>
        <w:rPr>
          <w:rFonts w:ascii="Times New Roman" w:hAnsi="Times New Roman" w:cs="Times New Roman"/>
          <w:b/>
        </w:rPr>
      </w:pPr>
      <w:r w:rsidRPr="0069164E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410D4F" w:rsidRPr="0069164E" w14:paraId="7AF1F71F" w14:textId="77777777" w:rsidTr="00A22348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E4FD" w14:textId="77777777" w:rsidR="00410D4F" w:rsidRPr="0069164E" w:rsidRDefault="00410D4F" w:rsidP="00A22348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69164E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9164E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1A1C7BF4" w14:textId="77777777" w:rsidR="00410D4F" w:rsidRPr="0069164E" w:rsidRDefault="00410D4F" w:rsidP="00A22348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69164E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0267" w14:textId="77777777" w:rsidR="00410D4F" w:rsidRPr="0069164E" w:rsidRDefault="00410D4F" w:rsidP="00A22348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69164E">
              <w:rPr>
                <w:rFonts w:ascii="Times New Roman" w:hAnsi="Times New Roman" w:cs="Times New Roman"/>
                <w:b/>
                <w:color w:val="auto"/>
                <w:szCs w:val="24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FD31" w14:textId="77777777" w:rsidR="00410D4F" w:rsidRPr="0069164E" w:rsidRDefault="00410D4F" w:rsidP="00A22348">
            <w:pPr>
              <w:pStyle w:val="3"/>
              <w:tabs>
                <w:tab w:val="left" w:pos="0"/>
              </w:tabs>
              <w:spacing w:befor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9164E">
              <w:rPr>
                <w:rFonts w:ascii="Times New Roman" w:hAnsi="Times New Roman" w:cs="Times New Roman"/>
                <w:color w:val="auto"/>
                <w:szCs w:val="24"/>
              </w:rPr>
              <w:t>За національною шкалою</w:t>
            </w:r>
          </w:p>
        </w:tc>
      </w:tr>
      <w:tr w:rsidR="00410D4F" w:rsidRPr="0069164E" w14:paraId="2D2F38CC" w14:textId="77777777" w:rsidTr="00A22348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548D" w14:textId="77777777" w:rsidR="00410D4F" w:rsidRPr="0069164E" w:rsidRDefault="00410D4F" w:rsidP="00A22348">
            <w:pPr>
              <w:pStyle w:val="2"/>
              <w:snapToGrid w:val="0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27B78" w14:textId="77777777" w:rsidR="00410D4F" w:rsidRPr="0069164E" w:rsidRDefault="00410D4F" w:rsidP="00A22348">
            <w:pPr>
              <w:pStyle w:val="5"/>
              <w:snapToGrid w:val="0"/>
              <w:spacing w:before="0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60B1" w14:textId="77777777" w:rsidR="00410D4F" w:rsidRPr="0069164E" w:rsidRDefault="00410D4F" w:rsidP="00A22348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9164E">
              <w:rPr>
                <w:rFonts w:ascii="Times New Roman" w:hAnsi="Times New Roman" w:cs="Times New Roman"/>
                <w:color w:val="auto"/>
                <w:szCs w:val="24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45B0" w14:textId="77777777" w:rsidR="00410D4F" w:rsidRPr="0069164E" w:rsidRDefault="00410D4F" w:rsidP="00A22348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69164E">
              <w:rPr>
                <w:rFonts w:ascii="Times New Roman" w:hAnsi="Times New Roman" w:cs="Times New Roman"/>
                <w:color w:val="auto"/>
                <w:szCs w:val="24"/>
              </w:rPr>
              <w:t>Залік</w:t>
            </w:r>
          </w:p>
        </w:tc>
      </w:tr>
      <w:tr w:rsidR="00410D4F" w:rsidRPr="0069164E" w14:paraId="677199B0" w14:textId="77777777" w:rsidTr="00A2234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A502" w14:textId="77777777" w:rsidR="00410D4F" w:rsidRPr="0069164E" w:rsidRDefault="00410D4F" w:rsidP="00A22348">
            <w:pPr>
              <w:ind w:right="-68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0E85D" w14:textId="77777777" w:rsidR="00410D4F" w:rsidRPr="0069164E" w:rsidRDefault="00410D4F" w:rsidP="00A22348">
            <w:pPr>
              <w:ind w:right="223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F8D4" w14:textId="77777777" w:rsidR="00410D4F" w:rsidRPr="0069164E" w:rsidRDefault="00410D4F" w:rsidP="00A22348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69164E">
              <w:rPr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C839B" w14:textId="77777777" w:rsidR="00410D4F" w:rsidRPr="0069164E" w:rsidRDefault="00410D4F" w:rsidP="00A22348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69164E">
              <w:rPr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  <w:t>Зараховано</w:t>
            </w:r>
          </w:p>
        </w:tc>
      </w:tr>
      <w:tr w:rsidR="00410D4F" w:rsidRPr="0069164E" w14:paraId="300869FC" w14:textId="77777777" w:rsidTr="00A2234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E09D" w14:textId="77777777" w:rsidR="00410D4F" w:rsidRPr="0069164E" w:rsidRDefault="00410D4F" w:rsidP="00A22348">
            <w:pPr>
              <w:ind w:right="-68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9B30" w14:textId="77777777" w:rsidR="00410D4F" w:rsidRPr="0069164E" w:rsidRDefault="00410D4F" w:rsidP="00A22348">
            <w:pPr>
              <w:ind w:right="223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441A" w14:textId="77777777" w:rsidR="00410D4F" w:rsidRPr="0069164E" w:rsidRDefault="00410D4F" w:rsidP="00A22348">
            <w:pPr>
              <w:ind w:right="-54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4DBF" w14:textId="77777777" w:rsidR="00410D4F" w:rsidRPr="0069164E" w:rsidRDefault="00410D4F" w:rsidP="00A22348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10D4F" w:rsidRPr="0069164E" w14:paraId="40AC4473" w14:textId="77777777" w:rsidTr="00A2234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6C66E" w14:textId="77777777" w:rsidR="00410D4F" w:rsidRPr="0069164E" w:rsidRDefault="00410D4F" w:rsidP="00A22348">
            <w:pPr>
              <w:ind w:right="-68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75AA7" w14:textId="77777777" w:rsidR="00410D4F" w:rsidRPr="0069164E" w:rsidRDefault="00410D4F" w:rsidP="00A22348">
            <w:pPr>
              <w:ind w:right="223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99B3" w14:textId="77777777" w:rsidR="00410D4F" w:rsidRPr="0069164E" w:rsidRDefault="00410D4F" w:rsidP="00A22348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E4A7C" w14:textId="77777777" w:rsidR="00410D4F" w:rsidRPr="0069164E" w:rsidRDefault="00410D4F" w:rsidP="00A22348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10D4F" w:rsidRPr="0069164E" w14:paraId="734428AF" w14:textId="77777777" w:rsidTr="00A2234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BB9B" w14:textId="77777777" w:rsidR="00410D4F" w:rsidRPr="0069164E" w:rsidRDefault="00410D4F" w:rsidP="00A22348">
            <w:pPr>
              <w:ind w:right="-68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BFC42" w14:textId="77777777" w:rsidR="00410D4F" w:rsidRPr="0069164E" w:rsidRDefault="00410D4F" w:rsidP="00A22348">
            <w:pPr>
              <w:ind w:right="223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9265F" w14:textId="77777777" w:rsidR="00410D4F" w:rsidRPr="0069164E" w:rsidRDefault="00410D4F" w:rsidP="00A22348">
            <w:pPr>
              <w:ind w:right="-54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205C5" w14:textId="77777777" w:rsidR="00410D4F" w:rsidRPr="0069164E" w:rsidRDefault="00410D4F" w:rsidP="00A22348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10D4F" w:rsidRPr="0069164E" w14:paraId="57E649DE" w14:textId="77777777" w:rsidTr="00A2234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C4C7" w14:textId="77777777" w:rsidR="00410D4F" w:rsidRPr="0069164E" w:rsidRDefault="00410D4F" w:rsidP="00A22348">
            <w:pPr>
              <w:ind w:right="-68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BBDD" w14:textId="77777777" w:rsidR="00410D4F" w:rsidRPr="0069164E" w:rsidRDefault="00410D4F" w:rsidP="00A22348">
            <w:pPr>
              <w:ind w:right="223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A089E" w14:textId="77777777" w:rsidR="00410D4F" w:rsidRPr="0069164E" w:rsidRDefault="00410D4F" w:rsidP="00A22348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6EA3" w14:textId="77777777" w:rsidR="00410D4F" w:rsidRPr="0069164E" w:rsidRDefault="00410D4F" w:rsidP="00A22348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410D4F" w:rsidRPr="0069164E" w14:paraId="496D22B4" w14:textId="77777777" w:rsidTr="00A2234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C9DCB" w14:textId="77777777" w:rsidR="00410D4F" w:rsidRPr="0069164E" w:rsidRDefault="00410D4F" w:rsidP="00A22348">
            <w:pPr>
              <w:ind w:right="-68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4DE9" w14:textId="77777777" w:rsidR="00410D4F" w:rsidRPr="0069164E" w:rsidRDefault="00410D4F" w:rsidP="00A22348">
            <w:pPr>
              <w:ind w:right="223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C353" w14:textId="77777777" w:rsidR="00410D4F" w:rsidRPr="0069164E" w:rsidRDefault="00410D4F" w:rsidP="00A22348">
            <w:pPr>
              <w:ind w:right="-54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45A1" w14:textId="77777777" w:rsidR="00410D4F" w:rsidRPr="0069164E" w:rsidRDefault="00410D4F" w:rsidP="00A22348">
            <w:pPr>
              <w:ind w:right="-54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410D4F" w:rsidRPr="0069164E" w14:paraId="128B379B" w14:textId="77777777" w:rsidTr="00A22348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3EE9" w14:textId="77777777" w:rsidR="00410D4F" w:rsidRPr="0069164E" w:rsidRDefault="00410D4F" w:rsidP="00A22348">
            <w:pPr>
              <w:ind w:right="-68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6395" w14:textId="77777777" w:rsidR="00410D4F" w:rsidRPr="0069164E" w:rsidRDefault="00410D4F" w:rsidP="00A22348">
            <w:pPr>
              <w:ind w:right="223"/>
              <w:jc w:val="center"/>
              <w:rPr>
                <w:rFonts w:ascii="Times New Roman" w:hAnsi="Times New Roman" w:cs="Times New Roman"/>
              </w:rPr>
            </w:pPr>
            <w:r w:rsidRPr="0069164E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C3D8C" w14:textId="77777777" w:rsidR="00410D4F" w:rsidRPr="0069164E" w:rsidRDefault="00410D4F" w:rsidP="00A22348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E56B" w14:textId="77777777" w:rsidR="00410D4F" w:rsidRPr="0069164E" w:rsidRDefault="00410D4F" w:rsidP="00A22348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01E0E0FF" w14:textId="77777777" w:rsidR="00410D4F" w:rsidRPr="0069164E" w:rsidRDefault="00410D4F" w:rsidP="00410D4F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14:paraId="5D3C57A2" w14:textId="77777777" w:rsidR="00383AE7" w:rsidRDefault="00383AE7"/>
    <w:sectPr w:rsidR="00383A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Yu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51"/>
    <w:rsid w:val="00383AE7"/>
    <w:rsid w:val="00410D4F"/>
    <w:rsid w:val="00F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4625"/>
  <w15:chartTrackingRefBased/>
  <w15:docId w15:val="{E94AB2CE-6130-4E54-A133-26EF2F66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4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4F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nhideWhenUsed/>
    <w:qFormat/>
    <w:rsid w:val="00410D4F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4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472C4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4F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4F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410D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410D4F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410D4F"/>
    <w:rPr>
      <w:rFonts w:asciiTheme="majorHAnsi" w:eastAsiaTheme="majorEastAsia" w:hAnsiTheme="majorHAnsi" w:cs="Mangal"/>
      <w:b/>
      <w:bCs/>
      <w:i/>
      <w:iCs/>
      <w:color w:val="4472C4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410D4F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410D4F"/>
    <w:rPr>
      <w:rFonts w:asciiTheme="majorHAnsi" w:eastAsiaTheme="majorEastAsia" w:hAnsiTheme="majorHAnsi" w:cs="Mangal"/>
      <w:i/>
      <w:iCs/>
      <w:color w:val="1F3763" w:themeColor="accent1" w:themeShade="7F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1336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Павленко</dc:creator>
  <cp:keywords/>
  <dc:description/>
  <cp:lastModifiedBy>Ірина Павленко</cp:lastModifiedBy>
  <cp:revision>2</cp:revision>
  <dcterms:created xsi:type="dcterms:W3CDTF">2025-11-12T13:25:00Z</dcterms:created>
  <dcterms:modified xsi:type="dcterms:W3CDTF">2025-11-12T13:27:00Z</dcterms:modified>
</cp:coreProperties>
</file>