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BC97" w14:textId="752CC0F0" w:rsidR="00AF6D44" w:rsidRPr="00AF6D44" w:rsidRDefault="00AF6D44" w:rsidP="00AF6D44">
      <w:pPr>
        <w:spacing w:line="360" w:lineRule="auto"/>
        <w:rPr>
          <w:color w:val="000000"/>
          <w:sz w:val="28"/>
          <w:szCs w:val="28"/>
          <w:lang w:val="uk-UA"/>
        </w:rPr>
      </w:pPr>
      <w:r w:rsidRPr="00AF6D44">
        <w:rPr>
          <w:sz w:val="28"/>
          <w:szCs w:val="28"/>
          <w:lang w:val="uk-UA"/>
        </w:rPr>
        <w:t xml:space="preserve">Лекція 5. </w:t>
      </w:r>
      <w:r w:rsidRPr="00AF6D44">
        <w:rPr>
          <w:sz w:val="28"/>
          <w:szCs w:val="28"/>
          <w:lang w:val="uk-UA"/>
        </w:rPr>
        <w:t>Кераміка та характеристики виробів з кераміки.</w:t>
      </w:r>
    </w:p>
    <w:p w14:paraId="6B926896" w14:textId="0A9CAB5E" w:rsidR="004B0EE3" w:rsidRDefault="00AF6D44" w:rsidP="00AF6D44">
      <w:pPr>
        <w:spacing w:line="360" w:lineRule="auto"/>
        <w:rPr>
          <w:lang w:val="uk-UA"/>
        </w:rPr>
      </w:pPr>
      <w:r>
        <w:rPr>
          <w:lang w:val="uk-UA"/>
        </w:rPr>
        <w:t>Зміст:</w:t>
      </w:r>
    </w:p>
    <w:p w14:paraId="2176B37B" w14:textId="77777777" w:rsidR="00AF6D44" w:rsidRPr="00AF6D44" w:rsidRDefault="00AF6D44" w:rsidP="00AF6D4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AF6D44">
        <w:rPr>
          <w:rFonts w:ascii="Times New Roman" w:hAnsi="Times New Roman" w:cs="Times New Roman"/>
          <w:sz w:val="24"/>
          <w:szCs w:val="24"/>
          <w:lang w:val="uk-UA"/>
        </w:rPr>
        <w:t>Сутність технології виготовлення кераміки та виробів з кераміки;</w:t>
      </w:r>
    </w:p>
    <w:p w14:paraId="61D04841" w14:textId="77777777" w:rsidR="00AF6D44" w:rsidRPr="00AF6D44" w:rsidRDefault="00AF6D44" w:rsidP="00AF6D4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AF6D44">
        <w:rPr>
          <w:rFonts w:ascii="Times New Roman" w:hAnsi="Times New Roman" w:cs="Times New Roman"/>
          <w:sz w:val="24"/>
          <w:szCs w:val="24"/>
          <w:lang w:val="uk-UA"/>
        </w:rPr>
        <w:t>Стінові керамічні вироби, стінова кераміка</w:t>
      </w:r>
    </w:p>
    <w:p w14:paraId="0E70C5E6" w14:textId="77777777" w:rsidR="00AF6D44" w:rsidRPr="00AF6D44" w:rsidRDefault="00AF6D44" w:rsidP="00AF6D4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AF6D44">
        <w:rPr>
          <w:rFonts w:ascii="Times New Roman" w:hAnsi="Times New Roman" w:cs="Times New Roman"/>
          <w:sz w:val="24"/>
          <w:szCs w:val="24"/>
          <w:lang w:val="uk-UA"/>
        </w:rPr>
        <w:t>Облицювальні керамічні і облицювальні вироби</w:t>
      </w:r>
    </w:p>
    <w:p w14:paraId="1764CBB1" w14:textId="77777777" w:rsidR="00AF6D44" w:rsidRPr="00AF6D44" w:rsidRDefault="00AF6D44" w:rsidP="00AF6D44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AF6D44">
        <w:rPr>
          <w:rFonts w:ascii="Times New Roman" w:hAnsi="Times New Roman" w:cs="Times New Roman"/>
          <w:sz w:val="24"/>
          <w:szCs w:val="24"/>
          <w:lang w:val="uk-UA"/>
        </w:rPr>
        <w:t>Спеціальна кераміка та спеціальні керамічні вироби</w:t>
      </w:r>
    </w:p>
    <w:p w14:paraId="3766DAD7" w14:textId="77777777" w:rsidR="00AF6D44" w:rsidRPr="00AF6D44" w:rsidRDefault="00AF6D44" w:rsidP="00AF6D44">
      <w:pPr>
        <w:spacing w:line="360" w:lineRule="auto"/>
        <w:rPr>
          <w:lang w:val="uk-UA"/>
        </w:rPr>
      </w:pPr>
      <w:bookmarkStart w:id="0" w:name="_GoBack"/>
      <w:bookmarkEnd w:id="0"/>
    </w:p>
    <w:sectPr w:rsidR="00AF6D44" w:rsidRPr="00AF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C2FFD"/>
    <w:multiLevelType w:val="hybridMultilevel"/>
    <w:tmpl w:val="3A1A8754"/>
    <w:lvl w:ilvl="0" w:tplc="E8DA9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2"/>
    <w:rsid w:val="004B0EE3"/>
    <w:rsid w:val="00AF6D44"/>
    <w:rsid w:val="00C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B670"/>
  <w15:chartTrackingRefBased/>
  <w15:docId w15:val="{013A1464-8275-433D-BA7E-F7087DD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2020-09-06T10:04:00Z</dcterms:created>
  <dcterms:modified xsi:type="dcterms:W3CDTF">2020-09-06T10:06:00Z</dcterms:modified>
</cp:coreProperties>
</file>