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0E7C" w:rsidRPr="004853FF" w:rsidRDefault="00DA0E7C" w:rsidP="00485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lang w:val="uk-UA"/>
        </w:rPr>
      </w:pPr>
    </w:p>
    <w:p w:rsidR="00B0176F" w:rsidRDefault="004853FF" w:rsidP="00DC0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C06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Лекція </w:t>
      </w:r>
      <w:r w:rsidR="00DC06BE" w:rsidRPr="00DC06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</w:p>
    <w:p w:rsidR="00C0647B" w:rsidRPr="00DC06BE" w:rsidRDefault="00C0647B" w:rsidP="00DC06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C06BE" w:rsidRPr="00C0647B" w:rsidRDefault="00DC06BE" w:rsidP="00DC06BE">
      <w:pPr>
        <w:spacing w:line="0" w:lineRule="atLeast"/>
        <w:ind w:left="70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C0647B">
        <w:rPr>
          <w:rFonts w:ascii="Times New Roman" w:hAnsi="Times New Roman" w:cs="Times New Roman"/>
          <w:b/>
          <w:i/>
          <w:sz w:val="28"/>
        </w:rPr>
        <w:t>Тема 2. Культура професійного спілкування</w:t>
      </w:r>
    </w:p>
    <w:p w:rsidR="00DC06BE" w:rsidRPr="00DC06BE" w:rsidRDefault="00DC06BE" w:rsidP="00DC06BE">
      <w:pPr>
        <w:spacing w:line="0" w:lineRule="atLeast"/>
        <w:ind w:left="700"/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DA0E7C" w:rsidRDefault="002258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DC06BE" w:rsidRPr="00DC06BE" w:rsidRDefault="00DC06BE" w:rsidP="00DC06BE">
      <w:pPr>
        <w:pStyle w:val="a6"/>
        <w:numPr>
          <w:ilvl w:val="0"/>
          <w:numId w:val="1"/>
        </w:numPr>
        <w:spacing w:line="23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6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06BE">
        <w:rPr>
          <w:rFonts w:ascii="Times New Roman" w:hAnsi="Times New Roman" w:cs="Times New Roman"/>
          <w:sz w:val="28"/>
          <w:szCs w:val="28"/>
        </w:rPr>
        <w:t>івні розуміння у професійному спілкуванні (вербальні та невербальні).</w:t>
      </w:r>
    </w:p>
    <w:p w:rsidR="00DC06BE" w:rsidRPr="00DC06BE" w:rsidRDefault="00DC06BE" w:rsidP="00DC06BE">
      <w:pPr>
        <w:pStyle w:val="a6"/>
        <w:numPr>
          <w:ilvl w:val="0"/>
          <w:numId w:val="1"/>
        </w:numPr>
        <w:spacing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6BE">
        <w:rPr>
          <w:rFonts w:ascii="Times New Roman" w:hAnsi="Times New Roman" w:cs="Times New Roman"/>
          <w:sz w:val="28"/>
          <w:szCs w:val="28"/>
        </w:rPr>
        <w:t>Етика професійного мовлення корекційного педагога.</w:t>
      </w:r>
    </w:p>
    <w:p w:rsidR="00DC06BE" w:rsidRPr="00DC06BE" w:rsidRDefault="00DC06BE" w:rsidP="00DC06BE">
      <w:pPr>
        <w:pStyle w:val="a6"/>
        <w:numPr>
          <w:ilvl w:val="0"/>
          <w:numId w:val="1"/>
        </w:numPr>
        <w:spacing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6BE">
        <w:rPr>
          <w:rFonts w:ascii="Times New Roman" w:hAnsi="Times New Roman" w:cs="Times New Roman"/>
          <w:sz w:val="28"/>
          <w:szCs w:val="28"/>
        </w:rPr>
        <w:t xml:space="preserve"> Етичний розвиток педагога як основа його професійної компетентності. </w:t>
      </w:r>
    </w:p>
    <w:p w:rsidR="00DC06BE" w:rsidRPr="00DC06BE" w:rsidRDefault="00DC06BE" w:rsidP="00DC06BE">
      <w:pPr>
        <w:pStyle w:val="a6"/>
        <w:numPr>
          <w:ilvl w:val="0"/>
          <w:numId w:val="1"/>
        </w:numPr>
        <w:spacing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6BE">
        <w:rPr>
          <w:rFonts w:ascii="Times New Roman" w:hAnsi="Times New Roman" w:cs="Times New Roman"/>
          <w:sz w:val="28"/>
          <w:szCs w:val="28"/>
        </w:rPr>
        <w:t xml:space="preserve">Культура діалогу. Культура мовлення та полілог. </w:t>
      </w:r>
    </w:p>
    <w:p w:rsidR="00DC06BE" w:rsidRPr="00DC06BE" w:rsidRDefault="00DC06BE" w:rsidP="00DC06BE">
      <w:pPr>
        <w:pStyle w:val="a6"/>
        <w:numPr>
          <w:ilvl w:val="0"/>
          <w:numId w:val="1"/>
        </w:numPr>
        <w:spacing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6BE">
        <w:rPr>
          <w:rFonts w:ascii="Times New Roman" w:hAnsi="Times New Roman" w:cs="Times New Roman"/>
          <w:sz w:val="28"/>
          <w:szCs w:val="28"/>
        </w:rPr>
        <w:t xml:space="preserve">Культура вживання професійної логопедичної термінології. </w:t>
      </w:r>
    </w:p>
    <w:p w:rsidR="00DC06BE" w:rsidRPr="00C415CE" w:rsidRDefault="00DC06BE" w:rsidP="00DC06BE">
      <w:pPr>
        <w:pStyle w:val="a6"/>
        <w:numPr>
          <w:ilvl w:val="0"/>
          <w:numId w:val="1"/>
        </w:numPr>
        <w:spacing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6BE">
        <w:rPr>
          <w:rFonts w:ascii="Times New Roman" w:hAnsi="Times New Roman" w:cs="Times New Roman"/>
          <w:sz w:val="28"/>
          <w:szCs w:val="28"/>
        </w:rPr>
        <w:t>Культура писемного сприймання.</w:t>
      </w:r>
    </w:p>
    <w:p w:rsidR="00C415CE" w:rsidRDefault="00C415CE" w:rsidP="00C415CE">
      <w:pPr>
        <w:pStyle w:val="a6"/>
        <w:spacing w:line="239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5CE" w:rsidRDefault="00C415CE" w:rsidP="00C415CE">
      <w:pPr>
        <w:pStyle w:val="a6"/>
        <w:spacing w:line="239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Основою спілкування між людьми є </w:t>
      </w:r>
      <w:hyperlink r:id="rId8" w:tooltip="Термінологічний словник: комунікація" w:history="1">
        <w:r w:rsidRPr="00C8543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комунікація</w:t>
        </w:r>
      </w:hyperlink>
      <w:r w:rsidRPr="00C85435">
        <w:rPr>
          <w:rFonts w:ascii="Times New Roman" w:hAnsi="Times New Roman" w:cs="Times New Roman"/>
          <w:sz w:val="28"/>
          <w:szCs w:val="28"/>
        </w:rPr>
        <w:t>, яка відбувається за допомогою мови, символів (писемності), рухів (жестів), спонтанних дій (мі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іки, інтонації). Однак спілкування та комунікація не тотожні за своїм змістом.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Обидва терміни – “комунікація та спілкування” – мають спільні й відмінні ознаки.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Спільними є їхнє спі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іднесення з процесами обміну та передачі інформації. Відмінні ознаки обумовлені різницею в обсязі змісту цих понять: за спілкуванням закріплюються характеристики міжособистісної взаємодії, а за комунікацією – інформаційний обмін у суспільстві. Отже, спілкування – це соціально обумовлений процес обміну думками та почуттями між людьми в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ізних сферах їхньої пізнавальної, трудової і творчої діяльності, що реалізується за допомогою вербальних засобів комунікації. Комунікація – це соціально обумовлений процес передачі та сприйняття інформації як в міжособовому, так і в масовому спілкуванні різними каналами за допомогою вербальних та невербальних комунікативних засобів.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Таким чином, термін “спілкування” є загальним за своїм змістом, а “комунікація” – конкретним, що позначає лише один з його типів (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іальну взаємодію).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435">
        <w:rPr>
          <w:rFonts w:ascii="Times New Roman" w:hAnsi="Times New Roman" w:cs="Times New Roman"/>
          <w:sz w:val="28"/>
          <w:szCs w:val="28"/>
        </w:rPr>
        <w:lastRenderedPageBreak/>
        <w:t>У процесі спілкування партнери впливають один на одного, їхні дії спрямовані на регулювання чи зміну власної або чужої позиції. Такі взаємодії можуть бути доповнювальними (партнери контактують, користуючись явно вираженими станами і позиціями один одного), пересічними (конфліктними) і прихованими (апелювання до певного внутрішнього стану іншого індивіда, який не збігається з демонстрованим).</w:t>
      </w:r>
      <w:proofErr w:type="gramEnd"/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У професійній діяльності використовують такі види комунікацій: між організацією та середовищем, міжрівневі (ієрархічні), між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ізними відділами (підрозділами), між працівниками, між керівником і підлеглими, між керівником і робочою групою.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Комунікації між організацією та середовищем спрямовані на обмін повною й достовірною інформацією з метою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ідтримання життєдіяльності організації та формування її позитивного іміджу.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Міжрівневі (ієрархічні) комунікації в організації сприяють формуванню у працівників почуття єдності, спільності інтересів, необхідності скоординованих дій. Метою таких комунікацій є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ідтримання внутрішньої стабільності організації, керованості процесів, що в ній відбуваються.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Комунікації між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ізними відділами (підрозділами). Обмін інформацією 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ними є передумовою координування їх злагодженої діяльності.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Комунікації між працівниками організації виникають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за потреби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спільного виконання певних завдань, вирішення проблем, пов’язаних з функціонуванням організації.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Комунікації між керівником і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ідлеглими. Основою комунікативної діяльності є обмін інформацією стосовно завдань,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іоритетів і очікуваних результатів; залучення до вирішення завдань відділу; обговорення проблем ефективності роботи; удосконалення і розвитку здібностей працівників тощо.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Комунікації між керівником і робочою групою здійснюються у випадках організації групового виконання робіт і сприяють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ідвищенню ефективності установи загалом.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lastRenderedPageBreak/>
        <w:t>За формою реалізації комунікації бувають дигітальні й аналогові.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Дигітальні (грец. di – двічі) комунікації. Особливістю їх є закодованість відомостей за допомогою символів (шрифт, цифри).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Аналогові (грец.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nalogos – подібний) комунікації. Вони охоплюють безсловесну комунікацію (</w:t>
      </w:r>
      <w:hyperlink r:id="rId9" w:tooltip="Термінологічний словник: жести" w:history="1">
        <w:r w:rsidRPr="00C8543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жести</w:t>
        </w:r>
      </w:hyperlink>
      <w:r w:rsidRPr="00C85435">
        <w:rPr>
          <w:rFonts w:ascii="Times New Roman" w:hAnsi="Times New Roman" w:cs="Times New Roman"/>
          <w:sz w:val="28"/>
          <w:szCs w:val="28"/>
        </w:rPr>
        <w:t>, дотики, предмети, зображення тощо).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Поєднання аналогової і дигітальної комунікацій сприяє більш точній і змістовній передачі інформації.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Комунікативний процес – це обмін інформацією між індивідами або їх групами, метою якого є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точне й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повне засвоєння повідомлень, що містять певну інформацію.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У комунікативному процесі взаємодіють такі елементи: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5435">
        <w:rPr>
          <w:rFonts w:ascii="Times New Roman" w:hAnsi="Times New Roman" w:cs="Times New Roman"/>
          <w:sz w:val="28"/>
          <w:szCs w:val="28"/>
        </w:rPr>
        <w:t>відправник – особа, яка генерує ідеї або збирає і передає інформацію;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5435">
        <w:rPr>
          <w:rFonts w:ascii="Times New Roman" w:hAnsi="Times New Roman" w:cs="Times New Roman"/>
          <w:sz w:val="28"/>
          <w:szCs w:val="28"/>
        </w:rPr>
        <w:t>повідомлення – закодована за допомогою символів інформація;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5435">
        <w:rPr>
          <w:rFonts w:ascii="Times New Roman" w:hAnsi="Times New Roman" w:cs="Times New Roman"/>
          <w:sz w:val="28"/>
          <w:szCs w:val="28"/>
        </w:rPr>
        <w:t>канал (засіб) передачі інформації;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5435">
        <w:rPr>
          <w:rFonts w:ascii="Times New Roman" w:hAnsi="Times New Roman" w:cs="Times New Roman"/>
          <w:sz w:val="28"/>
          <w:szCs w:val="28"/>
        </w:rPr>
        <w:t>одержувач – особа, якій призначена інформація і яка її інтерпрету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Комунікації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і з інформаційним обміном між учасниками спілкування.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ід час обміну інформацією відправник і одержувач долають декілька взаємопов’язаних етапів комунікативного процесу, завдання яких – створення повідомлення і використання каналу для його передавання у такий спосіб, щоб обидві сторони однаково зрозуміли вихідну ідею. Основними етапами комунікативного процесу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Зародження ідеї. Обмін інформацією розпочинається з формулювання ідеї або відбору інформації. Відправник визнача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яка ідея (повідомлення) стане предметом інформаційного обміну.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Кодування й вибі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каналу інформування. Перш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ніж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передати інформацію, відправник повинен за допомогою певних символів закодувати її (кодування перетворює ідею на повідомлення), а також вибрати канал інформування, здатний передати символи, які використовують для комунікації.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lastRenderedPageBreak/>
        <w:t>Передавання інформації. Відправник використовує канал (засіб) передавання інформації для доставки повідомлення (закодованої ідеї або сукупності ідей) одержувачу.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Існують дві моделі передавання інформації: без зворотного зв’язку і зі зворотним зв’язком.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Декодування інформації. Одержувач інформації декодує повідомлення (розшифровує символи відправника), щоб зрозуміти про що йдеться.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Знання видів комунікації в організації та </w:t>
      </w:r>
      <w:hyperlink r:id="rId10" w:tooltip="Термінологічний словник: поза" w:history="1">
        <w:r w:rsidRPr="00C8543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поза</w:t>
        </w:r>
      </w:hyperlink>
      <w:r w:rsidRPr="00C85435">
        <w:rPr>
          <w:rFonts w:ascii="Times New Roman" w:hAnsi="Times New Roman" w:cs="Times New Roman"/>
          <w:sz w:val="28"/>
          <w:szCs w:val="28"/>
        </w:rPr>
        <w:t> її межами сприяє ефективній побудові процесу спілкування.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Види, типи і форми спілкування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Основою поділу професійного спілкування на види є ступінь участі у ньому мови (мовного коду). За цією ознакою спілкування поділяють на вербальне і невербальне.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Вербальне (лат. verbum – слово) спілкування – це усне, словесне спілкування, учасники якого обмінюються висловлюваннями щодо предмета спілкування.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Залежно від комунікативної ситуації використовують розмовну мову (у повсякденному спілкуванні), літературну мову (опрацьована майстрами слова природна мова, яка є мовним еталоном народу), писемну мову (фіксування на певних носіях інформації і прочитання написаного).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Залежно від позицій учасників комунікативного процесу вербальне спілкування поділяють на пряме (безпосередн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є)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 і непряме (опосередковане).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Пряме (безпосередн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є)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вербальне спілкування здійснюється шляхом усного контакту між учасниками спілкування. Інформація передається за допомогою мовних знаків та інтонаційних засобів. Пряме вербальне спілкування охоплює елементи невербального.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Форми прямого вербального спілкування: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–індивідуальне монологічне (передача відправником усної інформації </w:t>
      </w:r>
      <w:hyperlink r:id="rId11" w:tooltip="Термінологічний словник: реципієнт" w:history="1">
        <w:r w:rsidRPr="00C8543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реципієнт</w:t>
        </w:r>
      </w:hyperlink>
      <w:proofErr w:type="gramStart"/>
      <w:r w:rsidRPr="00C8543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без зворотного зв’язку);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5435">
        <w:rPr>
          <w:rFonts w:ascii="Times New Roman" w:hAnsi="Times New Roman" w:cs="Times New Roman"/>
          <w:sz w:val="28"/>
          <w:szCs w:val="28"/>
        </w:rPr>
        <w:t xml:space="preserve">індивідуальне діалогічне (передбачає зворотний зв’язок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відправником і реципієнтом);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– групове монологічне (учасниками комунікації є троє і більше осіб). Наприклад, публічний виступ керівника перед колективом (лекція, доповідь);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5435">
        <w:rPr>
          <w:rFonts w:ascii="Times New Roman" w:hAnsi="Times New Roman" w:cs="Times New Roman"/>
          <w:sz w:val="28"/>
          <w:szCs w:val="28"/>
        </w:rPr>
        <w:t>групове діалогічне (колективне обговорення проблем, ситуацій, пропозицій на ділових нарадах, засіданнях тощо).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Непряме (опосередковане) вербальне спілкування полягає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відсутності безпосереднього контакту між учасниками.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Форми непрямого вербального спілкування: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–письмова (інформація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передається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від відправника до реципієнта у формі відповідного </w:t>
      </w:r>
      <w:hyperlink r:id="rId12" w:tooltip="Термінологічний словник: документ" w:history="1">
        <w:r w:rsidRPr="00C8543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</w:t>
        </w:r>
      </w:hyperlink>
      <w:r w:rsidRPr="00C85435">
        <w:rPr>
          <w:rFonts w:ascii="Times New Roman" w:hAnsi="Times New Roman" w:cs="Times New Roman"/>
          <w:sz w:val="28"/>
          <w:szCs w:val="28"/>
        </w:rPr>
        <w:t>а, в якому зафіксовані атрибути ділових контактів);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5435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ічних засобів.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Невербальне спілкування – це обмін інформацією між людьми за допомогою комунікативних елементів (жестів, мі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іки, виразу очей, постави та ін. ), які разом із засобами мови забезпечують створення, передавання і сприйняття повідомлень.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Невербальні компоненти спілкування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Невербальне спілкування супроводжує й доповнює мову, відображаючи змі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висловленого або сприйнятого. Інформація передається невербальними засобами, які сприймаються різними сенсорними системами: зором, слухом, тактильними відчуттями тощо.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Невербальні засоби спілкування: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5435">
        <w:rPr>
          <w:rFonts w:ascii="Times New Roman" w:hAnsi="Times New Roman" w:cs="Times New Roman"/>
          <w:sz w:val="28"/>
          <w:szCs w:val="28"/>
        </w:rPr>
        <w:t>кінесичні (грец. kinesis – рух) – виражають загальну моторику різних частин тіла (</w:t>
      </w:r>
      <w:hyperlink r:id="rId13" w:tooltip="Термінологічний словник: міміка" w:history="1">
        <w:r w:rsidRPr="00C8543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мі</w:t>
        </w:r>
        <w:proofErr w:type="gramStart"/>
        <w:r w:rsidRPr="00C8543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proofErr w:type="gramEnd"/>
        <w:r w:rsidRPr="00C8543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іка</w:t>
        </w:r>
      </w:hyperlink>
      <w:r w:rsidRPr="00C85435">
        <w:rPr>
          <w:rFonts w:ascii="Times New Roman" w:hAnsi="Times New Roman" w:cs="Times New Roman"/>
          <w:sz w:val="28"/>
          <w:szCs w:val="28"/>
        </w:rPr>
        <w:t>, жести, постави, хода, контакт очима);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5435">
        <w:rPr>
          <w:rFonts w:ascii="Times New Roman" w:hAnsi="Times New Roman" w:cs="Times New Roman"/>
          <w:sz w:val="28"/>
          <w:szCs w:val="28"/>
        </w:rPr>
        <w:t xml:space="preserve">проксемічні (лат. proximus – розташований близько) –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 з організацією простору між його учасниками (відстань між мовцями, просторове розміщення);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5435">
        <w:rPr>
          <w:rFonts w:ascii="Times New Roman" w:hAnsi="Times New Roman" w:cs="Times New Roman"/>
          <w:sz w:val="28"/>
          <w:szCs w:val="28"/>
        </w:rPr>
        <w:t xml:space="preserve">екстралінгвістичні (лат. extra – поза, зовні і lingua – мова) охоплюють позамовну сферу, в межах якої розвивається мова. Їх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ідрозділяють на: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lastRenderedPageBreak/>
        <w:t>–           просодичні (грец. prosadikos – той, що стосується наголосу) фонетичні характеристики мовлення (швидкість мови, висота голосу, його тональність і діапазон).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–           таксетичні (лат. tactum – зачіпати, торкатися)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 з тактильними особливостями сприйняття (рукостискання, дотики, поплескування);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5435">
        <w:rPr>
          <w:rFonts w:ascii="Times New Roman" w:hAnsi="Times New Roman" w:cs="Times New Roman"/>
          <w:sz w:val="28"/>
          <w:szCs w:val="28"/>
        </w:rPr>
        <w:t xml:space="preserve">ольфакторні (лат. olfactus – чути нюхом) – вплив на комунікацію запахів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тіла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, косметики, предметів особистого вжитку;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C85435">
        <w:rPr>
          <w:rFonts w:ascii="Times New Roman" w:hAnsi="Times New Roman" w:cs="Times New Roman"/>
          <w:sz w:val="28"/>
          <w:szCs w:val="28"/>
        </w:rPr>
        <w:t>хронемічні (грец. chronos – час) вплив фактора часу на спілкування (час очікування початку спілкування; час, проведений разом у спілкуванні; час, протягом якого триває повідомлення мовця).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У невербальному професійному спілкуванні кінетичні засоби (“мова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тіла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”) є найуживанішими. Спілкування супроводжується жестами, які є носіями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ізного типу інформації, виражаючи позитивне або негативне ставлення до співрозмовника й теми розмови, рівність або домінування, відкритість чи закритість та ін. Найчастіше жести засвідчують такі психологічні стани учасників спілкування, як: відкритість, підозра, заперечення, сумнів, готовність, довіра, незадоволення тощо. (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ікава стаття про жести: </w:t>
      </w:r>
      <w:hyperlink r:id="rId14" w:history="1">
        <w:r w:rsidRPr="00C85435">
          <w:rPr>
            <w:rStyle w:val="ab"/>
            <w:rFonts w:ascii="Times New Roman" w:hAnsi="Times New Roman" w:cs="Times New Roman"/>
            <w:sz w:val="28"/>
            <w:szCs w:val="28"/>
          </w:rPr>
          <w:t>http://www. 2000. ua/v-nomere/aspekty/ekspertiza_aspekty/zhesty--delo-tonkoe_arhiv_art. htm</w:t>
        </w:r>
      </w:hyperlink>
      <w:r w:rsidRPr="00C85435">
        <w:rPr>
          <w:rFonts w:ascii="Times New Roman" w:hAnsi="Times New Roman" w:cs="Times New Roman"/>
          <w:sz w:val="28"/>
          <w:szCs w:val="28"/>
        </w:rPr>
        <w:t> )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У міжособистісних відносинах у професійному спілкуванні характерними є такі форми невербальної передачі інформації, як жести з окулярами (можуть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ідчити про різноманітні емоційні стани і наміри співрозмовника), почісування підборіддя (свідчить про роздумування, оцінювання), машинальне малювання на папері (свідчить про зниження інтересу до розмови), міцно зчеплені руки (символізують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ідозру й недовіру), “порожній погляд” (застиглість, нерухомість очей співрозмовника свідчать про нудьгу, байдужість), постукування по столу, клацання затискачем авторучки тощо (жести виражають стурбованість співрозмовника), прикладання рук до грудей (жест відображає чесність і відкритість) та ін.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lastRenderedPageBreak/>
        <w:t>Неувага до невербальних засобів у професійному спілкуванні може дезорієнтувати співрозмовника, якщо неправильно сприймати його мі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іку, жести, поведінку у типових ситуаціях.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Слухання відіграє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ідну роль у комунікації. Воно допомагає сегментувати інформацію в процесі детальних обговорень, доповідей, лекцій, бесід, що пов’язані з академічною і професійною сферами.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Спілкування здійснюється за певними законами. Вони не схожі на інші закони, не вимагають обов’язкового виконання і реалізуються у процесі спілкування незалежно від того, хто говорить, про що, з якою метою,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якій ситуації і т.д. Більшість із законів спілкування нежорсткі, імовірнісні і не передаються людині при народженні, а засвоюються в його процесі. Закони спілкування можуть з часом видозмінюватися; частково розрізняються у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ізних народів, тобто мають певне національне забарвлення, хоча багато в чому носять загальнолюдський характер.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 Декілька з цих законі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звучать так: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 Закон дзеркального розвитку спілкування. Цей закон легко спостерігаємо в спілкуванні. Суть його може бути сформульована таким чином: співбесідник в процесі комунікації імітує </w:t>
      </w:r>
      <w:hyperlink r:id="rId15" w:tooltip="Термінологічний словник: стиль" w:history="1">
        <w:r w:rsidRPr="00C8543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стиль</w:t>
        </w:r>
      </w:hyperlink>
      <w:r w:rsidRPr="00C85435">
        <w:rPr>
          <w:rFonts w:ascii="Times New Roman" w:hAnsi="Times New Roman" w:cs="Times New Roman"/>
          <w:sz w:val="28"/>
          <w:szCs w:val="28"/>
        </w:rPr>
        <w:t xml:space="preserve"> спілкування свого співбесідника. Це робиться людиною автоматично, практично без контролю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ідомості.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Закон залежності результату спілкування від обсягу комунікативних зусиль. Одним словом, чим більше комунікативних зусиль витрачено, тим вище ефективність спілкування.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Закон прогресуючого нетерпіння слухачів. Даний закон формулюється так: чим довше говорить оратор, тим більшу неувагу і нетерпіння проявляють слухачі.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Закон падіння інтелекту аудиторії зі збільшенням її розмі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ів. Чим більше людей вас слухає, тим нижче середній інтелект аудиторії. Іноді це явище називають ефектом натовпу: коли слухачів багато, вони починають гірше «міркувати», хоча особистий інтелект кожної окремої людини при цьому, звичайно зберігається.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435">
        <w:rPr>
          <w:rFonts w:ascii="Times New Roman" w:hAnsi="Times New Roman" w:cs="Times New Roman"/>
          <w:sz w:val="28"/>
          <w:szCs w:val="28"/>
        </w:rPr>
        <w:lastRenderedPageBreak/>
        <w:t>Закон первинного відторгнення нової ідеї. Нова, незвична ідея, повідомлена співрозмовнику, в перший момент ним відкидається. Іншими словами, якщо людина раптом одержує інформацію, яка суперечить думці або уявленню, що склалося у нього на даний момент, то перша думка, яка приходить йому в голову – що ця інформація помилкова, ця ідея шкідлива, приймати її не треба.</w:t>
      </w:r>
      <w:proofErr w:type="gramEnd"/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Закон ритму спілкування. Даний закон відображає спі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ідношення розмови та мовчання в людському спілкуванні. Він свідчить: співвідношення розмови і мовчання в мові кожної людини – величина постійна.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Моделі спілкування.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Учені виділяють певні типи особистостей (залежно від того, як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ставляться до спілкування та його культури, які в них моральні цінності), наприклад: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Споживацький тип. 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цього типу намагається утвердити себе серед інших.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усього хоче мати користь. Прагне до щастя,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в її розумінні – найбільша цінність. Довіряє лише собі.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Конформістський тип.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цього типу має колективістський характер. Намагається бут «як усі». Спілкуватися з такою людиною легко.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цього типу може порушувати правила, але не загальноприйняті норми.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Аристократичний тип. Це яскраві особистості з почуттям власної гідності. Люди цього типу обожнюють створений ними власний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іт. Часто вони діють, не думаючи про наслідки. Дбають лише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себе, зверхньо ставляться до інших. Спілкуватися з такими людьми нелегко.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Героїчний тип. Люди цього типу завжди з чимось борються. У спілкуванні вони активні й наступальні, не сприймають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іту та інших людей такими, якими вони є, намагаються їх змінити. "Герої" – це люди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іально орієнтовані, у них розвинене почуття обов?язку, справедливості, але вони не характеризуються терпимістю до інших.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435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ігійний тип. До цього типу належать люди, для яких головна цінність – сенс життя, а джерело моралі не в людині й суспільстві, а поза ними. </w:t>
      </w:r>
      <w:r w:rsidRPr="00C85435">
        <w:rPr>
          <w:rFonts w:ascii="Times New Roman" w:hAnsi="Times New Roman" w:cs="Times New Roman"/>
          <w:sz w:val="28"/>
          <w:szCs w:val="28"/>
        </w:rPr>
        <w:lastRenderedPageBreak/>
        <w:t xml:space="preserve">Мотивом поведінки і спілкування з іншими є любов до ближнього і почуття єдності з людьми та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ітом.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Потрібно навчитися розпізнавати моральний тип людини, з якою доведеться спілкуватися. Це допоможе зорієнтуватися і вибрати відповідну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інію поведінки для досягнення успіху.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Є й інший формат визначення типу особистості, Зокрема, прогресивний американський психолог, фундатор сімейного консультування В. Сатир виокремлює такі типи особистостей: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Запобігливий тип. Така людина в розмові прагне догодити іншим, часто вибачається, не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вступає в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суперечки. Вона говорить так, ні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би н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ічого не може зробити сама, не діставши схвалення інших, погоджується з будь-якою критикою на свою </w:t>
      </w:r>
      <w:hyperlink r:id="rId16" w:tooltip="Термінологічний словник: адрес" w:history="1">
        <w:r w:rsidRPr="00C8543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адрес</w:t>
        </w:r>
      </w:hyperlink>
      <w:r w:rsidRPr="00C85435">
        <w:rPr>
          <w:rFonts w:ascii="Times New Roman" w:hAnsi="Times New Roman" w:cs="Times New Roman"/>
          <w:sz w:val="28"/>
          <w:szCs w:val="28"/>
        </w:rPr>
        <w:t>у, вдячна вже за те, що з нею розмовляють.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Звинувачувальний тип. Така людина постійно шукає і знаходить тих, хто винен. Вона – диктатор, господар ситуації, нерідко поводиться зухвало, говорить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ізко та жорстко, перебиває інших, не даючи людям договорити до кінця.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цього типу прагне в такий спосіб завоювати авторитет, владу над іншими. У глибині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ідомості вона знає, що без інших нічого не варта, і тому радіє, якщо люди їй підкоряються, відчуваючи себе винними. Сам же звинувачувальний тип при цьому дістає задоволення.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Врівноважений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тип – це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дуже коректна, спокійна людина. Поведінка такої людини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ідовна, гармонійна. До інших вона ставиться відкрито, чесно, ніколи не принижує людську гідність. Люди такого типу спілкування, як правило, знаходять вихід зі складного становища і можуть об?єднати інших людей для спільної діяльності. Це – цілісні особистості. Вони прямо передають свої думки, відкрито виражають почуття, здатні до особистісного зростання, викликають повагу і дові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ру до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себе. Врівноважені люди мають високий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івень моральної та психологічної культури спілкування і потенційні можливості для її підвищення.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Серед особливостей спілкування традиційно виокремлюють не лише певні способи впливу на людей, а й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і, як інтегровані характеристики.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ід </w:t>
      </w:r>
      <w:r w:rsidRPr="00C85435">
        <w:rPr>
          <w:rFonts w:ascii="Times New Roman" w:hAnsi="Times New Roman" w:cs="Times New Roman"/>
          <w:sz w:val="28"/>
          <w:szCs w:val="28"/>
        </w:rPr>
        <w:lastRenderedPageBreak/>
        <w:t xml:space="preserve">стилем розуміють, звичайно, систему прийомів діяльності, поведінки людей. Найхарактерніше стиль проявляється в діловому та професійному спілкуванні, у взаємовідносинах між керівником та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ідлеглими, у лідерстві.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Розрізняють три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 лідерства: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– авторитарний;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– демократичний;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– 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іберальний.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 Вони характеризують не лише спілкування,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манеру поведінки лідера, тип його влади, ставлення до роботи та інших. Відповідно до зазначених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ів лідерства можна описати і стилі спілкування.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Так, при авторитарному 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 лідер віддає накази, дає вказівки, інструкції. Він не любить, коли інші проявляють ініціативу, не хоче, щоб із ним дискутували, обговорювали прийняті ним рішення.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Демократичний стиль, навпаки, передбача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що активність учасників спілкування та їхня ініціатива підтримуються, завдання та способи їхнього виконання обговорюються. Якщо для першого стилю спілкування характерним є виокремлення свого "Я", то для другого типовим займенником є "Ми".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При ліберальному 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і спілкування проблеми обговорюються формально, керівник може і не бути лідером. Він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іддається різним впливам, не виявляє ініціативи у суспільній діяльності.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Потрібно навчитися розпізнавати моральний тип та стиль поведінки людини, з якою доведеться спілкуватися. Це допоможе зорієнтуватися і вибрати відповідну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інію поведінки для досягнення успіху.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>Гендерні аспекти спілкування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Однією з найважливіших проблем сучасної лінгвістики є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ідження комунікативної взаємодії індивідів (жінка-чоловік) у співвідношенні з параметрами мови. Гендерний статус учасників спілкування впливає не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лише на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стратегію і тактику мовленнєвого спілкування, а й на його тональність, стиль, характер.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435">
        <w:rPr>
          <w:rFonts w:ascii="Times New Roman" w:hAnsi="Times New Roman" w:cs="Times New Roman"/>
          <w:sz w:val="28"/>
          <w:szCs w:val="28"/>
        </w:rPr>
        <w:lastRenderedPageBreak/>
        <w:t>Як стверджують психологи та лінгвісти, стиль спілкування жінок і чоловіків найяскравіше репрезентується в діловій та професійній сфері. Чоловічий стиль спілкування зорієнтований на систему домінування: чоловікам притаманна завищена самооцінка, самовпевненість, зосередженість на завданні, схильність до стереотипів у спілкуванні. Такий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 стиль називають авторитарним. Для чолові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ів найважливішою є інформація, результат, факти, цифри, для них тільки одна відповідь правильна (переважно це – власна думка).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Жінки репрезентують демократичний стиль спілкування: колегіальне прийняття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ішень, заохочення активності учасників комунікативного процесу, що сприяє зростанню ініціативності співрозмовників, кількості нестандартних творчих рішень.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Жінки частіше вживають слова зі значенням невпевненості (мабуть, напевне, певно, очевидно, либонь), а чоловіки демонструють свою незаперечну переконаність (я глибоко переконаний, ясна (звісна)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іч, що й казати, зрозуміло). Бажання чоловіків показати у спілкуванні з жінками високий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івень ерудиції спонукає їх до вживання професійної лексики.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Гендерні особливості спілкування виразно виявляються в етикетному спілкуванні.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 xml:space="preserve">ід час розмови жінки зазвичай відверто дивляться у вічі співрозмовника, чоловіки ж частіше уникають прямого погляду. Жінки здебільшого починають і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ідтримують розмову, а чоловіки контролюють і керують перебігом її. Жінки частіше ніж чоловіки просять вибачення, докладно щось пояснюють.</w:t>
      </w:r>
    </w:p>
    <w:p w:rsidR="00C85435" w:rsidRPr="00C85435" w:rsidRDefault="00C85435" w:rsidP="00C854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</w:rPr>
        <w:t xml:space="preserve">Гендерні аспекти спілкування є невід’ємною частиною професійної комунікації. 2007 </w:t>
      </w:r>
      <w:proofErr w:type="gramStart"/>
      <w:r w:rsidRPr="00C854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5435">
        <w:rPr>
          <w:rFonts w:ascii="Times New Roman" w:hAnsi="Times New Roman" w:cs="Times New Roman"/>
          <w:sz w:val="28"/>
          <w:szCs w:val="28"/>
        </w:rPr>
        <w:t>ік було оголошено в Україні роком гендерної рівності, що призвело до помітних змін у правових, соціальних та ділових сферах життя суспільства.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435">
        <w:rPr>
          <w:rFonts w:ascii="Times New Roman" w:hAnsi="Times New Roman" w:cs="Times New Roman"/>
          <w:sz w:val="28"/>
          <w:szCs w:val="28"/>
          <w:lang w:val="uk-UA"/>
        </w:rPr>
        <w:t xml:space="preserve">Як відомо, кінцевою метою логопедичного впливу на дитину з порушеннями мовлення є ефективна соціалізація її в середовищі однолітків з нормальним мовленнєвим розвитком. </w:t>
      </w:r>
      <w:r w:rsidRPr="00C415CE">
        <w:rPr>
          <w:rFonts w:ascii="Times New Roman" w:hAnsi="Times New Roman" w:cs="Times New Roman"/>
          <w:sz w:val="28"/>
          <w:szCs w:val="28"/>
        </w:rPr>
        <w:t xml:space="preserve">Відбувається цей процес безпосередньо у спілкуванні дорослих і дітей та дітей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собою. Основними учасниками </w:t>
      </w:r>
      <w:r w:rsidRPr="00C415CE">
        <w:rPr>
          <w:rFonts w:ascii="Times New Roman" w:hAnsi="Times New Roman" w:cs="Times New Roman"/>
          <w:sz w:val="28"/>
          <w:szCs w:val="28"/>
        </w:rPr>
        <w:lastRenderedPageBreak/>
        <w:t>спеціального педагогічного спілкування і корекційного навчання є професійні вчител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>логопеди, уповноважені допомагати дітям позбутися вад мовлення, й учні – носії цих вад – основні суб'єкти спеціального корекційного навчання.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 xml:space="preserve">Як фахівець учитель-логопед формується в результаті спеціальної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ідготовки у навчальних закладах при опануванні широкими міждисциплінарними знаннями медико-біологічного і психолого-лінгвістичного блоків дисциплін, знаннями про специфіку навчання і виховання дітей з порушеннями мовленнєвого розвитку, а також про особливості їхнього психічного і загального розвитку.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>і характеристики чітко сформульовані у професіограмі вчителя-логопеда (Пінчук Ю. В.)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5435">
        <w:rPr>
          <w:rFonts w:ascii="Times New Roman" w:hAnsi="Times New Roman" w:cs="Times New Roman"/>
          <w:b/>
          <w:sz w:val="28"/>
          <w:szCs w:val="28"/>
          <w:u w:val="single"/>
        </w:rPr>
        <w:t>Для професійної діяльності спеціаліста в галузі логопедії</w:t>
      </w:r>
      <w:r w:rsidRPr="00C415C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415CE">
        <w:rPr>
          <w:rFonts w:ascii="Times New Roman" w:hAnsi="Times New Roman" w:cs="Times New Roman"/>
          <w:sz w:val="28"/>
          <w:szCs w:val="28"/>
        </w:rPr>
        <w:t xml:space="preserve">важливого значення набувають певні комунікативні характеристики його мовлення, оскільки саме він є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ідним учасником спеціального корекційного процесу і спілкування, що його супроводжує, яке часто стає не тільки засобом, але й предметом навчання. Ось чому до логопеда висуваються високі вимоги як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до ел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ітарної мовленнєвої особистості. Від нього вимагається володіння зразковим літературним мовленням з дотриманням орфоепічних норм, з багатим лексико-фразеологічним і бездоганним граматичним оформленням. Вчитель-логопед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володіти найважливішими жанрами літературного мовлення, мати широку ерудицію, поважне ставлення до співрозмовника, емпатію тощо. Професія зобов'язує його бути зразковим носієм комунікативної культури в очах дітей та їх батьків, який постійно впроваджує цю культуру в їх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>ідомість. Його професійним обов'язком є вичерпний аналіз та кінцева оцінка правильності мовлення людини та з'ясування причин ймовірних відхилень.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 xml:space="preserve">Водночас логопед повинен завжди пам'ятати про правила деонтології і дотримуватися цих правил як при здійсненні логопедичної допомоги, так і в випадках взаємодії з клієнтом (заборона розголошувати діагноз, приймати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ішення з проблеми, яка знаходиться у компетенції іншого спеціаліста тощо). Наприклад, вчитель-логопед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володіючи методиками обстеження та розвитку інтелекту дитини будь-якої вікової групи, не має юридичного права </w:t>
      </w:r>
      <w:r w:rsidRPr="00C415CE">
        <w:rPr>
          <w:rFonts w:ascii="Times New Roman" w:hAnsi="Times New Roman" w:cs="Times New Roman"/>
          <w:sz w:val="28"/>
          <w:szCs w:val="28"/>
        </w:rPr>
        <w:lastRenderedPageBreak/>
        <w:t xml:space="preserve">ставити діагноз щодо психічного стану клієнта – це є прерогативою лікаря-психоневролога.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>ім того, норми деонтології є складовою частиною норм універсальної поведінки людини і включають заборону принижувати, ображати клієнтів, примушувати їх відвідувати заняття тощо.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5C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нашого погляду, професійний статус логопеда характеризується в першу чергу його мовленням і реалізується через низку вербальних і невербальних знаків, таких, як: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>• медична уніформа, якщо логопед працює у медичному закладі;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>• витримана мі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>іка і жестикуляція людини, яка грає соціальну роль експерта;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>• відповідна інтонаційна тональність, притаманна даній ролі;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>• вживання терміні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та професіоналізмів у мовленні;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 xml:space="preserve">• правильна артикуляція, чітке і старанне промовляння не тільки слів та фраз із логопедичних вправ,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усього усного мовленнєвого продукту педагога (Л. С. Бейлінсон).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 xml:space="preserve">Специфіка професійної діяльності логопеда полягає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тому, що корекційний процес відбувається у тісній взаємодії з батьками дитини. Тому логопед повинен володіти прийомами роботи з батьками клієнтів, знати і враховувати їх мотивацію при зверненні до спеціаліста-логопеда, вимагати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і систематичного виконання домашніх завдань.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5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ід час логопедичного обстеження дитини, під час індивідуальних занять, особливо в умовах роботи логопедичного кабінету у школі чи поліклініці, важливо, щоб батьки спостерігали за цим процесом, тобто знаходилися поруч. Це логопедові треба взяти за правило, оскільки, як показує практика, часто батьків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ідправляють чекати дітей за дверима кабінету. В умовах групових занять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спеціальних дошкільних закладах раз на тиждень відводиться час для бесід з батьками та проводяться для них відкриті логопедичні заняття.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5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ід час першого прийому батьки відповідають на деякі запитання стосовно розвитку та здоров'я дитини, висловлюють свої скарги щодо </w:t>
      </w:r>
      <w:r w:rsidRPr="00C415CE">
        <w:rPr>
          <w:rFonts w:ascii="Times New Roman" w:hAnsi="Times New Roman" w:cs="Times New Roman"/>
          <w:sz w:val="28"/>
          <w:szCs w:val="28"/>
        </w:rPr>
        <w:lastRenderedPageBreak/>
        <w:t xml:space="preserve">мовленнєвих труднощів дитини. Дуже важливо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>ід час обстеження дитини продемонструвати батькам сутність виявлених мовленнєвих відхилень та здійснити пошук їх причин.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>Зазвичай самостійно батьки не можуть оцінити всієї картини мовленнєвого порушення. Переважно вони звертають увагу на грубі вимовні недоліки своїх дітей, такі, як горлова вимова [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] та заміни цього звука на [л] [j], [в]; міжзубна вимова [с], заміни [л] на [j], [в] тощо. Це велярний ротацизм, параротацизм, параламбдацизм, парасигматизм, міжзубний стигматизм. Несподіванкою для батьків стає виявлення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ід час логопедичного обстеження у дитини інших мовленнєвих дефектів, серед яких бокова вимова [р], [с], [ш], [ц], [ч]; пропуск [л]. Це боковий ротацизм,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ізні види стигматизму (призубного, бокового), ламбдацизм. Найбільшим розчаруванням для батьків стає "вирок" логопеда, що у дитини,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>ім недоліків звуковимови, діагностуються порушення граматичної і лексичної сторін мовлення, зв'язного мовлення і ставиться діагноз загальне недорозвинення мовлення, алалія або порушення голосу, темпоритмічної організації мовлення, виявляється неврологічна симптоматика як причина моторних і сенсорних утруднень.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5CE">
        <w:rPr>
          <w:rFonts w:ascii="Times New Roman" w:hAnsi="Times New Roman" w:cs="Times New Roman"/>
          <w:sz w:val="28"/>
          <w:szCs w:val="28"/>
        </w:rPr>
        <w:t>У ході виконання дитиною завдань логопеда батьки звертають увагу на труднощі і помилки своєї дитини, усвідомлюють необхідність їх усунення за допомогою спеціального логопедичного впливу. Інколи такої демонстрації недостатньо і доводиться пояснювати родині про важливість і необхідність своєчасної корекції мовлення для загального розвитку дитини, для успішного засвоєння нею грамоти та навчання у школі, в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цілому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психологічного комфорту дитини.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 xml:space="preserve">Вже на цьому етапі роботи слід пояснити батькам, як потрібно організовувати домашнє виконання завдань з дитиною з порушеннями мовлення. У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>ідженні Л. С. Бейлінсон рекомендації для логопеда конкретизуються у такий спосіб: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>• пояснити батькам, у чому полягає сутність дефекту мовлення їхньої дитини з урахуванням освіти батьків (тобто у доступній формі);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lastRenderedPageBreak/>
        <w:t xml:space="preserve">• переконати батьків і дитину в успіху логопедичних занять за умов їх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систематичного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проведення з логопедом і в домашніх умовах;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>• продемонструвати батькам вправи і завдання, які слід виконувати вдома з дитиною, зосереджуючи їх увагу на суттєвих моментах, що впливають на ефективність занять,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>• попередити батьків і дитину про можливі труднощі при виконані домашніх завдань і можливе погіршення стану мовлення в разі, якщо логопедичні заняття проводитися не будуть;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 xml:space="preserve">• надати батькам детальну інструкцію щодо проведення домашніх мовленнєвих вправ, по можливості забезпечити їх необхідним дидактичним матеріалом (наприклад, спеціальним альбомом з малюнками, який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потрібний словниковий матеріал) або порекомендувати купити спеціальні зошити з друкованою основою для логопедичних занять тощо.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>Оскільки мовлення оточуючих дитину дорослих (педагогів і батьків) має великий вплив на її розвиток, тому до їх мовлення висуваються особливі вимоги.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>Миронова С.О. зазнача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що звернуте до дитини мовлення передусім повинно бути нешвидким. Спокійний, дещо уповільнений темп мовлення дорослого сприяє кращому його розумінню.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 xml:space="preserve">Виразність та емоційність мовлення досягаються за рахунок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ідвищення або пониження голосу у тих місцях, до яких потрібно привернути увагу дитини. Особливо чітко повинні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>ізнитись питальні та розповідні, окличні та спонукальні речення.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>Особливо слід звернути увагу на інтонаційну культуру корекційного педагога.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 xml:space="preserve">У ситуації надання порад і консультацій батькам інтонаційна тональність логопедичної рекомендації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реалізовуватися у певному емоційному стані, який можна охарактеризувати як доброзичливе ставлення помірної інтенсивності і повного самоконтролю (Л.С. Бейлінсон). Корекційний педагог не може собі дозволити ворогуючу, саркастичну, невпевнену, мрійливу, </w:t>
      </w:r>
      <w:r w:rsidRPr="00C415CE">
        <w:rPr>
          <w:rFonts w:ascii="Times New Roman" w:hAnsi="Times New Roman" w:cs="Times New Roman"/>
          <w:sz w:val="28"/>
          <w:szCs w:val="28"/>
        </w:rPr>
        <w:lastRenderedPageBreak/>
        <w:t xml:space="preserve">гордовиту, агресивну, грубу, хвалькувату, принизливу, образливу, перелякану тональність. Він також не може виявляти надмірний захват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ід час спілкування з дитиною та її батьками, які прийшли на прийом до спеціаліста. Небажана також песимістична, байдужа, роздратована, розгублена, вдавана, таємнича тональність спілкування. Серед великого спектру тональностей рекомендуються такі: офіційна, серйозна, жартівлива, дружня, наполеглива, здивована, з тривогою, радісна, задумлива,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>ішуча, лагідна, ввічлива (Л. С. Бейлінсон, А. Й. Капська, О.О. Мурашов).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 xml:space="preserve">Звертаючись до дитини, не можна вживати слова з прихованим значенням, неоднозначністю, з іронічним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>ідтекстом. Дитина значною мірою орієнтується на пряме ситуативне сприймання повідомлення. І якщо у мовленні дорослого не збігається змі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висловленого з інтонацією, у дитини може виникнути непорозуміння, а у гіршому випадку – навіть невротична реакція. Наприклад: "Який же ти в мене розумник!" – з принизливою інтонацією та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недоброю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посмішкою.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 xml:space="preserve">Відомо, що засвоєння дітьми інтонаційної сторони мовлення відбувається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основі наслідування, однак, діти з порушеннями мовлення вимагають спеціального корекційного навчання інтонаційній виразності мовлення. Дітей навчають користуватися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>ізними за характером спілкування й інтонування реченнями: розповідне, окличне, питальне, спонукальне.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5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ході корекційно-логопедичної роботи широко використовуються казки. Розповідаючи їх дітям, педагог говорить то низьким, грубим голосом, зображуючи, наприклад, ведмедя, то високим, тоненьким голоском, зображуючи зайчика, то ласкавим, ніжним, улесливим голосом – лисицю (казка "Колобок"). А потім вимагатиме від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>ітей повторювати, розігрувати фрази з казки, відповідно змінюючи свій голос.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 xml:space="preserve">За будь-яких умов спілкування мовлення вчителя за змістом повинно бути доступним і зрозумілим для дітей. У ньому повинні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паузи для усвідомлення дітьми матеріалу, який вони почули. Доречне, наприклад, багаторазове вживання одних тих самих слів у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ізних словосполученнях і </w:t>
      </w:r>
      <w:r w:rsidRPr="00C415CE">
        <w:rPr>
          <w:rFonts w:ascii="Times New Roman" w:hAnsi="Times New Roman" w:cs="Times New Roman"/>
          <w:sz w:val="28"/>
          <w:szCs w:val="28"/>
        </w:rPr>
        <w:lastRenderedPageBreak/>
        <w:t xml:space="preserve">реченнях: "Сашко малює червоний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м'яч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. Яринка малює круглий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м'яч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>. Іванко малює червоненький м'ячик."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>Також педагогу слід уникати складних синтаксичних і граматичних конструкцій. Наприклад: "Сьогодні на занятті, виконуючи всі запропоновані завдання, ви будете вчитись правильно вживати споріднені слова". Краще сказати так: "Сьогодні на занятті ви будете вивчати споріднені слова".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5CE">
        <w:rPr>
          <w:rFonts w:ascii="Times New Roman" w:hAnsi="Times New Roman" w:cs="Times New Roman"/>
          <w:sz w:val="28"/>
          <w:szCs w:val="28"/>
        </w:rPr>
        <w:t>Лексика, яка використовується дорослими у мовленні, повинна обмежуватися темами, доступними дитині. В той же час мовлення дорослого не повинно бути спрощеним: для нього слід добирати слова та словосполучення, які знаходяться в зоні найближчого розвитку дитини, тобто вона їх розуміє (пасивне мовлення), але не використовує при побудові власних висловлювань (активне мовлення).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У цьому полягає дидактична спрямованість спілкування з дитиною.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 xml:space="preserve">Як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ідчить практика, не менш важливим є питання про те, як педагог подає дітям мовленнєвий зразок. Це може бути нове звукосполучення, словосполучення, граматична форма, розповідь тощо. Зразок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бути доступним для розуміння, виразним, складатися з чітко побудованих речень.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 xml:space="preserve">Учитель сподівається на те, що, слухаючи його, діти поступово засвоюють почуте. Однак спонтанно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це не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відбувається. Дітей з порушеннями мовлення слід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іально вчити користуватися поданим мовленнєвим зразком. Тому у логопедичній практиці застосовуються такі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іальні словесні прийоми, як демонстрація мовленнєвого зразка, коментуюче мовлення та багаторазове повторення мовленнєвого матеріалу. Педагоги у практичній діяльності дітей забезпечують тісний зв'язок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словом і реальним предметом, ознакою, дією, повторюючи певні потрібні лексичні та граматичні одиниці. Це сприяє кращому сприйманню і розумінню мовлення, збагачує словник дитини, запобігає виникненню аграматизму, попереджує заїкання. Наприклад, "Славо, ти малюєш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м'яч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. І Наталка малює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м'яч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. І Олег малює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м'яч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. Усі діти малюють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м'яч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>і. Сергію, що малює Слава?"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lastRenderedPageBreak/>
        <w:t xml:space="preserve">Дуже часто можна спостерігати, що в ході заняття немає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іткого зв'язку між запитанням педагога та відповіддю дитини. За питання повинно бути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>ітким і зрозумілим, повністю відповідати темі, меті заняття, етапу корекційної роботи та інтелектуально-мовленнєвим можливостям дитини. Обов'язково слід враховувати, що комунікативні навички дитини з тяжкими порушеннями мовлення формуються шляхом поступового засвоєння складних мовленнєвих моделей (відповідь словом, словосполученням, простим непоширеним реченням, поширеним реченням, складнопідрядним реченням).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 xml:space="preserve">Для оцінки мовлення педагога і логопеда, зокрема, важливим критерієм є його дозування.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жаль, доволі часто логопед говорить занадто багато, а діти, навпаки, дуже мало. Частка мовленнєвої участі на занятті визначається періодом навчання. На початку навчання, коли активність дітей ще дуже мала, припустиме таке спі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>ідношення, коли логопед говорить більше, ніж діти. Але у подальшому при зростанні мовленнєвої активності дітей спі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>ідношення їх мовлення та мовлення логопеда повинно змінюватись.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 xml:space="preserve">Говорячи про вимоги до мовлення вчителя, слід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ідкреслити, що норм літературної мови потрібно дотримуватись не лише на заняттях, але і поза ними. Однак, як показують спостереження, логопед більше слідкує за своїм мовленням безпосередньо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>ід час занять. В інших умовах, особливо роблячи дітям зауваження, мовлення логопеда змінюється за темпом, інтонацією, змістом, або геть стає російським.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 xml:space="preserve">Не можна обійти тему "сюсюкання" з дитиною. Такий стиль мовлення вживається людьми, далекими від педагогіки, які досить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ідко спілкуються з дітьми. Сюсюкання уподібнює спілкування з дітьми спілкуванню із тваринами. Цей стиль спілкування ігнорує особистість дитини, принижуючи її гідність і завдаючи великої моральної шкоди. До того ж, дитина відразу відчуває нещире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неї ставлення.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5CE">
        <w:rPr>
          <w:rFonts w:ascii="Times New Roman" w:hAnsi="Times New Roman" w:cs="Times New Roman"/>
          <w:sz w:val="28"/>
          <w:szCs w:val="28"/>
        </w:rPr>
        <w:t xml:space="preserve">Вкрай важливим у становленні мовлення дитини в онтогенезі відіграють мовленнєві зразки оточуючих людей. У фонетичному аспекті сюсюкання шкідливе для дитини, оскільки виступає небезпечним взірцем для наслідування. </w:t>
      </w:r>
      <w:r w:rsidRPr="00C415CE">
        <w:rPr>
          <w:rFonts w:ascii="Times New Roman" w:hAnsi="Times New Roman" w:cs="Times New Roman"/>
          <w:sz w:val="28"/>
          <w:szCs w:val="28"/>
        </w:rPr>
        <w:lastRenderedPageBreak/>
        <w:t xml:space="preserve">Якщо дитина чує мовлення у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ізних фонетичних варіантах, (сподіваємося, що не всі близькі оточуючі "сюсюкають"), то перед нею підсвідомо постає занадто складний вибір – який варіант взяти для наслідування? Адже дитина в ході свого розвитку постійно вдосконалює мовлення, прислуховуючись до оточення і порівнює власну вимову з вимовою дорослих. Весь час перебуваючи </w:t>
      </w:r>
      <w:proofErr w:type="gramStart"/>
      <w:r w:rsidRPr="00C415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415CE">
        <w:rPr>
          <w:rFonts w:ascii="Times New Roman" w:hAnsi="Times New Roman" w:cs="Times New Roman"/>
          <w:sz w:val="28"/>
          <w:szCs w:val="28"/>
        </w:rPr>
        <w:t xml:space="preserve"> такому стані вибору, дитина напружується, і її мовленнєвий розвиток загальмовується.</w:t>
      </w:r>
    </w:p>
    <w:p w:rsidR="00C415CE" w:rsidRPr="00C415CE" w:rsidRDefault="00C415CE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0E7C" w:rsidRPr="00C415CE" w:rsidRDefault="00DA0E7C" w:rsidP="00C415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A0E7C" w:rsidRPr="00C415CE" w:rsidSect="00C415CE">
      <w:footerReference w:type="default" r:id="rId17"/>
      <w:pgSz w:w="11909" w:h="16834"/>
      <w:pgMar w:top="1134" w:right="567" w:bottom="1134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4F" w:rsidRDefault="00A03F4F">
      <w:pPr>
        <w:spacing w:line="240" w:lineRule="auto"/>
      </w:pPr>
      <w:r>
        <w:separator/>
      </w:r>
    </w:p>
  </w:endnote>
  <w:endnote w:type="continuationSeparator" w:id="0">
    <w:p w:rsidR="00A03F4F" w:rsidRDefault="00A03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7C" w:rsidRDefault="0022585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C85435">
      <w:rPr>
        <w:rFonts w:ascii="Times New Roman" w:eastAsia="Times New Roman" w:hAnsi="Times New Roman" w:cs="Times New Roman"/>
        <w:noProof/>
        <w:sz w:val="20"/>
        <w:szCs w:val="20"/>
      </w:rPr>
      <w:t>16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DA0E7C" w:rsidRDefault="00DA0E7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4F" w:rsidRDefault="00A03F4F">
      <w:pPr>
        <w:spacing w:line="240" w:lineRule="auto"/>
      </w:pPr>
      <w:r>
        <w:separator/>
      </w:r>
    </w:p>
  </w:footnote>
  <w:footnote w:type="continuationSeparator" w:id="0">
    <w:p w:rsidR="00A03F4F" w:rsidRDefault="00A03F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367"/>
    <w:multiLevelType w:val="multilevel"/>
    <w:tmpl w:val="666A5B8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>
    <w:nsid w:val="1EA550B3"/>
    <w:multiLevelType w:val="multilevel"/>
    <w:tmpl w:val="4C38895A"/>
    <w:lvl w:ilvl="0">
      <w:numFmt w:val="bullet"/>
      <w:lvlText w:val="−"/>
      <w:lvlJc w:val="left"/>
      <w:pPr>
        <w:ind w:left="11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2">
    <w:nsid w:val="34491F5A"/>
    <w:multiLevelType w:val="multilevel"/>
    <w:tmpl w:val="EB84DB76"/>
    <w:lvl w:ilvl="0">
      <w:numFmt w:val="bullet"/>
      <w:lvlText w:val="−"/>
      <w:lvlJc w:val="left"/>
      <w:pPr>
        <w:ind w:left="11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abstractNum w:abstractNumId="3">
    <w:nsid w:val="42E932BE"/>
    <w:multiLevelType w:val="multilevel"/>
    <w:tmpl w:val="BFB2B20C"/>
    <w:lvl w:ilvl="0">
      <w:numFmt w:val="bullet"/>
      <w:lvlText w:val="−"/>
      <w:lvlJc w:val="left"/>
      <w:pPr>
        <w:ind w:left="11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4">
    <w:nsid w:val="56152EFF"/>
    <w:multiLevelType w:val="multilevel"/>
    <w:tmpl w:val="68A8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02E34"/>
    <w:multiLevelType w:val="multilevel"/>
    <w:tmpl w:val="56A6A546"/>
    <w:lvl w:ilvl="0">
      <w:numFmt w:val="bullet"/>
      <w:lvlText w:val="−"/>
      <w:lvlJc w:val="left"/>
      <w:pPr>
        <w:ind w:left="11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  <w:vertAlign w:val="baseline"/>
      </w:rPr>
    </w:lvl>
  </w:abstractNum>
  <w:abstractNum w:abstractNumId="6">
    <w:nsid w:val="708D3450"/>
    <w:multiLevelType w:val="multilevel"/>
    <w:tmpl w:val="3A4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91E24"/>
    <w:multiLevelType w:val="multilevel"/>
    <w:tmpl w:val="13AE591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8">
    <w:nsid w:val="7B7E52CE"/>
    <w:multiLevelType w:val="multilevel"/>
    <w:tmpl w:val="DB5E337A"/>
    <w:lvl w:ilvl="0">
      <w:numFmt w:val="bullet"/>
      <w:lvlText w:val="−"/>
      <w:lvlJc w:val="left"/>
      <w:pPr>
        <w:ind w:left="4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0E7C"/>
    <w:rsid w:val="00225858"/>
    <w:rsid w:val="00342154"/>
    <w:rsid w:val="00411DFA"/>
    <w:rsid w:val="004853FF"/>
    <w:rsid w:val="00752DAA"/>
    <w:rsid w:val="00A03F4F"/>
    <w:rsid w:val="00AE2FC0"/>
    <w:rsid w:val="00B0176F"/>
    <w:rsid w:val="00C0647B"/>
    <w:rsid w:val="00C415CE"/>
    <w:rsid w:val="00C85435"/>
    <w:rsid w:val="00DA0E7C"/>
    <w:rsid w:val="00DC06BE"/>
    <w:rsid w:val="00F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06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06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6B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4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415CE"/>
    <w:rPr>
      <w:b/>
      <w:bCs/>
    </w:rPr>
  </w:style>
  <w:style w:type="character" w:styleId="ab">
    <w:name w:val="Hyperlink"/>
    <w:basedOn w:val="a0"/>
    <w:uiPriority w:val="99"/>
    <w:unhideWhenUsed/>
    <w:rsid w:val="00C85435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C8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854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06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06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6B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4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415CE"/>
    <w:rPr>
      <w:b/>
      <w:bCs/>
    </w:rPr>
  </w:style>
  <w:style w:type="character" w:styleId="ab">
    <w:name w:val="Hyperlink"/>
    <w:basedOn w:val="a0"/>
    <w:uiPriority w:val="99"/>
    <w:unhideWhenUsed/>
    <w:rsid w:val="00C85435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C8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854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po.kpi.ua/moodle/mod/glossary/showentry.php?courseid=1305&amp;concept=%D0%BA%D0%BE%D0%BC%D1%83%D0%BD%D1%96%D0%BA%D0%B0%D1%86%D1%96%D1%8F" TargetMode="External"/><Relationship Id="rId13" Type="http://schemas.openxmlformats.org/officeDocument/2006/relationships/hyperlink" Target="http://moodle.ipo.kpi.ua/moodle/mod/glossary/showentry.php?courseid=1305&amp;concept=%D0%BC%D1%96%D0%BC%D1%96%D0%BA%D0%B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odle.ipo.kpi.ua/moodle/mod/glossary/showentry.php?courseid=1305&amp;concept=%D0%B4%D0%BE%D0%BA%D1%83%D0%BC%D0%B5%D0%BD%D1%8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oodle.ipo.kpi.ua/moodle/mod/glossary/showentry.php?courseid=1305&amp;concept=%D0%B0%D0%B4%D1%80%D0%B5%D1%8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odle.ipo.kpi.ua/moodle/mod/glossary/showentry.php?courseid=1305&amp;concept=%D1%80%D0%B5%D1%86%D0%B8%D0%BF%D1%96%D1%94%D0%BD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po.kpi.ua/moodle/mod/glossary/showentry.php?courseid=1305&amp;concept=%D1%81%D1%82%D0%B8%D0%BB%D1%8C" TargetMode="External"/><Relationship Id="rId10" Type="http://schemas.openxmlformats.org/officeDocument/2006/relationships/hyperlink" Target="http://moodle.ipo.kpi.ua/moodle/mod/glossary/showentry.php?courseid=1305&amp;concept=%D0%BF%D0%BE%D0%B7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odle.ipo.kpi.ua/moodle/mod/glossary/showentry.php?courseid=1305&amp;concept=%D0%B6%D0%B5%D1%81%D1%82%D0%B8" TargetMode="External"/><Relationship Id="rId14" Type="http://schemas.openxmlformats.org/officeDocument/2006/relationships/hyperlink" Target="http://www.2000.ua/v-nomere/aspekty/ekspertiza_aspekty/zhesty--delo-tonkoe_arhiv_ar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5244</Words>
  <Characters>29893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2020-09-06T17:05:00Z</dcterms:created>
  <dcterms:modified xsi:type="dcterms:W3CDTF">2020-09-06T18:48:00Z</dcterms:modified>
</cp:coreProperties>
</file>