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82" w:rsidRPr="0090582D" w:rsidRDefault="002200F7" w:rsidP="0090582D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bookmarkStart w:id="0" w:name="_GoBack"/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>Український постпред</w:t>
      </w:r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 ООН</w:t>
      </w:r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підкреслив, що агресивна війна, розпочата Російською Федерацією проти України, є "серйозним порушенням </w:t>
      </w:r>
      <w:proofErr w:type="spellStart"/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>jus</w:t>
      </w:r>
      <w:proofErr w:type="spellEnd"/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>cogens</w:t>
      </w:r>
      <w:proofErr w:type="spellEnd"/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(імперативних норм</w:t>
      </w:r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>) і грубою зневагою до міжнародних зобов’язань та обов'язків, взятих Росією відповідно до Статуту ООН, Заключного Гельсінського акту та інших міжнародних договорів і документів".</w:t>
      </w:r>
    </w:p>
    <w:p w:rsidR="002200F7" w:rsidRPr="0090582D" w:rsidRDefault="002200F7" w:rsidP="0090582D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200F7" w:rsidRPr="0090582D" w:rsidRDefault="002200F7" w:rsidP="0090582D">
      <w:pPr>
        <w:jc w:val="both"/>
        <w:rPr>
          <w:sz w:val="28"/>
          <w:szCs w:val="28"/>
        </w:rPr>
      </w:pPr>
      <w:r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На основі міжнародних </w:t>
      </w:r>
      <w:r w:rsidR="0090582D" w:rsidRPr="0090582D">
        <w:rPr>
          <w:rFonts w:ascii="Arial" w:hAnsi="Arial" w:cs="Arial"/>
          <w:color w:val="333333"/>
          <w:sz w:val="28"/>
          <w:szCs w:val="28"/>
          <w:shd w:val="clear" w:color="auto" w:fill="FFFFFF"/>
        </w:rPr>
        <w:t>актів кваліфікуйте дії Російської Федерації.</w:t>
      </w:r>
      <w:bookmarkEnd w:id="0"/>
    </w:p>
    <w:sectPr w:rsidR="002200F7" w:rsidRPr="009058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F1"/>
    <w:rsid w:val="00061CA5"/>
    <w:rsid w:val="002200F7"/>
    <w:rsid w:val="00225AE7"/>
    <w:rsid w:val="004818F1"/>
    <w:rsid w:val="0090582D"/>
    <w:rsid w:val="00A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2020-09-06T21:26:00Z</dcterms:created>
  <dcterms:modified xsi:type="dcterms:W3CDTF">2020-09-06T22:10:00Z</dcterms:modified>
</cp:coreProperties>
</file>