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53" w:rsidRPr="00803353" w:rsidRDefault="00803353" w:rsidP="00803353">
      <w:pPr>
        <w:tabs>
          <w:tab w:val="left" w:pos="284"/>
          <w:tab w:val="left" w:pos="567"/>
        </w:tabs>
        <w:jc w:val="center"/>
        <w:rPr>
          <w:b/>
          <w:color w:val="000000"/>
          <w:sz w:val="32"/>
          <w:szCs w:val="32"/>
        </w:rPr>
      </w:pPr>
      <w:bookmarkStart w:id="0" w:name="_GoBack"/>
      <w:r w:rsidRPr="00803353">
        <w:rPr>
          <w:b/>
          <w:color w:val="000000"/>
          <w:sz w:val="32"/>
          <w:szCs w:val="32"/>
        </w:rPr>
        <w:t>Підсумковий контроль</w:t>
      </w:r>
    </w:p>
    <w:bookmarkEnd w:id="0"/>
    <w:p w:rsidR="00803353" w:rsidRDefault="00803353" w:rsidP="00803353">
      <w:pPr>
        <w:tabs>
          <w:tab w:val="left" w:pos="284"/>
          <w:tab w:val="left" w:pos="567"/>
        </w:tabs>
        <w:jc w:val="both"/>
        <w:rPr>
          <w:color w:val="000000"/>
        </w:rPr>
      </w:pP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Основні показники надійності.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Закони розподілу випадкової величі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металургійного обладнання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Керування надійністю обладнання під час експлуатації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Використання законів відмов при обслуговуванні та ремонті обладнання.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Дослідження процесів та механізму утоми, крива утоми в напівлогарифмічних,  та логарифмічних координатах.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Математично-статистична обробка результатів експерименту.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Кореляційний та регресивний аналізи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Style w:val="FontStyle50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Розрахунки запасів міцності та довговічності при симетричних циклах навантаження.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 обмежену довговічність при асиметричних та симетричних навантаженнях.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елементів.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Типи систем, надійність систем.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Системи з послідовним з'єднанням елементів, та їх розрахунки.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з паралельним з'єднанням,  та їх розрахунки.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з змішаним з'єднанням елементів.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Системи, що не підлягають ремонту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Надійність систем, що підлягають ремонту.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Резервування елементів та систем.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Надійність систем з плановим технічним обслуговуванням.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в залежності від розподілу міцності та навантаження.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Надійність систем, що підлягають ремонту.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 Резервування елементів та систем.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 xml:space="preserve">Надійність систем з плановим технічним обслуговуванням. </w:t>
      </w:r>
    </w:p>
    <w:p w:rsidR="00803353" w:rsidRPr="00B44719" w:rsidRDefault="00803353" w:rsidP="008033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B44719">
        <w:rPr>
          <w:rFonts w:ascii="Times New Roman" w:hAnsi="Times New Roman" w:cs="Times New Roman"/>
          <w:color w:val="000000"/>
          <w:sz w:val="28"/>
          <w:szCs w:val="28"/>
        </w:rPr>
        <w:t>Розрахунки надійності в залежності від розподілу міцності та навантаження</w:t>
      </w:r>
    </w:p>
    <w:p w:rsidR="004E18FC" w:rsidRDefault="004E18FC"/>
    <w:sectPr w:rsidR="004E18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B4947"/>
    <w:multiLevelType w:val="hybridMultilevel"/>
    <w:tmpl w:val="B3E84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3"/>
    <w:rsid w:val="004E18FC"/>
    <w:rsid w:val="0080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7AEC"/>
  <w15:chartTrackingRefBased/>
  <w15:docId w15:val="{29F10541-86D9-466A-B3E8-89BB8790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5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0">
    <w:name w:val="Font Style50"/>
    <w:basedOn w:val="a0"/>
    <w:rsid w:val="008033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</dc:creator>
  <cp:keywords/>
  <dc:description/>
  <cp:lastModifiedBy>0820</cp:lastModifiedBy>
  <cp:revision>1</cp:revision>
  <dcterms:created xsi:type="dcterms:W3CDTF">2020-09-06T23:50:00Z</dcterms:created>
  <dcterms:modified xsi:type="dcterms:W3CDTF">2020-09-06T23:51:00Z</dcterms:modified>
</cp:coreProperties>
</file>