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 w:rsidRPr="00154460">
        <w:rPr>
          <w:sz w:val="24"/>
          <w:szCs w:val="24"/>
          <w:lang w:val="uk-UA"/>
        </w:rPr>
        <w:t>ДЕРЖАВНИЙ ВИЩИЙ НАВЧАЛЬНИЙ ЗАКЛАД</w:t>
      </w:r>
    </w:p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 w:rsidRPr="00154460">
        <w:rPr>
          <w:sz w:val="24"/>
          <w:szCs w:val="24"/>
          <w:lang w:val="uk-UA"/>
        </w:rPr>
        <w:t>«ЗАПОРІЗЬКИЙ НАЦІОНАЛЬНИЙ УНІВЕРСИТЕТ»</w:t>
      </w:r>
    </w:p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 w:rsidRPr="00154460">
        <w:rPr>
          <w:sz w:val="24"/>
          <w:szCs w:val="24"/>
          <w:lang w:val="uk-UA"/>
        </w:rPr>
        <w:t>МІНІСТЕРСТВА ОСВІТИ І НАУКИ УКРАЇНИ</w:t>
      </w:r>
    </w:p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 w:rsidRPr="00154460">
        <w:rPr>
          <w:sz w:val="24"/>
          <w:szCs w:val="24"/>
          <w:lang w:val="uk-UA"/>
        </w:rPr>
        <w:t>КАФЕДРА СОЦІАЛЬНОЇ ПЕДАГОГІКИ</w:t>
      </w:r>
    </w:p>
    <w:p w:rsidR="00341E54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341E54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343"/>
        <w:gridCol w:w="3344"/>
        <w:gridCol w:w="3453"/>
      </w:tblGrid>
      <w:tr w:rsidR="00341E54" w:rsidRPr="00154460" w:rsidTr="00FE7FC9">
        <w:tc>
          <w:tcPr>
            <w:tcW w:w="3561" w:type="dxa"/>
            <w:shd w:val="clear" w:color="auto" w:fill="auto"/>
          </w:tcPr>
          <w:p w:rsidR="00341E54" w:rsidRPr="00154460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62" w:type="dxa"/>
            <w:shd w:val="clear" w:color="auto" w:fill="auto"/>
          </w:tcPr>
          <w:p w:rsidR="00341E54" w:rsidRPr="00154460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341E54" w:rsidRPr="00154460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154460">
              <w:rPr>
                <w:sz w:val="24"/>
                <w:szCs w:val="24"/>
                <w:lang w:val="uk-UA"/>
              </w:rPr>
              <w:t>ЗАТВЕРДЖУЮ</w:t>
            </w:r>
          </w:p>
          <w:p w:rsidR="00341E54" w:rsidRPr="00154460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154460">
              <w:rPr>
                <w:sz w:val="24"/>
                <w:szCs w:val="24"/>
                <w:lang w:val="uk-UA"/>
              </w:rPr>
              <w:t>Декан факультету</w:t>
            </w:r>
          </w:p>
          <w:p w:rsidR="00341E54" w:rsidRPr="00154460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154460">
              <w:rPr>
                <w:sz w:val="24"/>
                <w:szCs w:val="24"/>
                <w:lang w:val="uk-UA"/>
              </w:rPr>
              <w:t>соціальної педагогіки та психології</w:t>
            </w:r>
          </w:p>
          <w:p w:rsidR="00341E54" w:rsidRPr="00154460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154460">
              <w:rPr>
                <w:sz w:val="24"/>
                <w:szCs w:val="24"/>
                <w:lang w:val="uk-UA"/>
              </w:rPr>
              <w:t>________О.В. Пономаренко</w:t>
            </w:r>
          </w:p>
          <w:p w:rsidR="00341E54" w:rsidRPr="00154460" w:rsidRDefault="00B315FA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«_____» _________2020</w:t>
            </w:r>
            <w:r w:rsidR="00341E54">
              <w:rPr>
                <w:sz w:val="24"/>
                <w:szCs w:val="24"/>
                <w:lang w:val="uk-UA"/>
              </w:rPr>
              <w:t xml:space="preserve"> </w:t>
            </w:r>
            <w:r w:rsidR="00341E54" w:rsidRPr="00154460">
              <w:rPr>
                <w:sz w:val="24"/>
                <w:szCs w:val="24"/>
                <w:lang w:val="uk-UA"/>
              </w:rPr>
              <w:t>р.</w:t>
            </w:r>
          </w:p>
        </w:tc>
      </w:tr>
    </w:tbl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341E54" w:rsidRPr="00154460" w:rsidRDefault="00341E54" w:rsidP="00341E54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</w:p>
    <w:p w:rsidR="00341E54" w:rsidRPr="00154460" w:rsidRDefault="00341E54" w:rsidP="00341E54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</w:p>
    <w:p w:rsidR="00341E54" w:rsidRPr="00154460" w:rsidRDefault="00341E54" w:rsidP="00341E54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</w:p>
    <w:p w:rsidR="00341E54" w:rsidRPr="00154460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341E54" w:rsidRDefault="00341E54" w:rsidP="00341E54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341E54" w:rsidRDefault="00341E54" w:rsidP="00341E54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341E54" w:rsidRDefault="00341E54" w:rsidP="00341E54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</w:p>
    <w:p w:rsidR="00341E54" w:rsidRPr="001B6436" w:rsidRDefault="00341E54" w:rsidP="00341E54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1B6436">
        <w:rPr>
          <w:b/>
          <w:sz w:val="28"/>
          <w:szCs w:val="28"/>
          <w:lang w:val="uk-UA"/>
        </w:rPr>
        <w:t>рофесійно-орієнтований практикум іноземною мовою</w:t>
      </w:r>
    </w:p>
    <w:p w:rsidR="00341E54" w:rsidRDefault="00341E54" w:rsidP="00341E54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i/>
          <w:iCs/>
          <w:sz w:val="28"/>
          <w:szCs w:val="28"/>
          <w:lang w:val="uk-UA"/>
        </w:rPr>
      </w:pPr>
      <w:r w:rsidRPr="00A23527">
        <w:rPr>
          <w:iCs/>
          <w:sz w:val="28"/>
          <w:szCs w:val="28"/>
          <w:lang w:val="uk-UA"/>
        </w:rPr>
        <w:t>РОБОЧА ПРОГРАМА НАВЧАЛЬНОЇ ДИСЦИПЛІНИ</w:t>
      </w:r>
      <w:r w:rsidRPr="00A23527">
        <w:rPr>
          <w:i/>
          <w:iCs/>
          <w:sz w:val="28"/>
          <w:szCs w:val="28"/>
          <w:lang w:val="uk-UA"/>
        </w:rPr>
        <w:t xml:space="preserve"> </w:t>
      </w: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bCs/>
          <w:sz w:val="28"/>
          <w:szCs w:val="28"/>
          <w:lang w:val="uk-UA"/>
        </w:rPr>
      </w:pPr>
      <w:r w:rsidRPr="00A23527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підготовки магістрів</w:t>
      </w:r>
      <w:r w:rsidRPr="00A23527">
        <w:rPr>
          <w:bCs/>
          <w:sz w:val="28"/>
          <w:szCs w:val="28"/>
          <w:lang w:val="uk-UA"/>
        </w:rPr>
        <w:t xml:space="preserve"> </w:t>
      </w: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спеціальності </w:t>
      </w:r>
      <w:r w:rsidR="00B315FA">
        <w:rPr>
          <w:sz w:val="28"/>
          <w:szCs w:val="28"/>
          <w:lang w:val="uk-UA"/>
        </w:rPr>
        <w:t>012 та 013</w:t>
      </w:r>
      <w:r w:rsidRPr="00A23527">
        <w:rPr>
          <w:sz w:val="28"/>
          <w:szCs w:val="28"/>
          <w:lang w:val="uk-UA"/>
        </w:rPr>
        <w:t xml:space="preserve"> – «</w:t>
      </w:r>
      <w:r w:rsidR="00B315FA">
        <w:rPr>
          <w:sz w:val="28"/>
          <w:szCs w:val="28"/>
          <w:lang w:val="uk-UA"/>
        </w:rPr>
        <w:t>Дошкільна освіта», «Початкова освіта»</w:t>
      </w:r>
      <w:r w:rsidRPr="00A23527">
        <w:rPr>
          <w:sz w:val="28"/>
          <w:szCs w:val="28"/>
          <w:lang w:val="uk-UA"/>
        </w:rPr>
        <w:t xml:space="preserve"> </w:t>
      </w:r>
    </w:p>
    <w:p w:rsidR="00341E54" w:rsidRPr="00A23527" w:rsidRDefault="00341E54" w:rsidP="00B315FA">
      <w:pPr>
        <w:widowControl/>
        <w:autoSpaceDE/>
        <w:autoSpaceDN/>
        <w:adjustRightInd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освітньо-професійна</w:t>
      </w:r>
      <w:r w:rsidRPr="00A23527">
        <w:rPr>
          <w:sz w:val="28"/>
          <w:szCs w:val="28"/>
          <w:lang w:val="uk-UA"/>
        </w:rPr>
        <w:t xml:space="preserve"> програма </w:t>
      </w:r>
      <w:r w:rsidR="00B315FA" w:rsidRPr="00A23527">
        <w:rPr>
          <w:sz w:val="28"/>
          <w:szCs w:val="28"/>
          <w:lang w:val="uk-UA"/>
        </w:rPr>
        <w:t>«</w:t>
      </w:r>
      <w:r w:rsidR="00B315FA">
        <w:rPr>
          <w:sz w:val="28"/>
          <w:szCs w:val="28"/>
          <w:lang w:val="uk-UA"/>
        </w:rPr>
        <w:t>Дошкільна освіта», «Початкова освіта»</w:t>
      </w: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rPr>
          <w:b/>
          <w:bCs/>
          <w:sz w:val="24"/>
          <w:szCs w:val="24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A23527">
        <w:rPr>
          <w:b/>
          <w:bCs/>
          <w:sz w:val="24"/>
          <w:szCs w:val="24"/>
          <w:lang w:val="uk-UA"/>
        </w:rPr>
        <w:t xml:space="preserve">Укладач: </w:t>
      </w:r>
      <w:proofErr w:type="spellStart"/>
      <w:r>
        <w:rPr>
          <w:bCs/>
          <w:sz w:val="24"/>
          <w:szCs w:val="24"/>
          <w:lang w:val="uk-UA"/>
        </w:rPr>
        <w:t>к.пед.н</w:t>
      </w:r>
      <w:proofErr w:type="spellEnd"/>
      <w:r>
        <w:rPr>
          <w:bCs/>
          <w:sz w:val="24"/>
          <w:szCs w:val="24"/>
          <w:lang w:val="uk-UA"/>
        </w:rPr>
        <w:t>., ст.. викладач Гладиш М.О.</w:t>
      </w:r>
      <w:r w:rsidRPr="00A23527">
        <w:rPr>
          <w:bCs/>
          <w:sz w:val="24"/>
          <w:szCs w:val="24"/>
          <w:lang w:val="uk-UA"/>
        </w:rPr>
        <w:t xml:space="preserve"> </w:t>
      </w:r>
    </w:p>
    <w:p w:rsidR="00341E54" w:rsidRPr="00A23527" w:rsidRDefault="00341E54" w:rsidP="00341E54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4826"/>
        <w:gridCol w:w="4745"/>
      </w:tblGrid>
      <w:tr w:rsidR="00341E54" w:rsidRPr="00A23527" w:rsidTr="00FE7FC9">
        <w:tc>
          <w:tcPr>
            <w:tcW w:w="4826" w:type="dxa"/>
            <w:shd w:val="clear" w:color="auto" w:fill="auto"/>
          </w:tcPr>
          <w:p w:rsidR="00341E54" w:rsidRPr="00323638" w:rsidRDefault="00341E54" w:rsidP="00FE7FC9">
            <w:p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23638">
              <w:rPr>
                <w:sz w:val="24"/>
                <w:szCs w:val="24"/>
                <w:lang w:val="uk-UA"/>
              </w:rPr>
              <w:t>Обговорено та ухвалено</w:t>
            </w:r>
          </w:p>
          <w:p w:rsidR="00341E54" w:rsidRPr="00A23527" w:rsidRDefault="00341E54" w:rsidP="00FE7FC9">
            <w:p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23638">
              <w:rPr>
                <w:sz w:val="24"/>
                <w:szCs w:val="24"/>
                <w:lang w:val="uk-UA"/>
              </w:rPr>
              <w:t>на засіданні кафедри соціальної</w:t>
            </w:r>
            <w:r w:rsidRPr="00A23527">
              <w:rPr>
                <w:sz w:val="24"/>
                <w:szCs w:val="24"/>
                <w:lang w:val="uk-UA"/>
              </w:rPr>
              <w:t xml:space="preserve"> педагогіки</w:t>
            </w:r>
          </w:p>
          <w:p w:rsidR="00341E54" w:rsidRPr="00323638" w:rsidRDefault="00341E54" w:rsidP="00FE7FC9">
            <w:p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  <w:p w:rsidR="00341E54" w:rsidRPr="00323638" w:rsidRDefault="00341E54" w:rsidP="00FE7FC9">
            <w:p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23638">
              <w:rPr>
                <w:sz w:val="24"/>
                <w:szCs w:val="24"/>
                <w:lang w:val="uk-UA"/>
              </w:rPr>
              <w:t>Протокол №</w:t>
            </w:r>
            <w:r w:rsidRPr="00A23527">
              <w:rPr>
                <w:sz w:val="24"/>
                <w:szCs w:val="24"/>
                <w:lang w:val="uk-UA"/>
              </w:rPr>
              <w:t xml:space="preserve">1 </w:t>
            </w:r>
            <w:r w:rsidR="00B315FA">
              <w:rPr>
                <w:sz w:val="24"/>
                <w:szCs w:val="24"/>
                <w:lang w:val="uk-UA"/>
              </w:rPr>
              <w:t>від  “___”________2020</w:t>
            </w:r>
            <w:r w:rsidRPr="00323638">
              <w:rPr>
                <w:sz w:val="24"/>
                <w:szCs w:val="24"/>
                <w:lang w:val="uk-UA"/>
              </w:rPr>
              <w:t xml:space="preserve"> р.</w:t>
            </w:r>
          </w:p>
          <w:p w:rsidR="00341E54" w:rsidRPr="00A23527" w:rsidRDefault="00341E54" w:rsidP="00FE7FC9">
            <w:p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23638">
              <w:rPr>
                <w:sz w:val="24"/>
                <w:szCs w:val="24"/>
                <w:lang w:val="uk-UA"/>
              </w:rPr>
              <w:t>Завідувач кафедри</w:t>
            </w:r>
            <w:r w:rsidRPr="00A23527">
              <w:rPr>
                <w:sz w:val="24"/>
                <w:szCs w:val="24"/>
                <w:lang w:val="uk-UA"/>
              </w:rPr>
              <w:t xml:space="preserve">  соціальної педагогіки </w:t>
            </w:r>
            <w:r w:rsidRPr="00A23527">
              <w:rPr>
                <w:sz w:val="24"/>
                <w:szCs w:val="24"/>
              </w:rPr>
              <w:t>_________________</w:t>
            </w:r>
            <w:r w:rsidRPr="00A23527">
              <w:rPr>
                <w:sz w:val="24"/>
                <w:szCs w:val="24"/>
                <w:lang w:val="uk-UA"/>
              </w:rPr>
              <w:t xml:space="preserve">    Н.В. </w:t>
            </w:r>
            <w:proofErr w:type="spellStart"/>
            <w:r w:rsidRPr="00A23527">
              <w:rPr>
                <w:sz w:val="24"/>
                <w:szCs w:val="24"/>
                <w:lang w:val="uk-UA"/>
              </w:rPr>
              <w:t>Заверико</w:t>
            </w:r>
            <w:proofErr w:type="spellEnd"/>
          </w:p>
          <w:p w:rsidR="00341E54" w:rsidRPr="00A23527" w:rsidRDefault="00341E54" w:rsidP="00FE7FC9">
            <w:pPr>
              <w:autoSpaceDE/>
              <w:autoSpaceDN/>
              <w:adjustRightInd/>
              <w:rPr>
                <w:sz w:val="22"/>
                <w:szCs w:val="22"/>
                <w:vertAlign w:val="superscript"/>
                <w:lang w:val="uk-UA"/>
              </w:rPr>
            </w:pPr>
            <w:r w:rsidRPr="00A23527">
              <w:rPr>
                <w:sz w:val="24"/>
                <w:szCs w:val="24"/>
              </w:rPr>
              <w:t xml:space="preserve">       </w:t>
            </w:r>
            <w:r w:rsidRPr="00A23527">
              <w:rPr>
                <w:sz w:val="24"/>
                <w:szCs w:val="24"/>
                <w:vertAlign w:val="superscript"/>
              </w:rPr>
              <w:t>(</w:t>
            </w:r>
            <w:proofErr w:type="spellStart"/>
            <w:proofErr w:type="gramStart"/>
            <w:r w:rsidRPr="00A23527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A23527">
              <w:rPr>
                <w:sz w:val="24"/>
                <w:szCs w:val="24"/>
                <w:vertAlign w:val="superscript"/>
              </w:rPr>
              <w:t>ідпис</w:t>
            </w:r>
            <w:proofErr w:type="spellEnd"/>
            <w:r w:rsidRPr="00A23527">
              <w:rPr>
                <w:sz w:val="24"/>
                <w:szCs w:val="24"/>
                <w:vertAlign w:val="superscript"/>
              </w:rPr>
              <w:t>)</w:t>
            </w:r>
            <w:r w:rsidRPr="00A23527">
              <w:rPr>
                <w:sz w:val="24"/>
                <w:szCs w:val="24"/>
              </w:rPr>
              <w:t xml:space="preserve">                               </w:t>
            </w:r>
          </w:p>
          <w:p w:rsidR="00341E54" w:rsidRPr="00A23527" w:rsidRDefault="00341E54" w:rsidP="00FE7FC9">
            <w:pPr>
              <w:autoSpaceDE/>
              <w:autoSpaceDN/>
              <w:adjustRightInd/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341E54" w:rsidRPr="00A23527" w:rsidRDefault="00341E54" w:rsidP="00FE7FC9">
            <w:pPr>
              <w:autoSpaceDE/>
              <w:autoSpaceDN/>
              <w:adjustRightInd/>
              <w:ind w:left="35"/>
              <w:rPr>
                <w:sz w:val="24"/>
                <w:szCs w:val="24"/>
              </w:rPr>
            </w:pPr>
            <w:proofErr w:type="spellStart"/>
            <w:r w:rsidRPr="00A23527">
              <w:rPr>
                <w:sz w:val="24"/>
                <w:szCs w:val="24"/>
              </w:rPr>
              <w:t>Ухвалено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науково-методичною</w:t>
            </w:r>
            <w:proofErr w:type="spellEnd"/>
            <w:r w:rsidRPr="00A23527">
              <w:rPr>
                <w:sz w:val="24"/>
                <w:szCs w:val="24"/>
              </w:rPr>
              <w:t xml:space="preserve"> радою </w:t>
            </w:r>
          </w:p>
          <w:p w:rsidR="00341E54" w:rsidRPr="00A23527" w:rsidRDefault="00341E54" w:rsidP="00FE7FC9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A23527">
              <w:rPr>
                <w:sz w:val="24"/>
                <w:szCs w:val="24"/>
              </w:rPr>
              <w:t xml:space="preserve">факультету </w:t>
            </w:r>
            <w:proofErr w:type="gramStart"/>
            <w:r w:rsidRPr="00A23527">
              <w:rPr>
                <w:sz w:val="24"/>
                <w:szCs w:val="24"/>
                <w:lang w:val="uk-UA"/>
              </w:rPr>
              <w:t>соц</w:t>
            </w:r>
            <w:proofErr w:type="gramEnd"/>
            <w:r w:rsidRPr="00A23527">
              <w:rPr>
                <w:sz w:val="24"/>
                <w:szCs w:val="24"/>
                <w:lang w:val="uk-UA"/>
              </w:rPr>
              <w:t xml:space="preserve">іальної педагогіки та психології </w:t>
            </w:r>
            <w:r w:rsidRPr="00A23527">
              <w:rPr>
                <w:sz w:val="24"/>
                <w:szCs w:val="24"/>
              </w:rPr>
              <w:t xml:space="preserve"> </w:t>
            </w:r>
          </w:p>
          <w:p w:rsidR="00341E54" w:rsidRPr="00A23527" w:rsidRDefault="00341E54" w:rsidP="00FE7FC9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A23527">
              <w:rPr>
                <w:sz w:val="24"/>
                <w:szCs w:val="24"/>
              </w:rPr>
              <w:t>Протокол №</w:t>
            </w:r>
            <w:r w:rsidRPr="00A23527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="00B315FA">
              <w:rPr>
                <w:sz w:val="24"/>
                <w:szCs w:val="24"/>
              </w:rPr>
              <w:t>від</w:t>
            </w:r>
            <w:proofErr w:type="spellEnd"/>
            <w:r w:rsidR="00B315FA">
              <w:rPr>
                <w:sz w:val="24"/>
                <w:szCs w:val="24"/>
              </w:rPr>
              <w:t xml:space="preserve">  “___”</w:t>
            </w:r>
            <w:proofErr w:type="spellStart"/>
            <w:r w:rsidR="00B315FA">
              <w:rPr>
                <w:sz w:val="24"/>
                <w:szCs w:val="24"/>
              </w:rPr>
              <w:t>_______20</w:t>
            </w:r>
            <w:proofErr w:type="spellEnd"/>
            <w:r w:rsidR="00B315FA">
              <w:rPr>
                <w:sz w:val="24"/>
                <w:szCs w:val="24"/>
                <w:lang w:val="uk-UA"/>
              </w:rPr>
              <w:t xml:space="preserve">20 </w:t>
            </w:r>
            <w:r w:rsidRPr="00A23527">
              <w:rPr>
                <w:sz w:val="24"/>
                <w:szCs w:val="24"/>
              </w:rPr>
              <w:t>р.</w:t>
            </w:r>
          </w:p>
          <w:p w:rsidR="00341E54" w:rsidRPr="00A23527" w:rsidRDefault="00341E54" w:rsidP="00FE7FC9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A23527">
              <w:rPr>
                <w:sz w:val="24"/>
                <w:szCs w:val="24"/>
              </w:rPr>
              <w:t xml:space="preserve">Голова </w:t>
            </w:r>
            <w:proofErr w:type="spellStart"/>
            <w:r w:rsidRPr="00A23527">
              <w:rPr>
                <w:sz w:val="24"/>
                <w:szCs w:val="24"/>
              </w:rPr>
              <w:t>науково-методичної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gramStart"/>
            <w:r w:rsidRPr="00A23527">
              <w:rPr>
                <w:sz w:val="24"/>
                <w:szCs w:val="24"/>
              </w:rPr>
              <w:t>ради</w:t>
            </w:r>
            <w:proofErr w:type="gramEnd"/>
            <w:r w:rsidRPr="00A23527">
              <w:rPr>
                <w:sz w:val="24"/>
                <w:szCs w:val="24"/>
              </w:rPr>
              <w:t xml:space="preserve"> факультету </w:t>
            </w:r>
          </w:p>
          <w:p w:rsidR="00341E54" w:rsidRPr="00F11E04" w:rsidRDefault="00341E54" w:rsidP="00FE7FC9">
            <w:p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  <w:lang w:val="uk-UA"/>
              </w:rPr>
              <w:t xml:space="preserve">          І.В. </w:t>
            </w:r>
            <w:proofErr w:type="spellStart"/>
            <w:r>
              <w:rPr>
                <w:sz w:val="24"/>
                <w:szCs w:val="24"/>
                <w:lang w:val="uk-UA"/>
              </w:rPr>
              <w:t>Козич</w:t>
            </w:r>
            <w:proofErr w:type="spellEnd"/>
          </w:p>
          <w:p w:rsidR="00341E54" w:rsidRPr="00A23527" w:rsidRDefault="00341E54" w:rsidP="00FE7FC9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A23527">
              <w:rPr>
                <w:sz w:val="24"/>
                <w:szCs w:val="24"/>
              </w:rPr>
              <w:t xml:space="preserve">         </w:t>
            </w:r>
            <w:r w:rsidRPr="00A23527">
              <w:rPr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 w:rsidRPr="00A23527">
              <w:rPr>
                <w:sz w:val="24"/>
                <w:szCs w:val="24"/>
                <w:vertAlign w:val="superscript"/>
              </w:rPr>
              <w:t>підпис</w:t>
            </w:r>
            <w:proofErr w:type="spellEnd"/>
            <w:r w:rsidRPr="00A23527">
              <w:rPr>
                <w:sz w:val="24"/>
                <w:szCs w:val="24"/>
                <w:vertAlign w:val="superscript"/>
                <w:lang w:val="en-US"/>
              </w:rPr>
              <w:t>)</w:t>
            </w:r>
            <w:r w:rsidRPr="00A23527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41E54" w:rsidRPr="00A23527" w:rsidRDefault="00341E54" w:rsidP="00341E5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41E54" w:rsidRPr="00A23527" w:rsidRDefault="00B315FA" w:rsidP="00341E5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 w:rsidR="00341E54" w:rsidRPr="00A23527">
        <w:rPr>
          <w:sz w:val="28"/>
          <w:szCs w:val="28"/>
        </w:rPr>
        <w:t xml:space="preserve"> </w:t>
      </w:r>
      <w:proofErr w:type="spellStart"/>
      <w:proofErr w:type="gramStart"/>
      <w:r w:rsidR="00341E54" w:rsidRPr="00A23527">
        <w:rPr>
          <w:sz w:val="28"/>
          <w:szCs w:val="28"/>
        </w:rPr>
        <w:t>р</w:t>
      </w:r>
      <w:proofErr w:type="gramEnd"/>
      <w:r w:rsidR="00341E54" w:rsidRPr="00A23527">
        <w:rPr>
          <w:sz w:val="28"/>
          <w:szCs w:val="28"/>
        </w:rPr>
        <w:t>ік</w:t>
      </w:r>
      <w:proofErr w:type="spellEnd"/>
    </w:p>
    <w:p w:rsidR="00341E54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341E54" w:rsidRPr="00F74FBA" w:rsidRDefault="00341E54" w:rsidP="00341E54">
      <w:pPr>
        <w:widowControl/>
        <w:numPr>
          <w:ilvl w:val="0"/>
          <w:numId w:val="8"/>
        </w:numPr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F74FBA">
        <w:rPr>
          <w:b/>
          <w:sz w:val="28"/>
          <w:szCs w:val="28"/>
          <w:lang w:val="uk-UA"/>
        </w:rPr>
        <w:lastRenderedPageBreak/>
        <w:t>Опис навчальної дисципліни</w:t>
      </w:r>
    </w:p>
    <w:p w:rsidR="00341E54" w:rsidRDefault="00341E54" w:rsidP="00341E54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341E54" w:rsidRPr="00A23527" w:rsidTr="00FE7FC9">
        <w:trPr>
          <w:trHeight w:val="579"/>
        </w:trPr>
        <w:tc>
          <w:tcPr>
            <w:tcW w:w="2896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23527">
              <w:rPr>
                <w:sz w:val="24"/>
                <w:szCs w:val="24"/>
              </w:rPr>
              <w:t>Найменування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показників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23527">
              <w:rPr>
                <w:sz w:val="24"/>
                <w:szCs w:val="24"/>
              </w:rPr>
              <w:t>Галузь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знань</w:t>
            </w:r>
            <w:proofErr w:type="spellEnd"/>
            <w:r w:rsidRPr="00A23527">
              <w:rPr>
                <w:sz w:val="24"/>
                <w:szCs w:val="24"/>
              </w:rPr>
              <w:t xml:space="preserve">, </w:t>
            </w:r>
          </w:p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23527">
              <w:rPr>
                <w:sz w:val="24"/>
                <w:szCs w:val="24"/>
              </w:rPr>
              <w:t>спеціальність</w:t>
            </w:r>
            <w:proofErr w:type="spellEnd"/>
            <w:r w:rsidRPr="00A23527">
              <w:rPr>
                <w:sz w:val="24"/>
                <w:szCs w:val="24"/>
              </w:rPr>
              <w:t xml:space="preserve">, </w:t>
            </w:r>
            <w:proofErr w:type="spellStart"/>
            <w:r w:rsidRPr="00A23527">
              <w:rPr>
                <w:sz w:val="24"/>
                <w:szCs w:val="24"/>
              </w:rPr>
              <w:t>освітня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програма</w:t>
            </w:r>
            <w:proofErr w:type="spellEnd"/>
            <w:r w:rsidRPr="00A2352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23527">
              <w:rPr>
                <w:sz w:val="24"/>
                <w:szCs w:val="24"/>
              </w:rPr>
              <w:t>р</w:t>
            </w:r>
            <w:proofErr w:type="gramEnd"/>
            <w:r w:rsidRPr="00A23527">
              <w:rPr>
                <w:sz w:val="24"/>
                <w:szCs w:val="24"/>
              </w:rPr>
              <w:t>івень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вищої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освіти</w:t>
            </w:r>
            <w:proofErr w:type="spellEnd"/>
            <w:r w:rsidRPr="00A2352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420" w:type="dxa"/>
            <w:gridSpan w:val="2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27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A23527">
              <w:rPr>
                <w:sz w:val="24"/>
                <w:szCs w:val="24"/>
              </w:rPr>
              <w:t>навчальної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дисципліни</w:t>
            </w:r>
            <w:proofErr w:type="spellEnd"/>
          </w:p>
        </w:tc>
      </w:tr>
      <w:tr w:rsidR="00341E54" w:rsidRPr="00A23527" w:rsidTr="00FE7FC9">
        <w:trPr>
          <w:trHeight w:val="549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A23527">
              <w:rPr>
                <w:b/>
                <w:sz w:val="24"/>
                <w:szCs w:val="24"/>
              </w:rPr>
              <w:t>денна</w:t>
            </w:r>
            <w:proofErr w:type="spellEnd"/>
            <w:r w:rsidRPr="00A23527">
              <w:rPr>
                <w:b/>
                <w:sz w:val="24"/>
                <w:szCs w:val="24"/>
              </w:rPr>
              <w:t xml:space="preserve"> форма </w:t>
            </w:r>
            <w:proofErr w:type="spellStart"/>
            <w:r w:rsidRPr="00A23527">
              <w:rPr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00" w:type="dxa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A23527">
              <w:rPr>
                <w:b/>
                <w:sz w:val="24"/>
                <w:szCs w:val="24"/>
              </w:rPr>
              <w:t>заочна</w:t>
            </w:r>
            <w:proofErr w:type="spellEnd"/>
            <w:r w:rsidRPr="00A23527">
              <w:rPr>
                <w:b/>
                <w:sz w:val="24"/>
                <w:szCs w:val="24"/>
              </w:rPr>
              <w:t xml:space="preserve"> форма </w:t>
            </w:r>
            <w:proofErr w:type="spellStart"/>
            <w:r w:rsidRPr="00A23527">
              <w:rPr>
                <w:b/>
                <w:sz w:val="24"/>
                <w:szCs w:val="24"/>
              </w:rPr>
              <w:t>навчання</w:t>
            </w:r>
            <w:proofErr w:type="spellEnd"/>
          </w:p>
        </w:tc>
      </w:tr>
      <w:tr w:rsidR="00341E54" w:rsidRPr="00A23527" w:rsidTr="00FE7FC9">
        <w:trPr>
          <w:trHeight w:val="428"/>
        </w:trPr>
        <w:tc>
          <w:tcPr>
            <w:tcW w:w="2896" w:type="dxa"/>
            <w:vMerge w:val="restart"/>
            <w:vAlign w:val="center"/>
          </w:tcPr>
          <w:p w:rsidR="00341E54" w:rsidRPr="00B51452" w:rsidRDefault="00341E54" w:rsidP="00FE7FC9">
            <w:pPr>
              <w:widowControl/>
              <w:autoSpaceDE/>
              <w:autoSpaceDN/>
              <w:adjustRightInd/>
              <w:spacing w:before="60" w:after="6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кредитів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2" w:type="dxa"/>
            <w:vMerge w:val="restart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23527">
              <w:rPr>
                <w:sz w:val="24"/>
                <w:szCs w:val="24"/>
              </w:rPr>
              <w:t>Галузь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знань</w:t>
            </w:r>
            <w:proofErr w:type="spellEnd"/>
          </w:p>
          <w:p w:rsidR="00341E54" w:rsidRPr="00A23527" w:rsidRDefault="00D9334C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012, 013</w:t>
            </w:r>
            <w:r w:rsidR="00341E54" w:rsidRPr="00A23527">
              <w:rPr>
                <w:sz w:val="24"/>
                <w:szCs w:val="24"/>
                <w:lang w:val="uk-UA"/>
              </w:rPr>
              <w:t xml:space="preserve"> – </w:t>
            </w:r>
            <w:r w:rsidRPr="00D9334C">
              <w:rPr>
                <w:sz w:val="24"/>
                <w:szCs w:val="24"/>
                <w:lang w:val="uk-UA"/>
              </w:rPr>
              <w:t>«Дошкільна освіта», «Початкова освіта»</w:t>
            </w:r>
          </w:p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A23527">
              <w:rPr>
                <w:sz w:val="24"/>
                <w:szCs w:val="24"/>
              </w:rPr>
              <w:t>Нормативна</w:t>
            </w:r>
          </w:p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</w:tc>
      </w:tr>
      <w:tr w:rsidR="00341E54" w:rsidRPr="00A23527" w:rsidTr="00FE7FC9">
        <w:trPr>
          <w:trHeight w:val="427"/>
        </w:trPr>
        <w:tc>
          <w:tcPr>
            <w:tcW w:w="2896" w:type="dxa"/>
            <w:vMerge/>
            <w:vAlign w:val="center"/>
          </w:tcPr>
          <w:p w:rsidR="00341E54" w:rsidRDefault="00341E54" w:rsidP="00FE7FC9">
            <w:pPr>
              <w:widowControl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Цикл дисциплін професійної підготовки</w:t>
            </w:r>
          </w:p>
        </w:tc>
      </w:tr>
      <w:tr w:rsidR="00341E54" w:rsidRPr="00A23527" w:rsidTr="00FE7FC9">
        <w:trPr>
          <w:trHeight w:val="631"/>
        </w:trPr>
        <w:tc>
          <w:tcPr>
            <w:tcW w:w="2896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spacing w:before="60" w:after="60"/>
              <w:rPr>
                <w:sz w:val="24"/>
                <w:szCs w:val="24"/>
                <w:lang w:val="uk-UA"/>
              </w:rPr>
            </w:pPr>
            <w:proofErr w:type="spellStart"/>
            <w:r w:rsidRPr="00A23527">
              <w:rPr>
                <w:sz w:val="24"/>
                <w:szCs w:val="24"/>
              </w:rPr>
              <w:t>Загальна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кількість</w:t>
            </w:r>
            <w:proofErr w:type="spellEnd"/>
            <w:r w:rsidRPr="00A23527">
              <w:rPr>
                <w:sz w:val="24"/>
                <w:szCs w:val="24"/>
              </w:rPr>
              <w:t xml:space="preserve"> годин –</w:t>
            </w:r>
            <w:r w:rsidRPr="00A2352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90</w:t>
            </w:r>
          </w:p>
          <w:p w:rsidR="00341E54" w:rsidRPr="00A23527" w:rsidRDefault="00341E54" w:rsidP="00FE7FC9">
            <w:pPr>
              <w:widowControl/>
              <w:autoSpaceDE/>
              <w:autoSpaceDN/>
              <w:adjustRightInd/>
              <w:spacing w:before="60" w:after="60"/>
              <w:rPr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23527">
              <w:rPr>
                <w:sz w:val="24"/>
                <w:szCs w:val="24"/>
              </w:rPr>
              <w:t>Спец</w:t>
            </w:r>
            <w:proofErr w:type="gramEnd"/>
            <w:r w:rsidRPr="00A23527">
              <w:rPr>
                <w:sz w:val="24"/>
                <w:szCs w:val="24"/>
              </w:rPr>
              <w:t>іальність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r w:rsidRPr="00A23527">
              <w:rPr>
                <w:sz w:val="24"/>
                <w:szCs w:val="24"/>
                <w:lang w:val="uk-UA"/>
              </w:rPr>
              <w:t xml:space="preserve"> </w:t>
            </w:r>
          </w:p>
          <w:p w:rsidR="00D9334C" w:rsidRPr="00A23527" w:rsidRDefault="00D9334C" w:rsidP="00D933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012, 013</w:t>
            </w:r>
            <w:r w:rsidRPr="00A23527">
              <w:rPr>
                <w:sz w:val="24"/>
                <w:szCs w:val="24"/>
                <w:lang w:val="uk-UA"/>
              </w:rPr>
              <w:t xml:space="preserve"> – </w:t>
            </w:r>
            <w:r w:rsidRPr="00D9334C">
              <w:rPr>
                <w:sz w:val="24"/>
                <w:szCs w:val="24"/>
                <w:lang w:val="uk-UA"/>
              </w:rPr>
              <w:t>«Дошкільна освіта», «Початкова освіта»</w:t>
            </w:r>
          </w:p>
          <w:p w:rsidR="00341E54" w:rsidRPr="00D9334C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23527">
              <w:rPr>
                <w:b/>
                <w:sz w:val="24"/>
                <w:szCs w:val="24"/>
              </w:rPr>
              <w:t>Р</w:t>
            </w:r>
            <w:proofErr w:type="gramEnd"/>
            <w:r w:rsidRPr="00A23527">
              <w:rPr>
                <w:b/>
                <w:sz w:val="24"/>
                <w:szCs w:val="24"/>
              </w:rPr>
              <w:t>ік</w:t>
            </w:r>
            <w:proofErr w:type="spellEnd"/>
            <w:r w:rsidRPr="00A23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b/>
                <w:sz w:val="24"/>
                <w:szCs w:val="24"/>
              </w:rPr>
              <w:t>підготовки</w:t>
            </w:r>
            <w:proofErr w:type="spellEnd"/>
            <w:r w:rsidRPr="00A23527">
              <w:rPr>
                <w:b/>
                <w:sz w:val="24"/>
                <w:szCs w:val="24"/>
              </w:rPr>
              <w:t>:</w:t>
            </w:r>
          </w:p>
        </w:tc>
      </w:tr>
      <w:tr w:rsidR="00341E54" w:rsidRPr="00A23527" w:rsidTr="00FE7FC9">
        <w:trPr>
          <w:trHeight w:val="396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spacing w:before="60" w:after="60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</w:t>
            </w:r>
            <w:r w:rsidRPr="00A23527">
              <w:rPr>
                <w:sz w:val="24"/>
                <w:szCs w:val="24"/>
              </w:rPr>
              <w:t>-</w:t>
            </w:r>
            <w:proofErr w:type="spellStart"/>
            <w:r w:rsidRPr="00A23527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</w:t>
            </w:r>
            <w:r w:rsidRPr="00A23527">
              <w:rPr>
                <w:sz w:val="24"/>
                <w:szCs w:val="24"/>
              </w:rPr>
              <w:t>-</w:t>
            </w:r>
            <w:proofErr w:type="spellStart"/>
            <w:r w:rsidRPr="00A23527"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341E54" w:rsidRPr="00A23527" w:rsidTr="00FE7FC9">
        <w:trPr>
          <w:trHeight w:val="480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spacing w:before="60" w:after="60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23527">
              <w:rPr>
                <w:sz w:val="24"/>
                <w:szCs w:val="24"/>
              </w:rPr>
              <w:t>Освітня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програма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</w:p>
          <w:p w:rsidR="00D9334C" w:rsidRPr="00A23527" w:rsidRDefault="00D9334C" w:rsidP="00D933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012, 013</w:t>
            </w:r>
            <w:r w:rsidRPr="00A23527">
              <w:rPr>
                <w:sz w:val="24"/>
                <w:szCs w:val="24"/>
                <w:lang w:val="uk-UA"/>
              </w:rPr>
              <w:t xml:space="preserve"> – </w:t>
            </w:r>
            <w:r w:rsidRPr="00D9334C">
              <w:rPr>
                <w:sz w:val="24"/>
                <w:szCs w:val="24"/>
                <w:lang w:val="uk-UA"/>
              </w:rPr>
              <w:t>«Дошкільна освіта», «Початкова освіта»</w:t>
            </w:r>
          </w:p>
          <w:p w:rsidR="00341E54" w:rsidRPr="00D9334C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41E54" w:rsidRPr="00A23527" w:rsidTr="00FE7FC9">
        <w:trPr>
          <w:trHeight w:val="709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A23527">
              <w:rPr>
                <w:b/>
                <w:sz w:val="24"/>
                <w:szCs w:val="24"/>
              </w:rPr>
              <w:t>Лекції</w:t>
            </w:r>
            <w:proofErr w:type="spellEnd"/>
          </w:p>
        </w:tc>
      </w:tr>
      <w:tr w:rsidR="00341E54" w:rsidRPr="00A23527" w:rsidTr="00FE7FC9">
        <w:trPr>
          <w:trHeight w:val="320"/>
        </w:trPr>
        <w:tc>
          <w:tcPr>
            <w:tcW w:w="2896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A23527">
              <w:rPr>
                <w:sz w:val="24"/>
                <w:szCs w:val="24"/>
              </w:rPr>
              <w:t>Тижневих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аудиторних</w:t>
            </w:r>
            <w:proofErr w:type="spellEnd"/>
            <w:r w:rsidRPr="00A23527">
              <w:rPr>
                <w:sz w:val="24"/>
                <w:szCs w:val="24"/>
              </w:rPr>
              <w:t xml:space="preserve"> годин </w:t>
            </w:r>
            <w:proofErr w:type="gramStart"/>
            <w:r w:rsidRPr="00A23527">
              <w:rPr>
                <w:sz w:val="24"/>
                <w:szCs w:val="24"/>
              </w:rPr>
              <w:t>для</w:t>
            </w:r>
            <w:proofErr w:type="gram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денної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форми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навчання</w:t>
            </w:r>
            <w:proofErr w:type="spellEnd"/>
            <w:r w:rsidRPr="00A23527">
              <w:rPr>
                <w:sz w:val="24"/>
                <w:szCs w:val="24"/>
              </w:rPr>
              <w:t xml:space="preserve">: – </w:t>
            </w:r>
            <w:r>
              <w:rPr>
                <w:sz w:val="24"/>
                <w:szCs w:val="24"/>
                <w:lang w:val="uk-UA"/>
              </w:rPr>
              <w:t>2</w:t>
            </w:r>
            <w:r w:rsidRPr="00A23527">
              <w:rPr>
                <w:sz w:val="24"/>
                <w:szCs w:val="24"/>
                <w:lang w:val="uk-UA"/>
              </w:rPr>
              <w:t xml:space="preserve"> </w:t>
            </w:r>
            <w:r w:rsidRPr="00A23527">
              <w:rPr>
                <w:sz w:val="24"/>
                <w:szCs w:val="24"/>
              </w:rPr>
              <w:t>год</w:t>
            </w:r>
          </w:p>
          <w:p w:rsidR="00341E54" w:rsidRPr="00A23527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23527">
              <w:rPr>
                <w:sz w:val="24"/>
                <w:szCs w:val="24"/>
              </w:rPr>
              <w:t>Р</w:t>
            </w:r>
            <w:proofErr w:type="gramEnd"/>
            <w:r w:rsidRPr="00A23527">
              <w:rPr>
                <w:sz w:val="24"/>
                <w:szCs w:val="24"/>
              </w:rPr>
              <w:t>івень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вищої</w:t>
            </w:r>
            <w:proofErr w:type="spellEnd"/>
            <w:r w:rsidRPr="00A23527">
              <w:rPr>
                <w:sz w:val="24"/>
                <w:szCs w:val="24"/>
              </w:rPr>
              <w:t xml:space="preserve"> </w:t>
            </w:r>
            <w:proofErr w:type="spellStart"/>
            <w:r w:rsidRPr="00A23527">
              <w:rPr>
                <w:sz w:val="24"/>
                <w:szCs w:val="24"/>
              </w:rPr>
              <w:t>освіти</w:t>
            </w:r>
            <w:proofErr w:type="spellEnd"/>
            <w:r w:rsidRPr="00A23527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магістрський</w:t>
            </w:r>
            <w:proofErr w:type="spellEnd"/>
            <w:r w:rsidRPr="00A235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341E54" w:rsidRPr="00323638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41E54" w:rsidRPr="00A23527" w:rsidTr="00FE7FC9">
        <w:trPr>
          <w:trHeight w:val="320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41E54" w:rsidRPr="00265BB6" w:rsidRDefault="00341E54" w:rsidP="00FE7F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23527">
              <w:rPr>
                <w:b/>
                <w:sz w:val="24"/>
                <w:szCs w:val="24"/>
              </w:rPr>
              <w:t>Практичні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</w:tr>
      <w:tr w:rsidR="00341E54" w:rsidRPr="00A23527" w:rsidTr="00FE7FC9">
        <w:trPr>
          <w:trHeight w:val="320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A23527">
              <w:rPr>
                <w:sz w:val="24"/>
                <w:szCs w:val="24"/>
                <w:lang w:val="uk-UA"/>
              </w:rPr>
              <w:t xml:space="preserve"> </w:t>
            </w:r>
            <w:r w:rsidRPr="00A23527">
              <w:rPr>
                <w:sz w:val="24"/>
                <w:szCs w:val="24"/>
              </w:rPr>
              <w:t>год.</w:t>
            </w:r>
          </w:p>
        </w:tc>
        <w:tc>
          <w:tcPr>
            <w:tcW w:w="1800" w:type="dxa"/>
            <w:vAlign w:val="center"/>
          </w:tcPr>
          <w:p w:rsidR="00341E54" w:rsidRPr="00A23527" w:rsidRDefault="00CB25E2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341E54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341E54" w:rsidRPr="00A23527" w:rsidTr="00FE7FC9">
        <w:trPr>
          <w:trHeight w:val="138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A23527">
              <w:rPr>
                <w:b/>
                <w:sz w:val="24"/>
                <w:szCs w:val="24"/>
              </w:rPr>
              <w:t>Самостійна</w:t>
            </w:r>
            <w:proofErr w:type="spellEnd"/>
            <w:r w:rsidRPr="00A23527">
              <w:rPr>
                <w:b/>
                <w:sz w:val="24"/>
                <w:szCs w:val="24"/>
              </w:rPr>
              <w:t xml:space="preserve"> робота</w:t>
            </w:r>
          </w:p>
        </w:tc>
      </w:tr>
      <w:tr w:rsidR="00341E54" w:rsidRPr="00A23527" w:rsidTr="00FE7FC9">
        <w:trPr>
          <w:trHeight w:val="138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41E54" w:rsidRPr="002F2F78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 год.</w:t>
            </w:r>
          </w:p>
        </w:tc>
        <w:tc>
          <w:tcPr>
            <w:tcW w:w="1800" w:type="dxa"/>
            <w:vAlign w:val="center"/>
          </w:tcPr>
          <w:p w:rsidR="00341E54" w:rsidRPr="002F2F78" w:rsidRDefault="00CB25E2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  <w:r w:rsidR="00341E54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341E54" w:rsidRPr="00A23527" w:rsidTr="00FE7FC9">
        <w:trPr>
          <w:trHeight w:val="138"/>
        </w:trPr>
        <w:tc>
          <w:tcPr>
            <w:tcW w:w="2896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3527">
              <w:rPr>
                <w:b/>
                <w:sz w:val="24"/>
                <w:szCs w:val="24"/>
              </w:rPr>
              <w:t>Вид контролю</w:t>
            </w:r>
            <w:r w:rsidRPr="00A23527">
              <w:rPr>
                <w:sz w:val="24"/>
                <w:szCs w:val="24"/>
              </w:rPr>
              <w:t xml:space="preserve">: </w:t>
            </w:r>
          </w:p>
          <w:p w:rsidR="00341E54" w:rsidRPr="00A23527" w:rsidRDefault="00341E54" w:rsidP="00FE7FC9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залік</w:t>
            </w:r>
            <w:r w:rsidRPr="00A23527">
              <w:rPr>
                <w:sz w:val="24"/>
                <w:szCs w:val="24"/>
              </w:rPr>
              <w:t xml:space="preserve"> </w:t>
            </w:r>
          </w:p>
        </w:tc>
      </w:tr>
    </w:tbl>
    <w:p w:rsidR="00341E54" w:rsidRDefault="00341E54" w:rsidP="00341E54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341E54" w:rsidRPr="00D215F6" w:rsidRDefault="00341E54" w:rsidP="00341E54">
      <w:pPr>
        <w:shd w:val="clear" w:color="auto" w:fill="FFFFFF"/>
        <w:spacing w:line="446" w:lineRule="exact"/>
        <w:ind w:right="34" w:firstLine="538"/>
        <w:jc w:val="center"/>
        <w:rPr>
          <w:b/>
          <w:spacing w:val="-3"/>
          <w:sz w:val="28"/>
          <w:szCs w:val="28"/>
          <w:lang w:val="uk-UA"/>
        </w:rPr>
      </w:pPr>
      <w:r w:rsidRPr="00D215F6">
        <w:rPr>
          <w:b/>
          <w:spacing w:val="-3"/>
          <w:sz w:val="28"/>
          <w:szCs w:val="28"/>
          <w:lang w:val="uk-UA"/>
        </w:rPr>
        <w:t>2. Мета та завдання навчальної дисципліни</w:t>
      </w:r>
    </w:p>
    <w:p w:rsidR="00341E54" w:rsidRPr="00D215F6" w:rsidRDefault="00341E54" w:rsidP="00341E54">
      <w:pPr>
        <w:shd w:val="clear" w:color="auto" w:fill="FFFFFF"/>
        <w:spacing w:line="446" w:lineRule="exact"/>
        <w:ind w:right="34" w:firstLine="538"/>
        <w:jc w:val="center"/>
        <w:rPr>
          <w:b/>
          <w:spacing w:val="-3"/>
          <w:sz w:val="28"/>
          <w:szCs w:val="28"/>
          <w:lang w:val="uk-UA"/>
        </w:rPr>
      </w:pPr>
    </w:p>
    <w:p w:rsidR="00341E54" w:rsidRPr="004E3E19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4E3E19">
        <w:rPr>
          <w:rFonts w:eastAsia="Calibri"/>
          <w:b/>
          <w:sz w:val="24"/>
          <w:szCs w:val="24"/>
          <w:lang w:val="uk-UA"/>
        </w:rPr>
        <w:t>Мета</w:t>
      </w:r>
      <w:r w:rsidRPr="004E3E19"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>курсу</w:t>
      </w:r>
      <w:r w:rsidRPr="004E3E19"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>«Професійно-орієнтований практикум іноземною мовою» -</w:t>
      </w:r>
      <w:r w:rsidRPr="00044572">
        <w:rPr>
          <w:rFonts w:eastAsia="Calibri"/>
          <w:sz w:val="24"/>
          <w:szCs w:val="24"/>
          <w:lang w:val="uk-UA"/>
        </w:rPr>
        <w:t xml:space="preserve"> підготовка студентів до ефективної комунікації іноземною мовою у їхньому академічному, науковому, професійному оточенні.</w:t>
      </w:r>
    </w:p>
    <w:p w:rsidR="00341E54" w:rsidRPr="004E3E19" w:rsidRDefault="00341E54" w:rsidP="00341E54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val="uk-UA"/>
        </w:rPr>
      </w:pPr>
      <w:r w:rsidRPr="004E3E19">
        <w:rPr>
          <w:sz w:val="24"/>
          <w:szCs w:val="24"/>
          <w:lang w:val="uk-UA"/>
        </w:rPr>
        <w:t>Основн</w:t>
      </w:r>
      <w:r>
        <w:rPr>
          <w:sz w:val="24"/>
          <w:szCs w:val="24"/>
          <w:lang w:val="uk-UA"/>
        </w:rPr>
        <w:t>і</w:t>
      </w:r>
      <w:r w:rsidRPr="004E3E19">
        <w:rPr>
          <w:sz w:val="24"/>
          <w:szCs w:val="24"/>
          <w:lang w:val="uk-UA"/>
        </w:rPr>
        <w:t xml:space="preserve"> </w:t>
      </w:r>
      <w:r w:rsidRPr="004E3E19">
        <w:rPr>
          <w:b/>
          <w:sz w:val="24"/>
          <w:szCs w:val="24"/>
          <w:lang w:val="uk-UA"/>
        </w:rPr>
        <w:t>завдання</w:t>
      </w:r>
      <w:r w:rsidRPr="004E3E19">
        <w:rPr>
          <w:sz w:val="24"/>
          <w:szCs w:val="24"/>
          <w:lang w:val="uk-UA"/>
        </w:rPr>
        <w:t xml:space="preserve"> вивчення дисципліни </w:t>
      </w:r>
      <w:r>
        <w:rPr>
          <w:sz w:val="24"/>
          <w:szCs w:val="24"/>
          <w:lang w:val="uk-UA"/>
        </w:rPr>
        <w:t>«</w:t>
      </w:r>
      <w:r>
        <w:rPr>
          <w:rFonts w:eastAsia="Calibri"/>
          <w:sz w:val="24"/>
          <w:szCs w:val="24"/>
          <w:lang w:val="uk-UA"/>
        </w:rPr>
        <w:t>Професійно-орієнтований практикум іноземною мовою</w:t>
      </w:r>
      <w:r>
        <w:rPr>
          <w:sz w:val="24"/>
          <w:szCs w:val="24"/>
          <w:lang w:val="uk-UA"/>
        </w:rPr>
        <w:t>»</w:t>
      </w:r>
      <w:r w:rsidRPr="004E3E19">
        <w:rPr>
          <w:sz w:val="24"/>
          <w:szCs w:val="24"/>
          <w:lang w:val="uk-UA"/>
        </w:rPr>
        <w:t>:</w:t>
      </w:r>
    </w:p>
    <w:p w:rsidR="00341E54" w:rsidRPr="004E3E19" w:rsidRDefault="00341E54" w:rsidP="00341E54">
      <w:pPr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4E3E19">
        <w:rPr>
          <w:rFonts w:eastAsia="Calibri"/>
          <w:i/>
          <w:iCs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 xml:space="preserve">практичне відпрацювання навичок спілкування іноземною мовою в </w:t>
      </w:r>
      <w:r w:rsidRPr="00575711">
        <w:rPr>
          <w:rFonts w:eastAsia="Calibri"/>
          <w:sz w:val="24"/>
          <w:szCs w:val="24"/>
          <w:lang w:val="uk-UA"/>
        </w:rPr>
        <w:t>науковій та професійній діяльності</w:t>
      </w:r>
      <w:r w:rsidRPr="004E3E19">
        <w:rPr>
          <w:rFonts w:eastAsia="Calibri"/>
          <w:sz w:val="24"/>
          <w:szCs w:val="24"/>
          <w:lang w:val="uk-UA"/>
        </w:rPr>
        <w:t>;</w:t>
      </w:r>
    </w:p>
    <w:p w:rsidR="00341E54" w:rsidRPr="004E3E19" w:rsidRDefault="00341E54" w:rsidP="00341E54">
      <w:pPr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575711">
        <w:rPr>
          <w:rFonts w:eastAsia="Calibri"/>
          <w:sz w:val="24"/>
          <w:szCs w:val="24"/>
          <w:lang w:val="uk-UA"/>
        </w:rPr>
        <w:t>ознайомлення із актуальними темами наукових досліджень у галузі соціальної педагогіки та соціальної роботи</w:t>
      </w:r>
      <w:r w:rsidRPr="004E3E19">
        <w:rPr>
          <w:rFonts w:eastAsia="Calibri"/>
          <w:sz w:val="24"/>
          <w:szCs w:val="24"/>
          <w:lang w:val="uk-UA"/>
        </w:rPr>
        <w:t>;</w:t>
      </w:r>
    </w:p>
    <w:p w:rsidR="00341E54" w:rsidRDefault="00341E54" w:rsidP="00341E54">
      <w:pPr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575711">
        <w:rPr>
          <w:rFonts w:eastAsia="Calibri"/>
          <w:sz w:val="24"/>
          <w:szCs w:val="24"/>
          <w:lang w:val="uk-UA"/>
        </w:rPr>
        <w:t xml:space="preserve">надбання навичок складання резюме, автобіографій, заяв для отримання грантів і для участі у закордонних стажуваннях, розуміння та інтерпретації інформації з міжнародних </w:t>
      </w:r>
      <w:proofErr w:type="spellStart"/>
      <w:r w:rsidRPr="00575711">
        <w:rPr>
          <w:rFonts w:eastAsia="Calibri"/>
          <w:sz w:val="24"/>
          <w:szCs w:val="24"/>
          <w:lang w:val="uk-UA"/>
        </w:rPr>
        <w:t>науковометричних</w:t>
      </w:r>
      <w:proofErr w:type="spellEnd"/>
      <w:r w:rsidRPr="00575711">
        <w:rPr>
          <w:rFonts w:eastAsia="Calibri"/>
          <w:sz w:val="24"/>
          <w:szCs w:val="24"/>
          <w:lang w:val="uk-UA"/>
        </w:rPr>
        <w:t xml:space="preserve"> баз та видань</w:t>
      </w:r>
      <w:r>
        <w:rPr>
          <w:rFonts w:eastAsia="Calibri"/>
          <w:sz w:val="24"/>
          <w:szCs w:val="24"/>
          <w:lang w:val="uk-UA"/>
        </w:rPr>
        <w:t>;</w:t>
      </w:r>
    </w:p>
    <w:p w:rsidR="00341E54" w:rsidRDefault="00341E54" w:rsidP="00341E54">
      <w:pPr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575711">
        <w:rPr>
          <w:rFonts w:eastAsia="Calibri"/>
          <w:sz w:val="24"/>
          <w:szCs w:val="24"/>
          <w:lang w:val="uk-UA"/>
        </w:rPr>
        <w:t>відпрацювання навичок написання наукових статей у міжнародні фахові видання</w:t>
      </w:r>
      <w:r>
        <w:rPr>
          <w:rFonts w:eastAsia="Calibri"/>
          <w:sz w:val="24"/>
          <w:szCs w:val="24"/>
          <w:lang w:val="uk-UA"/>
        </w:rPr>
        <w:t>;</w:t>
      </w:r>
    </w:p>
    <w:p w:rsidR="00341E54" w:rsidRPr="00CB5F56" w:rsidRDefault="00341E54" w:rsidP="00341E54">
      <w:pPr>
        <w:numPr>
          <w:ilvl w:val="0"/>
          <w:numId w:val="4"/>
        </w:numPr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CB5F56">
        <w:rPr>
          <w:rFonts w:eastAsia="Calibri"/>
          <w:sz w:val="24"/>
          <w:szCs w:val="24"/>
          <w:lang w:val="uk-UA"/>
        </w:rPr>
        <w:t xml:space="preserve">подолання комунікативних та інших психологічних бар'єрів. </w:t>
      </w:r>
    </w:p>
    <w:p w:rsidR="00341E54" w:rsidRPr="004E3E19" w:rsidRDefault="00341E54" w:rsidP="00341E54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val="uk-UA"/>
        </w:rPr>
      </w:pPr>
      <w:r w:rsidRPr="00D215F6">
        <w:rPr>
          <w:sz w:val="24"/>
          <w:szCs w:val="24"/>
          <w:lang w:val="uk-UA"/>
        </w:rPr>
        <w:t>Згідно з вимогами освітньо-професійної програми студенти повинні дос</w:t>
      </w:r>
      <w:r>
        <w:rPr>
          <w:sz w:val="24"/>
          <w:szCs w:val="24"/>
          <w:lang w:val="uk-UA"/>
        </w:rPr>
        <w:t>ягти таких результатів навчання</w:t>
      </w:r>
      <w:r w:rsidRPr="004E3E19">
        <w:rPr>
          <w:sz w:val="24"/>
          <w:szCs w:val="24"/>
          <w:lang w:val="uk-UA"/>
        </w:rPr>
        <w:t xml:space="preserve">: 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val="uk-UA"/>
        </w:rPr>
      </w:pPr>
      <w:r w:rsidRPr="004E3E19">
        <w:rPr>
          <w:b/>
          <w:sz w:val="24"/>
          <w:szCs w:val="24"/>
          <w:lang w:val="uk-UA"/>
        </w:rPr>
        <w:t>Знати</w:t>
      </w:r>
      <w:r w:rsidRPr="004E3E19">
        <w:rPr>
          <w:sz w:val="24"/>
          <w:szCs w:val="24"/>
          <w:lang w:val="uk-UA"/>
        </w:rPr>
        <w:t>: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базову соціально-педагогічну термінологію іноземною мовою</w:t>
      </w:r>
      <w:r w:rsidRPr="004E3E19">
        <w:rPr>
          <w:rFonts w:eastAsia="Calibri"/>
          <w:sz w:val="24"/>
          <w:szCs w:val="24"/>
          <w:lang w:val="uk-UA"/>
        </w:rPr>
        <w:t xml:space="preserve">;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80CFE">
        <w:rPr>
          <w:rFonts w:eastAsia="Calibri"/>
          <w:sz w:val="24"/>
          <w:szCs w:val="24"/>
          <w:lang w:val="uk-UA"/>
        </w:rPr>
        <w:t xml:space="preserve"> правила складання нау</w:t>
      </w:r>
      <w:r>
        <w:rPr>
          <w:rFonts w:eastAsia="Calibri"/>
          <w:sz w:val="24"/>
          <w:szCs w:val="24"/>
          <w:lang w:val="uk-UA"/>
        </w:rPr>
        <w:t>кових статей іноземною мовою;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80CFE">
        <w:rPr>
          <w:rFonts w:eastAsia="Calibri"/>
          <w:sz w:val="24"/>
          <w:szCs w:val="24"/>
          <w:lang w:val="uk-UA"/>
        </w:rPr>
        <w:t xml:space="preserve">правила </w:t>
      </w:r>
      <w:r>
        <w:rPr>
          <w:rFonts w:eastAsia="Calibri"/>
          <w:sz w:val="24"/>
          <w:szCs w:val="24"/>
          <w:lang w:val="uk-UA"/>
        </w:rPr>
        <w:t xml:space="preserve">складання анотацій до статей;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80CFE">
        <w:rPr>
          <w:rFonts w:eastAsia="Calibri"/>
          <w:sz w:val="24"/>
          <w:szCs w:val="24"/>
          <w:lang w:val="uk-UA"/>
        </w:rPr>
        <w:t>правила створення доповідей на наукових к</w:t>
      </w:r>
      <w:r>
        <w:rPr>
          <w:rFonts w:eastAsia="Calibri"/>
          <w:sz w:val="24"/>
          <w:szCs w:val="24"/>
          <w:lang w:val="uk-UA"/>
        </w:rPr>
        <w:t xml:space="preserve">онференціях іноземною мовою;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80CFE">
        <w:rPr>
          <w:rFonts w:eastAsia="Calibri"/>
          <w:sz w:val="24"/>
          <w:szCs w:val="24"/>
          <w:lang w:val="uk-UA"/>
        </w:rPr>
        <w:t>правила складання особистих р</w:t>
      </w:r>
      <w:r>
        <w:rPr>
          <w:rFonts w:eastAsia="Calibri"/>
          <w:sz w:val="24"/>
          <w:szCs w:val="24"/>
          <w:lang w:val="uk-UA"/>
        </w:rPr>
        <w:t>езюме та СV іноземною мовою;</w:t>
      </w:r>
    </w:p>
    <w:p w:rsidR="00341E54" w:rsidRPr="004E3E19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80CFE">
        <w:rPr>
          <w:rFonts w:eastAsia="Calibri"/>
          <w:sz w:val="24"/>
          <w:szCs w:val="24"/>
          <w:lang w:val="uk-UA"/>
        </w:rPr>
        <w:lastRenderedPageBreak/>
        <w:t>основні міжнародні видання з соціальної педагогіки /соціальної роботи та науково-метричні бази даних з галузі соціальної педагогіки та соціальної роботи, можливості використання їх інформативного потенціалу для проведення досліджень</w:t>
      </w:r>
      <w:r>
        <w:rPr>
          <w:rFonts w:eastAsia="Calibri"/>
          <w:sz w:val="24"/>
          <w:szCs w:val="24"/>
          <w:lang w:val="uk-UA"/>
        </w:rPr>
        <w:t>.</w:t>
      </w:r>
    </w:p>
    <w:p w:rsidR="00341E54" w:rsidRPr="004E3E19" w:rsidRDefault="00341E54" w:rsidP="00341E54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>В</w:t>
      </w:r>
      <w:r w:rsidRPr="004E3E19">
        <w:rPr>
          <w:b/>
          <w:bCs/>
          <w:i/>
          <w:iCs/>
          <w:sz w:val="24"/>
          <w:szCs w:val="24"/>
          <w:lang w:val="uk-UA"/>
        </w:rPr>
        <w:t>міти</w:t>
      </w:r>
      <w:r w:rsidRPr="004E3E19">
        <w:rPr>
          <w:b/>
          <w:i/>
          <w:sz w:val="24"/>
          <w:szCs w:val="24"/>
          <w:lang w:val="uk-UA"/>
        </w:rPr>
        <w:t>: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>володіти і вільно оперувати фах</w:t>
      </w:r>
      <w:r>
        <w:rPr>
          <w:rFonts w:eastAsia="Calibri"/>
          <w:sz w:val="24"/>
          <w:szCs w:val="24"/>
          <w:lang w:val="uk-UA"/>
        </w:rPr>
        <w:t xml:space="preserve">овою іноземною термінологією;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>користуватися сучасними міжнародними академічними виданнями та спеціалізованими науково-метричними базами даних  з галузі соціальної педагогіки та соціальної роботи; - користуватися сучасними спеціалізованими словниками з різ</w:t>
      </w:r>
      <w:r>
        <w:rPr>
          <w:rFonts w:eastAsia="Calibri"/>
          <w:sz w:val="24"/>
          <w:szCs w:val="24"/>
          <w:lang w:val="uk-UA"/>
        </w:rPr>
        <w:t xml:space="preserve">них галузей науки і техніки; 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>володіти електронними засобами перекладу як у режимі on-</w:t>
      </w:r>
      <w:proofErr w:type="spellStart"/>
      <w:r w:rsidRPr="0011720C">
        <w:rPr>
          <w:rFonts w:eastAsia="Calibri"/>
          <w:sz w:val="24"/>
          <w:szCs w:val="24"/>
          <w:lang w:val="uk-UA"/>
        </w:rPr>
        <w:t>line</w:t>
      </w:r>
      <w:proofErr w:type="spellEnd"/>
      <w:r w:rsidRPr="0011720C">
        <w:rPr>
          <w:rFonts w:eastAsia="Calibri"/>
          <w:sz w:val="24"/>
          <w:szCs w:val="24"/>
          <w:lang w:val="uk-UA"/>
        </w:rPr>
        <w:t>, так і спеціалізованими програмн</w:t>
      </w:r>
      <w:r>
        <w:rPr>
          <w:rFonts w:eastAsia="Calibri"/>
          <w:sz w:val="24"/>
          <w:szCs w:val="24"/>
          <w:lang w:val="uk-UA"/>
        </w:rPr>
        <w:t>ими продуктами (</w:t>
      </w:r>
      <w:proofErr w:type="spellStart"/>
      <w:r>
        <w:rPr>
          <w:rFonts w:eastAsia="Calibri"/>
          <w:sz w:val="24"/>
          <w:szCs w:val="24"/>
          <w:lang w:val="uk-UA"/>
        </w:rPr>
        <w:t>Lingvo</w:t>
      </w:r>
      <w:proofErr w:type="spellEnd"/>
      <w:r>
        <w:rPr>
          <w:rFonts w:eastAsia="Calibri"/>
          <w:sz w:val="24"/>
          <w:szCs w:val="24"/>
          <w:lang w:val="uk-UA"/>
        </w:rPr>
        <w:t xml:space="preserve">, </w:t>
      </w:r>
      <w:proofErr w:type="spellStart"/>
      <w:r>
        <w:rPr>
          <w:rFonts w:eastAsia="Calibri"/>
          <w:sz w:val="24"/>
          <w:szCs w:val="24"/>
          <w:lang w:val="en-US"/>
        </w:rPr>
        <w:t>QDictionary</w:t>
      </w:r>
      <w:proofErr w:type="spellEnd"/>
      <w:r>
        <w:rPr>
          <w:rFonts w:eastAsia="Calibri"/>
          <w:sz w:val="24"/>
          <w:szCs w:val="24"/>
          <w:lang w:val="uk-UA"/>
        </w:rPr>
        <w:t xml:space="preserve"> тощо);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>складати анотації та ре</w:t>
      </w:r>
      <w:r>
        <w:rPr>
          <w:rFonts w:eastAsia="Calibri"/>
          <w:sz w:val="24"/>
          <w:szCs w:val="24"/>
          <w:lang w:val="uk-UA"/>
        </w:rPr>
        <w:t xml:space="preserve">зюме статей іноземною мовою; 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>писати науко</w:t>
      </w:r>
      <w:r>
        <w:rPr>
          <w:rFonts w:eastAsia="Calibri"/>
          <w:sz w:val="24"/>
          <w:szCs w:val="24"/>
          <w:lang w:val="uk-UA"/>
        </w:rPr>
        <w:t xml:space="preserve">ві статті іноземною мовою;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складати особисте резюме іноземною мовою (</w:t>
      </w:r>
      <w:r w:rsidRPr="0011720C">
        <w:rPr>
          <w:rFonts w:eastAsia="Calibri"/>
          <w:sz w:val="24"/>
          <w:szCs w:val="24"/>
          <w:lang w:val="uk-UA"/>
        </w:rPr>
        <w:t>CV</w:t>
      </w:r>
      <w:r>
        <w:rPr>
          <w:rFonts w:eastAsia="Calibri"/>
          <w:sz w:val="24"/>
          <w:szCs w:val="24"/>
          <w:lang w:val="uk-UA"/>
        </w:rPr>
        <w:t xml:space="preserve">); 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>писати мотивовані листи на одержання гранту чи</w:t>
      </w:r>
      <w:r>
        <w:rPr>
          <w:rFonts w:eastAsia="Calibri"/>
          <w:sz w:val="24"/>
          <w:szCs w:val="24"/>
          <w:lang w:val="uk-UA"/>
        </w:rPr>
        <w:t xml:space="preserve"> для проходження стажування;  </w:t>
      </w:r>
    </w:p>
    <w:p w:rsidR="00341E54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>складати анотації до кваліфікац</w:t>
      </w:r>
      <w:r>
        <w:rPr>
          <w:rFonts w:eastAsia="Calibri"/>
          <w:sz w:val="24"/>
          <w:szCs w:val="24"/>
          <w:lang w:val="uk-UA"/>
        </w:rPr>
        <w:t xml:space="preserve">ійних робіт іноземною мовою;  </w:t>
      </w:r>
    </w:p>
    <w:p w:rsidR="00341E54" w:rsidRPr="0011720C" w:rsidRDefault="00341E54" w:rsidP="00341E5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rFonts w:eastAsia="Calibri"/>
          <w:sz w:val="24"/>
          <w:szCs w:val="24"/>
          <w:lang w:val="uk-UA"/>
        </w:rPr>
      </w:pPr>
      <w:r w:rsidRPr="0011720C">
        <w:rPr>
          <w:rFonts w:eastAsia="Calibri"/>
          <w:sz w:val="24"/>
          <w:szCs w:val="24"/>
          <w:lang w:val="uk-UA"/>
        </w:rPr>
        <w:t xml:space="preserve">розробляти презентації до доповідей та виступи на наукових конференціях. </w:t>
      </w:r>
    </w:p>
    <w:p w:rsidR="00341E54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i/>
          <w:spacing w:val="-6"/>
          <w:sz w:val="24"/>
          <w:szCs w:val="24"/>
          <w:lang w:val="uk-UA"/>
        </w:rPr>
      </w:pPr>
    </w:p>
    <w:p w:rsidR="00341E54" w:rsidRPr="001B3751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 w:rsidRPr="001B3751">
        <w:rPr>
          <w:i/>
          <w:spacing w:val="-6"/>
          <w:sz w:val="24"/>
          <w:szCs w:val="24"/>
          <w:lang w:val="uk-UA"/>
        </w:rPr>
        <w:t>Згідно з вимогами освітньо-професійної програми</w:t>
      </w:r>
      <w:r w:rsidRPr="001B3751">
        <w:rPr>
          <w:spacing w:val="-6"/>
          <w:sz w:val="24"/>
          <w:szCs w:val="24"/>
          <w:lang w:val="uk-UA"/>
        </w:rPr>
        <w:t xml:space="preserve"> «Соціальна педагогіка» студенти повинні досягти таких результатів навчання (</w:t>
      </w:r>
      <w:proofErr w:type="spellStart"/>
      <w:r w:rsidRPr="001B3751">
        <w:rPr>
          <w:spacing w:val="-6"/>
          <w:sz w:val="24"/>
          <w:szCs w:val="24"/>
          <w:lang w:val="uk-UA"/>
        </w:rPr>
        <w:t>компетентностей</w:t>
      </w:r>
      <w:proofErr w:type="spellEnd"/>
      <w:r w:rsidRPr="001B3751">
        <w:rPr>
          <w:spacing w:val="-6"/>
          <w:sz w:val="24"/>
          <w:szCs w:val="24"/>
          <w:lang w:val="uk-UA"/>
        </w:rPr>
        <w:t>):</w:t>
      </w:r>
    </w:p>
    <w:p w:rsidR="00341E54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 w:rsidRPr="001B3751">
        <w:rPr>
          <w:spacing w:val="-6"/>
          <w:sz w:val="24"/>
          <w:szCs w:val="24"/>
          <w:lang w:val="uk-UA"/>
        </w:rPr>
        <w:t>-</w:t>
      </w:r>
      <w:r w:rsidRPr="001B3751">
        <w:rPr>
          <w:spacing w:val="-6"/>
          <w:sz w:val="24"/>
          <w:szCs w:val="24"/>
          <w:lang w:val="uk-UA"/>
        </w:rPr>
        <w:tab/>
        <w:t>здатність до професійного самовдосконалення, оволодіння новими знаннями і методами професійної діяльності на основі самоосвіти та використання сучасних інформаційних технологій; креативність, здатність до системного мислення, адаптивність і комунікабельність;</w:t>
      </w:r>
    </w:p>
    <w:p w:rsidR="00341E54" w:rsidRPr="001B3751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- </w:t>
      </w:r>
      <w:r w:rsidRPr="001B3751">
        <w:rPr>
          <w:spacing w:val="-6"/>
          <w:sz w:val="24"/>
          <w:szCs w:val="24"/>
          <w:lang w:val="uk-UA"/>
        </w:rPr>
        <w:t>здатність до ефективної самоорганізації власної професійної  діяльності</w:t>
      </w:r>
      <w:r>
        <w:rPr>
          <w:spacing w:val="-6"/>
          <w:sz w:val="24"/>
          <w:szCs w:val="24"/>
          <w:lang w:val="uk-UA"/>
        </w:rPr>
        <w:t>;</w:t>
      </w:r>
    </w:p>
    <w:p w:rsidR="00341E54" w:rsidRPr="001B3751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 w:rsidRPr="001B3751">
        <w:rPr>
          <w:spacing w:val="-6"/>
          <w:sz w:val="24"/>
          <w:szCs w:val="24"/>
          <w:lang w:val="uk-UA"/>
        </w:rPr>
        <w:t>- вміння прогнозувати розвиток соціально-педагогічних явищ, передбачати результати соціально-педагогічного впливу;</w:t>
      </w:r>
    </w:p>
    <w:p w:rsidR="00341E54" w:rsidRPr="001B3751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 w:rsidRPr="001B3751">
        <w:rPr>
          <w:spacing w:val="-6"/>
          <w:sz w:val="24"/>
          <w:szCs w:val="24"/>
          <w:lang w:val="uk-UA"/>
        </w:rPr>
        <w:t>- здатність  враховувати та попереджувати ризики у професійній діяльності;</w:t>
      </w:r>
    </w:p>
    <w:p w:rsidR="00341E54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 w:rsidRPr="001B3751">
        <w:rPr>
          <w:spacing w:val="-6"/>
          <w:sz w:val="24"/>
          <w:szCs w:val="24"/>
          <w:lang w:val="uk-UA"/>
        </w:rPr>
        <w:t>- здатність налагоджувати зв’язки з громадськістю та засобами масової інформації для вирішення професійних завдань;</w:t>
      </w:r>
    </w:p>
    <w:p w:rsidR="00341E54" w:rsidRPr="001B3751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- </w:t>
      </w:r>
      <w:r w:rsidRPr="001B3751">
        <w:rPr>
          <w:spacing w:val="-6"/>
          <w:sz w:val="24"/>
          <w:szCs w:val="24"/>
          <w:lang w:val="uk-UA"/>
        </w:rPr>
        <w:t>здатність створювати умови для  сприятливого психологічного клімату в колективі,   успішної діяльності  організації</w:t>
      </w:r>
      <w:r>
        <w:rPr>
          <w:spacing w:val="-6"/>
          <w:sz w:val="24"/>
          <w:szCs w:val="24"/>
          <w:lang w:val="uk-UA"/>
        </w:rPr>
        <w:t>;</w:t>
      </w:r>
    </w:p>
    <w:p w:rsidR="00341E54" w:rsidRPr="001B3751" w:rsidRDefault="00341E54" w:rsidP="00341E54">
      <w:pPr>
        <w:shd w:val="clear" w:color="auto" w:fill="FFFFFF"/>
        <w:tabs>
          <w:tab w:val="left" w:pos="902"/>
        </w:tabs>
        <w:spacing w:before="5"/>
        <w:ind w:firstLine="709"/>
        <w:jc w:val="both"/>
        <w:rPr>
          <w:spacing w:val="-6"/>
          <w:sz w:val="24"/>
          <w:szCs w:val="24"/>
          <w:lang w:val="uk-UA"/>
        </w:rPr>
      </w:pPr>
      <w:r w:rsidRPr="001B3751">
        <w:rPr>
          <w:spacing w:val="-6"/>
          <w:sz w:val="24"/>
          <w:szCs w:val="24"/>
          <w:lang w:val="uk-UA"/>
        </w:rPr>
        <w:t>-</w:t>
      </w:r>
      <w:r w:rsidRPr="001B3751">
        <w:rPr>
          <w:spacing w:val="-6"/>
          <w:sz w:val="24"/>
          <w:szCs w:val="24"/>
          <w:lang w:val="uk-UA"/>
        </w:rPr>
        <w:tab/>
        <w:t>здатність працювати</w:t>
      </w:r>
      <w:r>
        <w:rPr>
          <w:spacing w:val="-6"/>
          <w:sz w:val="24"/>
          <w:szCs w:val="24"/>
          <w:lang w:val="uk-UA"/>
        </w:rPr>
        <w:t xml:space="preserve"> у </w:t>
      </w:r>
      <w:proofErr w:type="spellStart"/>
      <w:r>
        <w:rPr>
          <w:spacing w:val="-6"/>
          <w:sz w:val="24"/>
          <w:szCs w:val="24"/>
          <w:lang w:val="uk-UA"/>
        </w:rPr>
        <w:t>мультидисциплінарній</w:t>
      </w:r>
      <w:proofErr w:type="spellEnd"/>
      <w:r>
        <w:rPr>
          <w:spacing w:val="-6"/>
          <w:sz w:val="24"/>
          <w:szCs w:val="24"/>
          <w:lang w:val="uk-UA"/>
        </w:rPr>
        <w:t xml:space="preserve"> команді</w:t>
      </w:r>
      <w:r w:rsidRPr="001B3751">
        <w:rPr>
          <w:spacing w:val="-6"/>
          <w:sz w:val="24"/>
          <w:szCs w:val="24"/>
          <w:lang w:val="uk-UA"/>
        </w:rPr>
        <w:t>.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b/>
          <w:sz w:val="24"/>
          <w:szCs w:val="24"/>
          <w:lang w:val="uk-UA"/>
        </w:rPr>
      </w:pP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37276B">
        <w:rPr>
          <w:rFonts w:eastAsia="Calibri"/>
          <w:b/>
          <w:sz w:val="24"/>
          <w:szCs w:val="24"/>
          <w:lang w:val="uk-UA"/>
        </w:rPr>
        <w:t xml:space="preserve">Міждисциплінарні зв’язки: </w:t>
      </w:r>
      <w:r>
        <w:rPr>
          <w:rFonts w:eastAsia="Calibri"/>
          <w:sz w:val="24"/>
          <w:szCs w:val="24"/>
          <w:lang w:val="uk-UA"/>
        </w:rPr>
        <w:t>проблематика курсу «Професійно-орієнтований практикум іноземною мовою»</w:t>
      </w:r>
      <w:r w:rsidRPr="0037276B"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>пов’язана з такими дисциплінами</w:t>
      </w:r>
      <w:r w:rsidRPr="0037276B">
        <w:rPr>
          <w:rFonts w:eastAsia="Calibri"/>
          <w:sz w:val="24"/>
          <w:szCs w:val="24"/>
          <w:lang w:val="uk-UA"/>
        </w:rPr>
        <w:t xml:space="preserve"> як </w:t>
      </w:r>
      <w:r>
        <w:rPr>
          <w:rFonts w:eastAsia="Calibri"/>
          <w:sz w:val="24"/>
          <w:szCs w:val="24"/>
          <w:lang w:val="uk-UA"/>
        </w:rPr>
        <w:t xml:space="preserve">«Актуальні проблеми соціальної педагогіки», </w:t>
      </w:r>
      <w:r w:rsidRPr="005D6774">
        <w:rPr>
          <w:rFonts w:eastAsia="Calibri"/>
          <w:sz w:val="24"/>
          <w:szCs w:val="24"/>
          <w:lang w:val="uk-UA"/>
        </w:rPr>
        <w:t>«Педагог</w:t>
      </w:r>
      <w:r>
        <w:rPr>
          <w:rFonts w:eastAsia="Calibri"/>
          <w:sz w:val="24"/>
          <w:szCs w:val="24"/>
          <w:lang w:val="uk-UA"/>
        </w:rPr>
        <w:t>іка та психологія вищої школи»,</w:t>
      </w:r>
      <w:r w:rsidRPr="005D6774">
        <w:rPr>
          <w:rFonts w:eastAsia="Calibri"/>
          <w:sz w:val="24"/>
          <w:szCs w:val="24"/>
          <w:lang w:val="uk-UA"/>
        </w:rPr>
        <w:t xml:space="preserve"> </w:t>
      </w:r>
      <w:r w:rsidRPr="0037276B">
        <w:rPr>
          <w:rFonts w:eastAsia="Calibri"/>
          <w:sz w:val="24"/>
          <w:szCs w:val="24"/>
          <w:lang w:val="uk-UA"/>
        </w:rPr>
        <w:t xml:space="preserve">«Теорія та історія соціальної </w:t>
      </w:r>
      <w:r>
        <w:rPr>
          <w:rFonts w:eastAsia="Calibri"/>
          <w:sz w:val="24"/>
          <w:szCs w:val="24"/>
          <w:lang w:val="uk-UA"/>
        </w:rPr>
        <w:t xml:space="preserve">роботи», </w:t>
      </w:r>
      <w:r w:rsidRPr="005D6774">
        <w:rPr>
          <w:rFonts w:eastAsia="Calibri"/>
          <w:sz w:val="24"/>
          <w:szCs w:val="24"/>
          <w:lang w:val="uk-UA"/>
        </w:rPr>
        <w:t>«Технології соціально</w:t>
      </w:r>
      <w:r>
        <w:rPr>
          <w:rFonts w:eastAsia="Calibri"/>
          <w:sz w:val="24"/>
          <w:szCs w:val="24"/>
          <w:lang w:val="uk-UA"/>
        </w:rPr>
        <w:t>-</w:t>
      </w:r>
      <w:r w:rsidRPr="005D6774">
        <w:rPr>
          <w:rFonts w:eastAsia="Calibri"/>
          <w:sz w:val="24"/>
          <w:szCs w:val="24"/>
          <w:lang w:val="uk-UA"/>
        </w:rPr>
        <w:t>педагогічних досліджень</w:t>
      </w:r>
      <w:r>
        <w:rPr>
          <w:rFonts w:eastAsia="Calibri"/>
          <w:sz w:val="24"/>
          <w:szCs w:val="24"/>
          <w:lang w:val="uk-UA"/>
        </w:rPr>
        <w:t>».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</w:p>
    <w:p w:rsidR="00341E54" w:rsidRPr="00F74FBA" w:rsidRDefault="00341E54" w:rsidP="00341E54">
      <w:pPr>
        <w:shd w:val="clear" w:color="auto" w:fill="FFFFFF"/>
        <w:spacing w:line="446" w:lineRule="exact"/>
        <w:ind w:right="34" w:firstLine="538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  <w:lang w:val="uk-UA"/>
        </w:rPr>
        <w:t>3</w:t>
      </w:r>
      <w:r w:rsidRPr="00D215F6">
        <w:rPr>
          <w:b/>
          <w:spacing w:val="-3"/>
          <w:sz w:val="28"/>
          <w:szCs w:val="28"/>
          <w:lang w:val="uk-UA"/>
        </w:rPr>
        <w:t xml:space="preserve">. </w:t>
      </w:r>
      <w:r>
        <w:rPr>
          <w:b/>
          <w:spacing w:val="-3"/>
          <w:sz w:val="28"/>
          <w:szCs w:val="28"/>
          <w:lang w:val="uk-UA"/>
        </w:rPr>
        <w:t>Програма</w:t>
      </w:r>
      <w:r w:rsidRPr="00D215F6">
        <w:rPr>
          <w:b/>
          <w:spacing w:val="-3"/>
          <w:sz w:val="28"/>
          <w:szCs w:val="28"/>
          <w:lang w:val="uk-UA"/>
        </w:rPr>
        <w:t xml:space="preserve"> навчальної дисципліни</w:t>
      </w:r>
    </w:p>
    <w:p w:rsidR="00341E54" w:rsidRPr="00F74FBA" w:rsidRDefault="00341E54" w:rsidP="00341E54">
      <w:pPr>
        <w:shd w:val="clear" w:color="auto" w:fill="FFFFFF"/>
        <w:spacing w:line="446" w:lineRule="exact"/>
        <w:ind w:right="34" w:firstLine="538"/>
        <w:jc w:val="center"/>
        <w:rPr>
          <w:b/>
          <w:spacing w:val="-3"/>
          <w:sz w:val="28"/>
          <w:szCs w:val="28"/>
        </w:rPr>
      </w:pPr>
    </w:p>
    <w:p w:rsidR="00341E54" w:rsidRPr="00655606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b/>
          <w:sz w:val="24"/>
          <w:szCs w:val="24"/>
          <w:lang w:val="uk-UA"/>
        </w:rPr>
      </w:pPr>
      <w:r w:rsidRPr="00655606">
        <w:rPr>
          <w:rFonts w:eastAsia="Calibri"/>
          <w:b/>
          <w:sz w:val="24"/>
          <w:szCs w:val="24"/>
          <w:lang w:val="uk-UA"/>
        </w:rPr>
        <w:t xml:space="preserve">Розділ 1. </w:t>
      </w:r>
      <w:r>
        <w:rPr>
          <w:rFonts w:eastAsia="Calibri"/>
          <w:b/>
          <w:sz w:val="24"/>
          <w:szCs w:val="24"/>
          <w:lang w:val="uk-UA"/>
        </w:rPr>
        <w:t>Основи професійної комунікації</w:t>
      </w:r>
    </w:p>
    <w:p w:rsidR="00341E54" w:rsidRPr="00655606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655606">
        <w:rPr>
          <w:rFonts w:eastAsia="Calibri"/>
          <w:b/>
          <w:sz w:val="24"/>
          <w:szCs w:val="24"/>
          <w:lang w:val="uk-UA"/>
        </w:rPr>
        <w:t>Тема 1</w:t>
      </w:r>
      <w:r w:rsidRPr="00655606">
        <w:rPr>
          <w:rFonts w:eastAsia="Calibri"/>
          <w:sz w:val="24"/>
          <w:szCs w:val="24"/>
          <w:lang w:val="uk-UA"/>
        </w:rPr>
        <w:t xml:space="preserve">. </w:t>
      </w:r>
      <w:r w:rsidRPr="00084A29">
        <w:rPr>
          <w:rFonts w:eastAsia="Calibri"/>
          <w:sz w:val="24"/>
          <w:szCs w:val="24"/>
          <w:lang w:val="uk-UA"/>
        </w:rPr>
        <w:t>Наукова та професійна (фахова) термінологія іноземною мовою у сфері соціальної педагогіки та соціальної роботи.</w:t>
      </w:r>
    </w:p>
    <w:p w:rsidR="00341E54" w:rsidRPr="00084A29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084A29">
        <w:rPr>
          <w:rFonts w:eastAsia="Calibri"/>
          <w:sz w:val="24"/>
          <w:szCs w:val="24"/>
          <w:lang w:val="uk-UA"/>
        </w:rPr>
        <w:t>Особливості наукової і професійної термінології в сфері соціальної педагогіки та соціальної роботи та труднощі їхнього перекладу. Міжгалузева та внутрішньогалузева омонімія термінів. Переклад новітніх авторських термінів та скорочень (абревіатур). Сучасні спеціалізовані словники з різних галузей науки і техніки. Спеціалізовані програмні продукти дл</w:t>
      </w:r>
      <w:r>
        <w:rPr>
          <w:rFonts w:eastAsia="Calibri"/>
          <w:sz w:val="24"/>
          <w:szCs w:val="24"/>
          <w:lang w:val="uk-UA"/>
        </w:rPr>
        <w:t>я перекладу (</w:t>
      </w:r>
      <w:proofErr w:type="spellStart"/>
      <w:r>
        <w:rPr>
          <w:rFonts w:eastAsia="Calibri"/>
          <w:sz w:val="24"/>
          <w:szCs w:val="24"/>
          <w:lang w:val="uk-UA"/>
        </w:rPr>
        <w:t>Lingvo</w:t>
      </w:r>
      <w:proofErr w:type="spellEnd"/>
      <w:r>
        <w:rPr>
          <w:rFonts w:eastAsia="Calibri"/>
          <w:sz w:val="24"/>
          <w:szCs w:val="24"/>
          <w:lang w:val="uk-UA"/>
        </w:rPr>
        <w:t xml:space="preserve">, </w:t>
      </w:r>
      <w:proofErr w:type="spellStart"/>
      <w:r>
        <w:rPr>
          <w:rFonts w:eastAsia="Calibri"/>
          <w:sz w:val="24"/>
          <w:szCs w:val="24"/>
          <w:lang w:val="uk-UA"/>
        </w:rPr>
        <w:t>Prom</w:t>
      </w:r>
      <w:proofErr w:type="spellEnd"/>
      <w:r>
        <w:rPr>
          <w:rFonts w:eastAsia="Calibri"/>
          <w:sz w:val="24"/>
          <w:szCs w:val="24"/>
          <w:lang w:val="en-US"/>
        </w:rPr>
        <w:t>p</w:t>
      </w:r>
      <w:r>
        <w:rPr>
          <w:rFonts w:eastAsia="Calibri"/>
          <w:sz w:val="24"/>
          <w:szCs w:val="24"/>
          <w:lang w:val="uk-UA"/>
        </w:rPr>
        <w:t xml:space="preserve">t, </w:t>
      </w:r>
      <w:proofErr w:type="spellStart"/>
      <w:r>
        <w:rPr>
          <w:rFonts w:eastAsia="Calibri"/>
          <w:sz w:val="24"/>
          <w:szCs w:val="24"/>
          <w:lang w:val="en-US"/>
        </w:rPr>
        <w:t>TransLite</w:t>
      </w:r>
      <w:proofErr w:type="spellEnd"/>
      <w:r w:rsidRPr="00084A29">
        <w:rPr>
          <w:rFonts w:eastAsia="Calibri"/>
          <w:sz w:val="24"/>
          <w:szCs w:val="24"/>
          <w:lang w:val="uk-UA"/>
        </w:rPr>
        <w:t xml:space="preserve">, </w:t>
      </w:r>
      <w:proofErr w:type="spellStart"/>
      <w:r>
        <w:rPr>
          <w:rFonts w:eastAsia="Calibri"/>
          <w:sz w:val="24"/>
          <w:szCs w:val="24"/>
          <w:lang w:val="en-US"/>
        </w:rPr>
        <w:t>QDictionary</w:t>
      </w:r>
      <w:proofErr w:type="spellEnd"/>
      <w:r w:rsidRPr="00084A29">
        <w:rPr>
          <w:rFonts w:eastAsia="Calibri"/>
          <w:sz w:val="24"/>
          <w:szCs w:val="24"/>
          <w:lang w:val="uk-UA"/>
        </w:rPr>
        <w:t xml:space="preserve"> тощо). Електронні засоби перекладу у режимі on-</w:t>
      </w:r>
      <w:proofErr w:type="spellStart"/>
      <w:r w:rsidRPr="00084A29">
        <w:rPr>
          <w:rFonts w:eastAsia="Calibri"/>
          <w:sz w:val="24"/>
          <w:szCs w:val="24"/>
          <w:lang w:val="uk-UA"/>
        </w:rPr>
        <w:t>line</w:t>
      </w:r>
      <w:proofErr w:type="spellEnd"/>
      <w:r w:rsidRPr="00084A29">
        <w:rPr>
          <w:rFonts w:eastAsia="Calibri"/>
          <w:sz w:val="24"/>
          <w:szCs w:val="24"/>
          <w:lang w:val="uk-UA"/>
        </w:rPr>
        <w:t xml:space="preserve">. Програмне забезпечення для автоматичного перекладу. Редагування автоматичного перекладу. </w:t>
      </w:r>
    </w:p>
    <w:p w:rsidR="00341E54" w:rsidRPr="00655606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084A29">
        <w:rPr>
          <w:rFonts w:eastAsia="Calibri"/>
          <w:sz w:val="24"/>
          <w:szCs w:val="24"/>
          <w:lang w:val="uk-UA"/>
        </w:rPr>
        <w:lastRenderedPageBreak/>
        <w:t xml:space="preserve"> </w:t>
      </w:r>
      <w:r w:rsidRPr="00655606">
        <w:rPr>
          <w:rFonts w:eastAsia="Calibri"/>
          <w:b/>
          <w:sz w:val="24"/>
          <w:szCs w:val="24"/>
          <w:lang w:val="uk-UA"/>
        </w:rPr>
        <w:t xml:space="preserve">Тема </w:t>
      </w:r>
      <w:r>
        <w:rPr>
          <w:rFonts w:eastAsia="Calibri"/>
          <w:b/>
          <w:sz w:val="24"/>
          <w:szCs w:val="24"/>
          <w:lang w:val="uk-UA"/>
        </w:rPr>
        <w:t>2</w:t>
      </w:r>
      <w:r w:rsidRPr="00655606">
        <w:rPr>
          <w:rFonts w:eastAsia="Calibri"/>
          <w:b/>
          <w:sz w:val="24"/>
          <w:szCs w:val="24"/>
          <w:lang w:val="uk-UA"/>
        </w:rPr>
        <w:t>.</w:t>
      </w:r>
      <w:r w:rsidRPr="00655606">
        <w:rPr>
          <w:rFonts w:eastAsia="Calibri"/>
          <w:sz w:val="24"/>
          <w:szCs w:val="24"/>
          <w:lang w:val="uk-UA"/>
        </w:rPr>
        <w:t xml:space="preserve"> </w:t>
      </w:r>
      <w:r w:rsidRPr="003F0EDA">
        <w:rPr>
          <w:rFonts w:eastAsia="Calibri"/>
          <w:sz w:val="24"/>
          <w:szCs w:val="24"/>
          <w:lang w:val="uk-UA"/>
        </w:rPr>
        <w:t>Соціальна педагогіка: розвиток теорії та практики. Професійне спілкування англійською мовою в письмовій формі.</w:t>
      </w:r>
    </w:p>
    <w:p w:rsidR="00341E54" w:rsidRPr="003F0EDA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3F0EDA">
        <w:rPr>
          <w:rFonts w:eastAsia="Calibri"/>
          <w:sz w:val="24"/>
          <w:szCs w:val="24"/>
          <w:lang w:val="uk-UA"/>
        </w:rPr>
        <w:t xml:space="preserve">Соціальна педагогіка та соціальна робота: стан та перспектива розвитку професій.  Перспективи реформування системи надання соціальних послуг. Ділова кореспонденція: складові елементи листа, укладання зразків ділових листів. Переклад мовних штампів ділової переписки. Ділове переписування електронною поштою. 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3F0EDA">
        <w:rPr>
          <w:rFonts w:eastAsia="Calibri"/>
          <w:sz w:val="24"/>
          <w:szCs w:val="24"/>
          <w:lang w:val="uk-UA"/>
        </w:rPr>
        <w:t xml:space="preserve"> </w:t>
      </w:r>
      <w:r w:rsidRPr="00655606">
        <w:rPr>
          <w:rFonts w:eastAsia="Calibri"/>
          <w:b/>
          <w:sz w:val="24"/>
          <w:szCs w:val="24"/>
          <w:lang w:val="uk-UA"/>
        </w:rPr>
        <w:t xml:space="preserve">Тема </w:t>
      </w:r>
      <w:r>
        <w:rPr>
          <w:rFonts w:eastAsia="Calibri"/>
          <w:b/>
          <w:sz w:val="24"/>
          <w:szCs w:val="24"/>
          <w:lang w:val="uk-UA"/>
        </w:rPr>
        <w:t>3</w:t>
      </w:r>
      <w:r w:rsidRPr="00655606">
        <w:rPr>
          <w:rFonts w:eastAsia="Calibri"/>
          <w:b/>
          <w:sz w:val="24"/>
          <w:szCs w:val="24"/>
          <w:lang w:val="uk-UA"/>
        </w:rPr>
        <w:t>.</w:t>
      </w:r>
      <w:r w:rsidRPr="00655606">
        <w:rPr>
          <w:rFonts w:eastAsia="Calibri"/>
          <w:sz w:val="24"/>
          <w:szCs w:val="24"/>
          <w:lang w:val="uk-UA"/>
        </w:rPr>
        <w:t xml:space="preserve"> </w:t>
      </w:r>
      <w:r>
        <w:rPr>
          <w:rFonts w:eastAsia="Calibri"/>
          <w:sz w:val="24"/>
          <w:szCs w:val="24"/>
          <w:lang w:val="uk-UA"/>
        </w:rPr>
        <w:t>Актуальні проблеми</w:t>
      </w:r>
      <w:r w:rsidRPr="00E82763">
        <w:rPr>
          <w:rFonts w:eastAsia="Calibri"/>
          <w:sz w:val="24"/>
          <w:szCs w:val="24"/>
          <w:lang w:val="uk-UA"/>
        </w:rPr>
        <w:t xml:space="preserve"> соціальної педагогіки. Професійне спілкування в усній формі.</w:t>
      </w:r>
    </w:p>
    <w:p w:rsidR="00341E54" w:rsidRPr="00F74FBA" w:rsidRDefault="00341E54" w:rsidP="00341E54">
      <w:pPr>
        <w:ind w:firstLine="708"/>
        <w:jc w:val="both"/>
        <w:rPr>
          <w:rFonts w:eastAsia="Calibri"/>
          <w:sz w:val="24"/>
          <w:szCs w:val="24"/>
          <w:lang w:val="uk-UA"/>
        </w:rPr>
      </w:pPr>
      <w:r w:rsidRPr="00E82763">
        <w:rPr>
          <w:rFonts w:eastAsia="Calibri"/>
          <w:sz w:val="24"/>
          <w:szCs w:val="24"/>
          <w:lang w:val="uk-UA"/>
        </w:rPr>
        <w:t xml:space="preserve">Соціально-педагогічна робота з різними категоріями. Робота з сім’єю. Соціально-педагогічна робота з клієнтами різного віку. Робота з представниками проблемних груп.  Соціально-педагогічна робота з людьми з особливими потребами. Актуальні питання інклюзивної освіти.  Усні штампи в професійній комунікації. Офіційна телефонна розмова. Ведення діалогічної бесіди.  </w:t>
      </w:r>
    </w:p>
    <w:p w:rsidR="00341E54" w:rsidRDefault="00341E54" w:rsidP="00341E54">
      <w:pPr>
        <w:ind w:firstLine="708"/>
        <w:jc w:val="both"/>
        <w:rPr>
          <w:rFonts w:eastAsia="Calibri"/>
          <w:sz w:val="24"/>
          <w:szCs w:val="24"/>
          <w:lang w:val="uk-UA"/>
        </w:rPr>
      </w:pPr>
      <w:r w:rsidRPr="00F272EC">
        <w:rPr>
          <w:rFonts w:eastAsia="Calibri"/>
          <w:b/>
          <w:sz w:val="24"/>
          <w:szCs w:val="24"/>
          <w:lang w:val="uk-UA"/>
        </w:rPr>
        <w:t>Тема 4.</w:t>
      </w:r>
      <w:r>
        <w:rPr>
          <w:rFonts w:eastAsia="Calibri"/>
          <w:sz w:val="24"/>
          <w:szCs w:val="24"/>
          <w:lang w:val="uk-UA"/>
        </w:rPr>
        <w:t xml:space="preserve"> </w:t>
      </w:r>
      <w:r w:rsidRPr="00F272EC">
        <w:rPr>
          <w:rFonts w:eastAsia="Calibri"/>
          <w:sz w:val="24"/>
          <w:szCs w:val="24"/>
          <w:lang w:val="uk-UA"/>
        </w:rPr>
        <w:t>Прикладні питання  соціальної педагогіки</w:t>
      </w:r>
      <w:r>
        <w:rPr>
          <w:rFonts w:eastAsia="Calibri"/>
          <w:sz w:val="24"/>
          <w:szCs w:val="24"/>
          <w:lang w:val="uk-UA"/>
        </w:rPr>
        <w:t>.</w:t>
      </w:r>
    </w:p>
    <w:p w:rsidR="00341E54" w:rsidRPr="00F272EC" w:rsidRDefault="00341E54" w:rsidP="00341E54">
      <w:pPr>
        <w:ind w:firstLine="708"/>
        <w:jc w:val="both"/>
        <w:rPr>
          <w:rFonts w:eastAsia="Calibri"/>
          <w:sz w:val="24"/>
          <w:szCs w:val="24"/>
          <w:lang w:val="uk-UA"/>
        </w:rPr>
      </w:pPr>
      <w:r w:rsidRPr="00F272EC">
        <w:rPr>
          <w:rFonts w:eastAsia="Calibri"/>
          <w:sz w:val="24"/>
          <w:szCs w:val="24"/>
          <w:lang w:val="uk-UA"/>
        </w:rPr>
        <w:t xml:space="preserve">Аналіз інноваційних соціальних проектів та послуг. Особливості </w:t>
      </w:r>
      <w:r>
        <w:rPr>
          <w:rFonts w:eastAsia="Calibri"/>
          <w:sz w:val="24"/>
          <w:szCs w:val="24"/>
          <w:lang w:val="uk-UA"/>
        </w:rPr>
        <w:t>соц</w:t>
      </w:r>
      <w:r w:rsidRPr="00F272EC">
        <w:rPr>
          <w:rFonts w:eastAsia="Calibri"/>
          <w:sz w:val="24"/>
          <w:szCs w:val="24"/>
          <w:lang w:val="uk-UA"/>
        </w:rPr>
        <w:t>іального проектування. Процес розробки соціальних проектів: фази циклу,</w:t>
      </w:r>
      <w:r>
        <w:rPr>
          <w:rFonts w:eastAsia="Calibri"/>
          <w:sz w:val="24"/>
          <w:szCs w:val="24"/>
          <w:lang w:val="uk-UA"/>
        </w:rPr>
        <w:t xml:space="preserve"> </w:t>
      </w:r>
      <w:r w:rsidRPr="00F272EC">
        <w:rPr>
          <w:rFonts w:eastAsia="Calibri"/>
          <w:sz w:val="24"/>
          <w:szCs w:val="24"/>
          <w:lang w:val="uk-UA"/>
        </w:rPr>
        <w:t xml:space="preserve">чинники. Зміст підготовчої діяльності під час розробки проекту: мета, завдання, заходи. Планування фінансової частини проекту. Процес </w:t>
      </w:r>
      <w:proofErr w:type="spellStart"/>
      <w:r w:rsidRPr="00F272EC">
        <w:rPr>
          <w:rFonts w:eastAsia="Calibri"/>
          <w:sz w:val="24"/>
          <w:szCs w:val="24"/>
          <w:lang w:val="uk-UA"/>
        </w:rPr>
        <w:t>фандрейзінгу</w:t>
      </w:r>
      <w:proofErr w:type="spellEnd"/>
      <w:r w:rsidRPr="00F272EC">
        <w:rPr>
          <w:rFonts w:eastAsia="Calibri"/>
          <w:sz w:val="24"/>
          <w:szCs w:val="24"/>
          <w:lang w:val="uk-UA"/>
        </w:rPr>
        <w:t>. Підготовка до заявки та отримання гранту. SWOT-аналіз інноваційних програм та проектів.</w:t>
      </w:r>
    </w:p>
    <w:p w:rsidR="00341E54" w:rsidRPr="00655606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</w:p>
    <w:p w:rsidR="00341E54" w:rsidRPr="00655606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b/>
          <w:sz w:val="24"/>
          <w:szCs w:val="24"/>
          <w:lang w:val="uk-UA"/>
        </w:rPr>
      </w:pPr>
      <w:r w:rsidRPr="00655606">
        <w:rPr>
          <w:rFonts w:eastAsia="Calibri"/>
          <w:b/>
          <w:sz w:val="24"/>
          <w:szCs w:val="24"/>
          <w:lang w:val="uk-UA"/>
        </w:rPr>
        <w:t xml:space="preserve">Розділ 2. </w:t>
      </w:r>
      <w:r w:rsidRPr="006D7BC6">
        <w:rPr>
          <w:rFonts w:eastAsia="Calibri"/>
          <w:b/>
          <w:sz w:val="24"/>
          <w:szCs w:val="24"/>
          <w:lang w:val="uk-UA"/>
        </w:rPr>
        <w:t>Наука і дослідницька діяльність</w:t>
      </w:r>
      <w:r>
        <w:rPr>
          <w:rFonts w:eastAsia="Calibri"/>
          <w:b/>
          <w:sz w:val="24"/>
          <w:szCs w:val="24"/>
          <w:lang w:val="uk-UA"/>
        </w:rPr>
        <w:t>.</w:t>
      </w:r>
    </w:p>
    <w:p w:rsidR="00341E54" w:rsidRPr="0085559E" w:rsidRDefault="00341E54" w:rsidP="00341E54">
      <w:pPr>
        <w:ind w:firstLine="708"/>
        <w:jc w:val="both"/>
        <w:rPr>
          <w:rFonts w:eastAsia="Calibri"/>
          <w:sz w:val="24"/>
          <w:szCs w:val="24"/>
          <w:lang w:val="uk-UA"/>
        </w:rPr>
      </w:pPr>
      <w:r w:rsidRPr="007076E2">
        <w:rPr>
          <w:rFonts w:eastAsia="Calibri"/>
          <w:b/>
          <w:sz w:val="24"/>
          <w:szCs w:val="24"/>
          <w:lang w:val="uk-UA"/>
        </w:rPr>
        <w:t xml:space="preserve">Тема </w:t>
      </w:r>
      <w:r>
        <w:rPr>
          <w:rFonts w:eastAsia="Calibri"/>
          <w:b/>
          <w:sz w:val="24"/>
          <w:szCs w:val="24"/>
          <w:lang w:val="uk-UA"/>
        </w:rPr>
        <w:t>5</w:t>
      </w:r>
      <w:r w:rsidRPr="00655606">
        <w:rPr>
          <w:rFonts w:eastAsia="Calibri"/>
          <w:sz w:val="24"/>
          <w:szCs w:val="24"/>
          <w:lang w:val="uk-UA"/>
        </w:rPr>
        <w:t xml:space="preserve">. </w:t>
      </w:r>
      <w:r w:rsidRPr="0085559E">
        <w:rPr>
          <w:rFonts w:eastAsia="Calibri"/>
          <w:sz w:val="24"/>
          <w:szCs w:val="24"/>
          <w:lang w:val="uk-UA"/>
        </w:rPr>
        <w:t>Актуальні теми наукових досліджень у галузі соціальної педагогіки на сторінках іншомовних видань (монографії, статті, періодичні видання). Актуальні питання інклюзивної освіти.</w:t>
      </w:r>
      <w:r>
        <w:rPr>
          <w:rFonts w:eastAsia="Calibri"/>
          <w:sz w:val="24"/>
          <w:szCs w:val="24"/>
          <w:lang w:val="uk-UA"/>
        </w:rPr>
        <w:t xml:space="preserve"> Соціальна допомога, соціальна підтримка, соціальне забезпечення.</w:t>
      </w:r>
      <w:r w:rsidRPr="0085559E">
        <w:rPr>
          <w:rFonts w:eastAsia="Calibri"/>
          <w:sz w:val="24"/>
          <w:szCs w:val="24"/>
          <w:lang w:val="uk-UA"/>
        </w:rPr>
        <w:t xml:space="preserve">  Робота в громаді. Тенденції розвитку волонтерського руху. Проблема стимулювання волонтерського руху: залучення людських ресурсів. Громадські організації в Україні та за кордоном: критерії, структура, </w:t>
      </w:r>
      <w:r>
        <w:rPr>
          <w:rFonts w:eastAsia="Calibri"/>
          <w:sz w:val="24"/>
          <w:szCs w:val="24"/>
          <w:lang w:val="uk-UA"/>
        </w:rPr>
        <w:t>функції</w:t>
      </w:r>
      <w:r w:rsidRPr="0085559E">
        <w:rPr>
          <w:rFonts w:eastAsia="Calibri"/>
          <w:sz w:val="24"/>
          <w:szCs w:val="24"/>
          <w:lang w:val="uk-UA"/>
        </w:rPr>
        <w:t xml:space="preserve">. Взаємодія недержавних організацій із урядом, ЗМІ, бізнесовими структурами. </w:t>
      </w:r>
      <w:r>
        <w:rPr>
          <w:rFonts w:eastAsia="Calibri"/>
          <w:sz w:val="24"/>
          <w:szCs w:val="24"/>
          <w:lang w:val="uk-UA"/>
        </w:rPr>
        <w:t>Соціально-молодіжна політика</w:t>
      </w:r>
      <w:r w:rsidRPr="0085559E">
        <w:rPr>
          <w:rFonts w:eastAsia="Calibri"/>
          <w:sz w:val="24"/>
          <w:szCs w:val="24"/>
          <w:lang w:val="uk-UA"/>
        </w:rPr>
        <w:t xml:space="preserve">.  Гранти та </w:t>
      </w:r>
      <w:proofErr w:type="spellStart"/>
      <w:r w:rsidRPr="0085559E">
        <w:rPr>
          <w:rFonts w:eastAsia="Calibri"/>
          <w:sz w:val="24"/>
          <w:szCs w:val="24"/>
          <w:lang w:val="uk-UA"/>
        </w:rPr>
        <w:t>грантодавці</w:t>
      </w:r>
      <w:proofErr w:type="spellEnd"/>
      <w:r w:rsidRPr="0085559E">
        <w:rPr>
          <w:rFonts w:eastAsia="Calibri"/>
          <w:sz w:val="24"/>
          <w:szCs w:val="24"/>
          <w:lang w:val="uk-UA"/>
        </w:rPr>
        <w:t xml:space="preserve">.  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85559E">
        <w:rPr>
          <w:rFonts w:eastAsia="Calibri"/>
          <w:sz w:val="24"/>
          <w:szCs w:val="24"/>
          <w:lang w:val="uk-UA"/>
        </w:rPr>
        <w:t xml:space="preserve"> </w:t>
      </w:r>
      <w:r w:rsidRPr="007076E2">
        <w:rPr>
          <w:rFonts w:eastAsia="Calibri"/>
          <w:b/>
          <w:sz w:val="24"/>
          <w:szCs w:val="24"/>
          <w:lang w:val="uk-UA"/>
        </w:rPr>
        <w:t xml:space="preserve">Тема </w:t>
      </w:r>
      <w:r>
        <w:rPr>
          <w:rFonts w:eastAsia="Calibri"/>
          <w:b/>
          <w:sz w:val="24"/>
          <w:szCs w:val="24"/>
          <w:lang w:val="uk-UA"/>
        </w:rPr>
        <w:t>6</w:t>
      </w:r>
      <w:r w:rsidRPr="00F77FAC">
        <w:rPr>
          <w:rFonts w:eastAsia="Calibri"/>
          <w:sz w:val="24"/>
          <w:szCs w:val="24"/>
          <w:lang w:val="uk-UA"/>
        </w:rPr>
        <w:t xml:space="preserve">. Підготовка та  участь у міжнародних наукових конференціях (програмах досліджень).  </w:t>
      </w:r>
    </w:p>
    <w:p w:rsidR="00341E54" w:rsidRPr="00F77FAC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F77FAC">
        <w:rPr>
          <w:rFonts w:eastAsia="Calibri"/>
          <w:sz w:val="24"/>
          <w:szCs w:val="24"/>
          <w:lang w:val="uk-UA"/>
        </w:rPr>
        <w:t>Особливості підготовки тез і виступів на міжнародних конференціях. Обговорення основних положень дослідження. Написання наукових пропозицій дослідження (</w:t>
      </w:r>
      <w:proofErr w:type="spellStart"/>
      <w:r w:rsidRPr="00F77FAC">
        <w:rPr>
          <w:rFonts w:eastAsia="Calibri"/>
          <w:sz w:val="24"/>
          <w:szCs w:val="24"/>
          <w:lang w:val="uk-UA"/>
        </w:rPr>
        <w:t>research</w:t>
      </w:r>
      <w:proofErr w:type="spellEnd"/>
      <w:r w:rsidRPr="00F77FAC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F77FAC">
        <w:rPr>
          <w:rFonts w:eastAsia="Calibri"/>
          <w:sz w:val="24"/>
          <w:szCs w:val="24"/>
          <w:lang w:val="uk-UA"/>
        </w:rPr>
        <w:t>proposal</w:t>
      </w:r>
      <w:proofErr w:type="spellEnd"/>
      <w:r w:rsidRPr="00F77FAC">
        <w:rPr>
          <w:rFonts w:eastAsia="Calibri"/>
          <w:sz w:val="24"/>
          <w:szCs w:val="24"/>
          <w:lang w:val="uk-UA"/>
        </w:rPr>
        <w:t>), укладання анотації (</w:t>
      </w:r>
      <w:proofErr w:type="spellStart"/>
      <w:r w:rsidRPr="00F77FAC">
        <w:rPr>
          <w:rFonts w:eastAsia="Calibri"/>
          <w:sz w:val="24"/>
          <w:szCs w:val="24"/>
          <w:lang w:val="uk-UA"/>
        </w:rPr>
        <w:t>research</w:t>
      </w:r>
      <w:proofErr w:type="spellEnd"/>
      <w:r w:rsidRPr="00F77FAC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F77FAC">
        <w:rPr>
          <w:rFonts w:eastAsia="Calibri"/>
          <w:sz w:val="24"/>
          <w:szCs w:val="24"/>
          <w:lang w:val="uk-UA"/>
        </w:rPr>
        <w:t>abstract</w:t>
      </w:r>
      <w:proofErr w:type="spellEnd"/>
      <w:r w:rsidRPr="00F77FAC">
        <w:rPr>
          <w:rFonts w:eastAsia="Calibri"/>
          <w:sz w:val="24"/>
          <w:szCs w:val="24"/>
          <w:lang w:val="uk-UA"/>
        </w:rPr>
        <w:t xml:space="preserve">), особливості роботи над ними. Створення мультимедійних презентацій для доповіді іноземною мовою. Написання доповіді іноземною мовою для презентації на міжнародній конференції. Повсякденне спілкування під час конференцій. Усне та письмове спілкування з колегами англійською мовою. Обговорення сучасного стану досліджуваних проблем англійською мовою. 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F77FAC">
        <w:rPr>
          <w:rFonts w:eastAsia="Calibri"/>
          <w:sz w:val="24"/>
          <w:szCs w:val="24"/>
          <w:lang w:val="uk-UA"/>
        </w:rPr>
        <w:t xml:space="preserve"> </w:t>
      </w:r>
      <w:r w:rsidRPr="00457A9A">
        <w:rPr>
          <w:rFonts w:eastAsia="Calibri"/>
          <w:b/>
          <w:sz w:val="24"/>
          <w:szCs w:val="24"/>
          <w:lang w:val="uk-UA"/>
        </w:rPr>
        <w:t xml:space="preserve">Тема </w:t>
      </w:r>
      <w:r>
        <w:rPr>
          <w:rFonts w:eastAsia="Calibri"/>
          <w:b/>
          <w:sz w:val="24"/>
          <w:szCs w:val="24"/>
          <w:lang w:val="uk-UA"/>
        </w:rPr>
        <w:t>7</w:t>
      </w:r>
      <w:r>
        <w:rPr>
          <w:rFonts w:eastAsia="Calibri"/>
          <w:sz w:val="24"/>
          <w:szCs w:val="24"/>
          <w:lang w:val="uk-UA"/>
        </w:rPr>
        <w:t xml:space="preserve">. </w:t>
      </w:r>
      <w:r w:rsidRPr="00457A9A">
        <w:rPr>
          <w:rFonts w:eastAsia="Calibri"/>
          <w:sz w:val="24"/>
          <w:szCs w:val="24"/>
          <w:lang w:val="uk-UA"/>
        </w:rPr>
        <w:t xml:space="preserve">Особливості написання наукових статей іноземною мовою.  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457A9A">
        <w:rPr>
          <w:rFonts w:eastAsia="Calibri"/>
          <w:sz w:val="24"/>
          <w:szCs w:val="24"/>
          <w:lang w:val="uk-UA"/>
        </w:rPr>
        <w:t xml:space="preserve">Приклади наукових статей іноземною мовою з провідних світових журналів. Перегляд іноземних сайтів наукового спрямування. Підбір формату статті іноземною мовою. Написання анотації до статті. Написання наукової статті. </w:t>
      </w:r>
      <w:r w:rsidRPr="0095487A">
        <w:rPr>
          <w:rFonts w:eastAsia="Calibri"/>
          <w:sz w:val="24"/>
          <w:szCs w:val="24"/>
          <w:lang w:val="uk-UA"/>
        </w:rPr>
        <w:t>Складання опису таблиць, діаграм та малюнкі</w:t>
      </w:r>
      <w:r>
        <w:rPr>
          <w:rFonts w:eastAsia="Calibri"/>
          <w:sz w:val="24"/>
          <w:szCs w:val="24"/>
          <w:lang w:val="uk-UA"/>
        </w:rPr>
        <w:t>в іноземною (англійською) мовою</w:t>
      </w:r>
      <w:r w:rsidRPr="00457A9A">
        <w:rPr>
          <w:rFonts w:eastAsia="Calibri"/>
          <w:sz w:val="24"/>
          <w:szCs w:val="24"/>
          <w:lang w:val="uk-UA"/>
        </w:rPr>
        <w:t xml:space="preserve">. </w:t>
      </w:r>
      <w:r w:rsidRPr="0095487A">
        <w:rPr>
          <w:rFonts w:eastAsia="Calibri"/>
          <w:sz w:val="24"/>
          <w:szCs w:val="24"/>
          <w:lang w:val="uk-UA"/>
        </w:rPr>
        <w:t xml:space="preserve">Особливості аналізу графічного матеріалу іноземною (англійською) мовою. </w:t>
      </w:r>
      <w:r w:rsidRPr="00457A9A">
        <w:rPr>
          <w:rFonts w:eastAsia="Calibri"/>
          <w:sz w:val="24"/>
          <w:szCs w:val="24"/>
          <w:lang w:val="uk-UA"/>
        </w:rPr>
        <w:t>Викладення методичної частини проведених досліджень. Написання частини «Обговорення результатів». Формулювання висновків, припущень, гіпотез. Висловлювання подяк та інформація про джерела фінансування досліджень.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</w:p>
    <w:p w:rsidR="00341E54" w:rsidRPr="00CD32A3" w:rsidRDefault="00341E54" w:rsidP="00341E54">
      <w:pPr>
        <w:pStyle w:val="a3"/>
        <w:ind w:left="1262"/>
        <w:jc w:val="center"/>
        <w:rPr>
          <w:b/>
          <w:spacing w:val="-2"/>
          <w:sz w:val="28"/>
          <w:szCs w:val="28"/>
        </w:rPr>
      </w:pPr>
      <w:r w:rsidRPr="00CD32A3">
        <w:rPr>
          <w:b/>
          <w:spacing w:val="-2"/>
          <w:sz w:val="28"/>
          <w:szCs w:val="28"/>
        </w:rPr>
        <w:t xml:space="preserve">4. Структура </w:t>
      </w:r>
      <w:proofErr w:type="spellStart"/>
      <w:r w:rsidRPr="00CD32A3">
        <w:rPr>
          <w:b/>
          <w:spacing w:val="-2"/>
          <w:sz w:val="28"/>
          <w:szCs w:val="28"/>
        </w:rPr>
        <w:t>навчальної</w:t>
      </w:r>
      <w:proofErr w:type="spellEnd"/>
      <w:r w:rsidRPr="00CD32A3">
        <w:rPr>
          <w:b/>
          <w:spacing w:val="-2"/>
          <w:sz w:val="28"/>
          <w:szCs w:val="28"/>
        </w:rPr>
        <w:t xml:space="preserve"> </w:t>
      </w:r>
      <w:proofErr w:type="spellStart"/>
      <w:r w:rsidRPr="00CD32A3">
        <w:rPr>
          <w:b/>
          <w:spacing w:val="-2"/>
          <w:sz w:val="28"/>
          <w:szCs w:val="28"/>
        </w:rPr>
        <w:t>дисципліни</w:t>
      </w:r>
      <w:proofErr w:type="spellEnd"/>
    </w:p>
    <w:p w:rsidR="00341E54" w:rsidRPr="008A6773" w:rsidRDefault="00341E54" w:rsidP="00341E54">
      <w:pPr>
        <w:shd w:val="clear" w:color="auto" w:fill="FFFFFF"/>
        <w:ind w:left="902"/>
        <w:rPr>
          <w:b/>
          <w:spacing w:val="-2"/>
          <w:sz w:val="24"/>
          <w:szCs w:val="24"/>
          <w:lang w:val="uk-UA"/>
        </w:rPr>
      </w:pPr>
    </w:p>
    <w:tbl>
      <w:tblPr>
        <w:tblW w:w="485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3"/>
        <w:gridCol w:w="1003"/>
        <w:gridCol w:w="463"/>
        <w:gridCol w:w="463"/>
        <w:gridCol w:w="613"/>
        <w:gridCol w:w="575"/>
        <w:gridCol w:w="616"/>
        <w:gridCol w:w="1004"/>
        <w:gridCol w:w="457"/>
        <w:gridCol w:w="483"/>
        <w:gridCol w:w="613"/>
        <w:gridCol w:w="575"/>
        <w:gridCol w:w="620"/>
      </w:tblGrid>
      <w:tr w:rsidR="00341E54" w:rsidRPr="008A6773" w:rsidTr="00FE7FC9">
        <w:trPr>
          <w:cantSplit/>
        </w:trPr>
        <w:tc>
          <w:tcPr>
            <w:tcW w:w="1200" w:type="pct"/>
            <w:vMerge w:val="restar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CA4B44">
              <w:rPr>
                <w:sz w:val="24"/>
                <w:szCs w:val="24"/>
                <w:lang w:val="uk-UA"/>
              </w:rPr>
              <w:t>Назви тематичних розділів і тем</w:t>
            </w:r>
          </w:p>
        </w:tc>
        <w:tc>
          <w:tcPr>
            <w:tcW w:w="3800" w:type="pct"/>
            <w:gridSpan w:val="12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341E54" w:rsidRPr="008A6773" w:rsidTr="00FE7FC9">
        <w:trPr>
          <w:cantSplit/>
        </w:trPr>
        <w:tc>
          <w:tcPr>
            <w:tcW w:w="1200" w:type="pct"/>
            <w:vMerge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5" w:type="pct"/>
            <w:gridSpan w:val="6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905" w:type="pct"/>
            <w:gridSpan w:val="6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341E54" w:rsidRPr="008A6773" w:rsidTr="00FE7FC9">
        <w:trPr>
          <w:cantSplit/>
        </w:trPr>
        <w:tc>
          <w:tcPr>
            <w:tcW w:w="1200" w:type="pct"/>
            <w:vMerge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vMerge w:val="restar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86" w:type="pct"/>
            <w:gridSpan w:val="5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96" w:type="pct"/>
            <w:gridSpan w:val="5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у тому числі</w:t>
            </w:r>
          </w:p>
        </w:tc>
      </w:tr>
      <w:tr w:rsidR="00341E54" w:rsidRPr="008A6773" w:rsidTr="00FE7FC9">
        <w:trPr>
          <w:cantSplit/>
        </w:trPr>
        <w:tc>
          <w:tcPr>
            <w:tcW w:w="1200" w:type="pct"/>
            <w:vMerge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235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A6773">
              <w:rPr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605" w:type="pct"/>
            <w:gridSpan w:val="2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A6773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ам</w:t>
            </w:r>
            <w:r w:rsidRPr="008A6773">
              <w:rPr>
                <w:sz w:val="24"/>
                <w:szCs w:val="24"/>
                <w:lang w:val="uk-UA"/>
              </w:rPr>
              <w:t>.р</w:t>
            </w:r>
            <w:proofErr w:type="spellEnd"/>
            <w:r w:rsidRPr="008A677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" w:type="pct"/>
            <w:vMerge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245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A6773">
              <w:rPr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607" w:type="pct"/>
            <w:gridSpan w:val="2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A6773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ам</w:t>
            </w:r>
            <w:r w:rsidRPr="008A6773">
              <w:rPr>
                <w:sz w:val="24"/>
                <w:szCs w:val="24"/>
                <w:lang w:val="uk-UA"/>
              </w:rPr>
              <w:t>.р</w:t>
            </w:r>
            <w:proofErr w:type="spellEnd"/>
            <w:r w:rsidRPr="008A6773">
              <w:rPr>
                <w:sz w:val="24"/>
                <w:szCs w:val="24"/>
                <w:lang w:val="uk-UA"/>
              </w:rPr>
              <w:t>.</w:t>
            </w:r>
          </w:p>
        </w:tc>
      </w:tr>
      <w:tr w:rsidR="00341E54" w:rsidRPr="008A6773" w:rsidTr="00FE7FC9">
        <w:tc>
          <w:tcPr>
            <w:tcW w:w="1200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" w:type="pct"/>
          </w:tcPr>
          <w:p w:rsidR="00341E54" w:rsidRPr="00E05994" w:rsidRDefault="00341E54" w:rsidP="00FE7FC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05994">
              <w:rPr>
                <w:sz w:val="16"/>
                <w:szCs w:val="16"/>
                <w:lang w:val="uk-UA"/>
              </w:rPr>
              <w:t>інд</w:t>
            </w:r>
            <w:proofErr w:type="spellEnd"/>
            <w:r w:rsidRPr="00E05994">
              <w:rPr>
                <w:sz w:val="16"/>
                <w:szCs w:val="16"/>
                <w:lang w:val="uk-UA"/>
              </w:rPr>
              <w:t xml:space="preserve">. (за </w:t>
            </w:r>
            <w:proofErr w:type="spellStart"/>
            <w:r w:rsidRPr="00E05994">
              <w:rPr>
                <w:sz w:val="16"/>
                <w:szCs w:val="16"/>
                <w:lang w:val="uk-UA"/>
              </w:rPr>
              <w:t>наяв</w:t>
            </w:r>
            <w:proofErr w:type="spellEnd"/>
            <w:r w:rsidRPr="00E05994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341E54" w:rsidRPr="00E05994" w:rsidRDefault="00341E54" w:rsidP="00FE7FC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05994">
              <w:rPr>
                <w:sz w:val="16"/>
                <w:szCs w:val="16"/>
                <w:lang w:val="uk-UA"/>
              </w:rPr>
              <w:t>інд</w:t>
            </w:r>
            <w:proofErr w:type="spellEnd"/>
            <w:r w:rsidRPr="00E05994">
              <w:rPr>
                <w:sz w:val="16"/>
                <w:szCs w:val="16"/>
                <w:lang w:val="uk-UA"/>
              </w:rPr>
              <w:t xml:space="preserve">. (за </w:t>
            </w:r>
            <w:proofErr w:type="spellStart"/>
            <w:r w:rsidRPr="00E05994">
              <w:rPr>
                <w:sz w:val="16"/>
                <w:szCs w:val="16"/>
                <w:lang w:val="uk-UA"/>
              </w:rPr>
              <w:t>наяв</w:t>
            </w:r>
            <w:proofErr w:type="spellEnd"/>
            <w:r w:rsidRPr="00E05994">
              <w:rPr>
                <w:sz w:val="16"/>
                <w:szCs w:val="16"/>
                <w:lang w:val="uk-UA"/>
              </w:rPr>
              <w:t>)</w:t>
            </w:r>
          </w:p>
        </w:tc>
      </w:tr>
      <w:tr w:rsidR="00341E54" w:rsidRPr="008A6773" w:rsidTr="00FE7FC9">
        <w:tc>
          <w:tcPr>
            <w:tcW w:w="1200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5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2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5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92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13</w:t>
            </w:r>
          </w:p>
        </w:tc>
      </w:tr>
      <w:tr w:rsidR="00341E54" w:rsidRPr="008A6773" w:rsidTr="00FE7FC9">
        <w:trPr>
          <w:cantSplit/>
        </w:trPr>
        <w:tc>
          <w:tcPr>
            <w:tcW w:w="5000" w:type="pct"/>
            <w:gridSpan w:val="13"/>
          </w:tcPr>
          <w:p w:rsidR="00341E54" w:rsidRPr="008A6773" w:rsidRDefault="00341E54" w:rsidP="00FE7FC9">
            <w:pPr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Розділ</w:t>
            </w:r>
            <w:r w:rsidRPr="0060553E">
              <w:rPr>
                <w:b/>
                <w:sz w:val="24"/>
                <w:szCs w:val="24"/>
                <w:lang w:val="uk-UA"/>
              </w:rPr>
              <w:t xml:space="preserve"> 1.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Основи професійної комунікації.</w:t>
            </w:r>
          </w:p>
        </w:tc>
      </w:tr>
      <w:tr w:rsidR="00341E54" w:rsidRPr="008A6773" w:rsidTr="00FE7FC9">
        <w:tc>
          <w:tcPr>
            <w:tcW w:w="1200" w:type="pct"/>
          </w:tcPr>
          <w:p w:rsidR="00341E54" w:rsidRPr="00384A5B" w:rsidRDefault="00341E54" w:rsidP="00FE7FC9">
            <w:pPr>
              <w:rPr>
                <w:sz w:val="24"/>
                <w:szCs w:val="24"/>
                <w:lang w:val="uk-UA"/>
              </w:rPr>
            </w:pPr>
            <w:r w:rsidRPr="00384A5B">
              <w:rPr>
                <w:b/>
                <w:sz w:val="24"/>
                <w:szCs w:val="24"/>
                <w:lang w:val="uk-UA"/>
              </w:rPr>
              <w:t>Тема 1.</w:t>
            </w:r>
            <w:r w:rsidRPr="00384A5B">
              <w:rPr>
                <w:sz w:val="24"/>
                <w:szCs w:val="24"/>
                <w:lang w:val="uk-UA"/>
              </w:rPr>
              <w:t xml:space="preserve"> </w:t>
            </w:r>
            <w:r w:rsidRPr="00384A5B">
              <w:rPr>
                <w:rFonts w:eastAsia="Calibri"/>
                <w:sz w:val="24"/>
                <w:szCs w:val="24"/>
                <w:lang w:val="uk-UA"/>
              </w:rPr>
              <w:t>Наукова та професійна (фахова) термінологія іноземною мовою у сфері соціальної педагогіки та соціальної роботи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1200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 w:rsidRPr="0060553E">
              <w:rPr>
                <w:b/>
                <w:sz w:val="24"/>
                <w:szCs w:val="24"/>
                <w:lang w:val="uk-UA"/>
              </w:rPr>
              <w:t>Тема 2</w:t>
            </w:r>
            <w:r w:rsidRPr="0060553E">
              <w:rPr>
                <w:sz w:val="24"/>
                <w:szCs w:val="24"/>
                <w:lang w:val="uk-UA"/>
              </w:rPr>
              <w:t xml:space="preserve">. </w:t>
            </w:r>
            <w:r w:rsidRPr="003F0EDA">
              <w:rPr>
                <w:rFonts w:eastAsia="Calibri"/>
                <w:sz w:val="24"/>
                <w:szCs w:val="24"/>
                <w:lang w:val="uk-UA"/>
              </w:rPr>
              <w:t>Соціальна педагогіка: розвиток теорії та практики. Професійне спілкування англійською мовою в письмовій формі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BE2D28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</w:tr>
      <w:tr w:rsidR="00341E54" w:rsidRPr="008A6773" w:rsidTr="00FE7FC9">
        <w:tc>
          <w:tcPr>
            <w:tcW w:w="1200" w:type="pct"/>
          </w:tcPr>
          <w:p w:rsidR="00341E54" w:rsidRPr="00766F34" w:rsidRDefault="00341E54" w:rsidP="00FE7FC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60553E">
              <w:rPr>
                <w:b/>
                <w:sz w:val="24"/>
                <w:szCs w:val="24"/>
                <w:lang w:val="uk-UA"/>
              </w:rPr>
              <w:t>Тема 3</w:t>
            </w:r>
            <w:r w:rsidRPr="0060553E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uk-UA"/>
              </w:rPr>
              <w:t>Актуальні проблеми</w:t>
            </w:r>
            <w:r w:rsidRPr="00E82763">
              <w:rPr>
                <w:rFonts w:eastAsia="Calibri"/>
                <w:sz w:val="24"/>
                <w:szCs w:val="24"/>
                <w:lang w:val="uk-UA"/>
              </w:rPr>
              <w:t xml:space="preserve"> соціальної педагогіки. Професійне спілкування в усній формі.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1200" w:type="pct"/>
          </w:tcPr>
          <w:p w:rsidR="00341E54" w:rsidRPr="0060553E" w:rsidRDefault="00341E54" w:rsidP="00FE7FC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4. </w:t>
            </w:r>
            <w:r w:rsidRPr="00F272EC">
              <w:rPr>
                <w:rFonts w:eastAsia="Calibri"/>
                <w:sz w:val="24"/>
                <w:szCs w:val="24"/>
                <w:lang w:val="uk-UA"/>
              </w:rPr>
              <w:t>Прикладні питання  соціальної педагогіки</w:t>
            </w:r>
          </w:p>
        </w:tc>
        <w:tc>
          <w:tcPr>
            <w:tcW w:w="509" w:type="pct"/>
            <w:shd w:val="clear" w:color="auto" w:fill="auto"/>
          </w:tcPr>
          <w:p w:rsidR="00341E54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341E54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shd w:val="clear" w:color="auto" w:fill="auto"/>
          </w:tcPr>
          <w:p w:rsidR="00341E54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</w:tr>
      <w:tr w:rsidR="00341E54" w:rsidRPr="008A6773" w:rsidTr="00FE7FC9">
        <w:tc>
          <w:tcPr>
            <w:tcW w:w="1200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Разом 1</w:t>
            </w:r>
            <w:r>
              <w:rPr>
                <w:sz w:val="24"/>
                <w:szCs w:val="24"/>
                <w:lang w:val="uk-UA"/>
              </w:rPr>
              <w:t xml:space="preserve"> розділом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35" w:type="pct"/>
            <w:shd w:val="clear" w:color="auto" w:fill="auto"/>
          </w:tcPr>
          <w:p w:rsidR="00341E54" w:rsidRPr="00BE2D28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BE2D28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41E54" w:rsidRPr="008A6773" w:rsidTr="00FE7FC9">
        <w:trPr>
          <w:cantSplit/>
        </w:trPr>
        <w:tc>
          <w:tcPr>
            <w:tcW w:w="5000" w:type="pct"/>
            <w:gridSpan w:val="13"/>
          </w:tcPr>
          <w:p w:rsidR="00341E54" w:rsidRPr="008A6773" w:rsidRDefault="00341E54" w:rsidP="00FE7FC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Розділ</w:t>
            </w:r>
            <w:r w:rsidRPr="0060553E">
              <w:rPr>
                <w:b/>
                <w:sz w:val="24"/>
                <w:szCs w:val="24"/>
                <w:lang w:val="uk-UA"/>
              </w:rPr>
              <w:t xml:space="preserve"> 2. </w:t>
            </w:r>
            <w:r w:rsidRPr="006D7BC6">
              <w:rPr>
                <w:rFonts w:eastAsia="Calibri"/>
                <w:b/>
                <w:sz w:val="24"/>
                <w:szCs w:val="24"/>
                <w:lang w:val="uk-UA"/>
              </w:rPr>
              <w:t>Наука і дослідницька діяльність</w:t>
            </w:r>
            <w:r w:rsidRPr="008A6773">
              <w:rPr>
                <w:b/>
                <w:spacing w:val="-8"/>
                <w:sz w:val="24"/>
                <w:szCs w:val="24"/>
                <w:lang w:val="uk-UA"/>
              </w:rPr>
              <w:t>.</w:t>
            </w:r>
            <w:r w:rsidRPr="008A677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341E54" w:rsidRPr="008A6773" w:rsidTr="00FE7FC9">
        <w:tc>
          <w:tcPr>
            <w:tcW w:w="1200" w:type="pct"/>
          </w:tcPr>
          <w:p w:rsidR="00341E54" w:rsidRPr="00CD32A3" w:rsidRDefault="00341E54" w:rsidP="00FE7FC9">
            <w:pPr>
              <w:rPr>
                <w:sz w:val="24"/>
                <w:szCs w:val="24"/>
                <w:lang w:val="uk-UA"/>
              </w:rPr>
            </w:pPr>
            <w:r w:rsidRPr="0060553E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60553E">
              <w:rPr>
                <w:sz w:val="24"/>
                <w:szCs w:val="24"/>
                <w:lang w:val="uk-UA"/>
              </w:rPr>
              <w:t xml:space="preserve">. </w:t>
            </w:r>
            <w:r w:rsidRPr="0085559E">
              <w:rPr>
                <w:rFonts w:eastAsia="Calibri"/>
                <w:sz w:val="24"/>
                <w:szCs w:val="24"/>
                <w:lang w:val="uk-UA"/>
              </w:rPr>
              <w:t>Актуальні теми наукових досліджень у галузі соціальної педагогіки на сторінках іншомовних видань</w:t>
            </w:r>
            <w:r w:rsidRPr="00CD32A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85559E">
              <w:rPr>
                <w:rFonts w:eastAsia="Calibri"/>
                <w:sz w:val="24"/>
                <w:szCs w:val="24"/>
                <w:lang w:val="uk-UA"/>
              </w:rPr>
              <w:t>(монографії, статті, періодичні видання)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5" w:type="pct"/>
            <w:shd w:val="clear" w:color="auto" w:fill="auto"/>
          </w:tcPr>
          <w:p w:rsidR="00341E54" w:rsidRPr="00BE2D28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BE2D28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1200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 w:rsidRPr="0060553E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60553E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77FAC">
              <w:rPr>
                <w:rFonts w:eastAsia="Calibri"/>
                <w:sz w:val="24"/>
                <w:szCs w:val="24"/>
                <w:lang w:val="uk-UA"/>
              </w:rPr>
              <w:t>Підготовка та  участь у міжнародних наукових конференціях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</w:tr>
      <w:tr w:rsidR="00341E54" w:rsidRPr="008A6773" w:rsidTr="00FE7FC9">
        <w:tc>
          <w:tcPr>
            <w:tcW w:w="1200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 w:rsidRPr="0060553E">
              <w:rPr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60553E">
              <w:rPr>
                <w:b/>
                <w:sz w:val="24"/>
                <w:szCs w:val="24"/>
                <w:lang w:val="uk-UA"/>
              </w:rPr>
              <w:t>.</w:t>
            </w:r>
            <w:r w:rsidRPr="0060553E">
              <w:rPr>
                <w:sz w:val="24"/>
                <w:szCs w:val="24"/>
                <w:lang w:val="uk-UA"/>
              </w:rPr>
              <w:t xml:space="preserve"> </w:t>
            </w:r>
            <w:r w:rsidRPr="00457A9A">
              <w:rPr>
                <w:rFonts w:eastAsia="Calibri"/>
                <w:sz w:val="24"/>
                <w:szCs w:val="24"/>
                <w:lang w:val="uk-UA"/>
              </w:rPr>
              <w:t>Особливості написання наукових статей іноземною мовою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</w:tr>
      <w:tr w:rsidR="00341E54" w:rsidRPr="008A6773" w:rsidTr="00FE7FC9">
        <w:tc>
          <w:tcPr>
            <w:tcW w:w="1200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Разом за 2</w:t>
            </w:r>
            <w:r>
              <w:rPr>
                <w:sz w:val="24"/>
                <w:szCs w:val="24"/>
                <w:lang w:val="uk-UA"/>
              </w:rPr>
              <w:t xml:space="preserve"> розділом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35" w:type="pct"/>
            <w:shd w:val="clear" w:color="auto" w:fill="auto"/>
          </w:tcPr>
          <w:p w:rsidR="00341E54" w:rsidRPr="00BE2D28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BE2D28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rPr>
          <w:trHeight w:val="70"/>
        </w:trPr>
        <w:tc>
          <w:tcPr>
            <w:tcW w:w="1200" w:type="pct"/>
          </w:tcPr>
          <w:p w:rsidR="00341E54" w:rsidRPr="008A6773" w:rsidRDefault="00341E54" w:rsidP="00FE7FC9">
            <w:pPr>
              <w:keepNext/>
              <w:widowControl/>
              <w:autoSpaceDE/>
              <w:autoSpaceDN/>
              <w:adjustRightInd/>
              <w:outlineLvl w:val="3"/>
              <w:rPr>
                <w:sz w:val="24"/>
                <w:szCs w:val="24"/>
                <w:lang w:val="uk-UA"/>
              </w:rPr>
            </w:pPr>
            <w:r w:rsidRPr="009652FE">
              <w:rPr>
                <w:sz w:val="24"/>
                <w:szCs w:val="24"/>
                <w:lang w:val="uk-UA"/>
              </w:rPr>
              <w:t>Усього</w:t>
            </w:r>
            <w:r w:rsidRPr="008A6773">
              <w:rPr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509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35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313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1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315" w:type="pct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</w:tbl>
    <w:p w:rsidR="00341E54" w:rsidRPr="008A6773" w:rsidRDefault="00341E54" w:rsidP="00341E54">
      <w:pPr>
        <w:shd w:val="clear" w:color="auto" w:fill="FFFFFF"/>
        <w:spacing w:line="360" w:lineRule="auto"/>
        <w:jc w:val="both"/>
        <w:rPr>
          <w:spacing w:val="-2"/>
          <w:sz w:val="24"/>
          <w:szCs w:val="24"/>
          <w:lang w:val="uk-UA"/>
        </w:rPr>
      </w:pPr>
    </w:p>
    <w:p w:rsidR="00341E54" w:rsidRPr="00CA4B44" w:rsidRDefault="00341E54" w:rsidP="00341E54">
      <w:pPr>
        <w:widowControl/>
        <w:autoSpaceDE/>
        <w:autoSpaceDN/>
        <w:adjustRightInd/>
        <w:ind w:left="7513" w:hanging="6946"/>
        <w:jc w:val="center"/>
        <w:rPr>
          <w:b/>
          <w:sz w:val="28"/>
          <w:szCs w:val="28"/>
          <w:lang w:val="uk-UA"/>
        </w:rPr>
      </w:pPr>
    </w:p>
    <w:p w:rsidR="00341E54" w:rsidRPr="00CA4B44" w:rsidRDefault="00341E54" w:rsidP="00341E54">
      <w:pPr>
        <w:ind w:left="7513" w:hanging="7513"/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lastRenderedPageBreak/>
        <w:t>5</w:t>
      </w:r>
      <w:r w:rsidRPr="008A6773">
        <w:rPr>
          <w:b/>
          <w:sz w:val="24"/>
          <w:szCs w:val="24"/>
          <w:lang w:val="uk-UA"/>
        </w:rPr>
        <w:t xml:space="preserve">. </w:t>
      </w:r>
      <w:r w:rsidRPr="00CA4B44">
        <w:rPr>
          <w:b/>
          <w:sz w:val="28"/>
          <w:szCs w:val="28"/>
          <w:lang w:val="uk-UA"/>
        </w:rPr>
        <w:t xml:space="preserve">Теми </w:t>
      </w:r>
      <w:r>
        <w:rPr>
          <w:b/>
          <w:sz w:val="28"/>
          <w:szCs w:val="28"/>
          <w:lang w:val="uk-UA"/>
        </w:rPr>
        <w:t>практичних</w:t>
      </w:r>
      <w:r w:rsidRPr="00CA4B44">
        <w:rPr>
          <w:b/>
          <w:sz w:val="28"/>
          <w:szCs w:val="28"/>
          <w:lang w:val="uk-UA"/>
        </w:rPr>
        <w:t xml:space="preserve"> занять</w:t>
      </w:r>
    </w:p>
    <w:p w:rsidR="00341E54" w:rsidRPr="00CA4B44" w:rsidRDefault="00341E54" w:rsidP="00341E54">
      <w:pPr>
        <w:ind w:left="7513" w:hanging="7513"/>
        <w:jc w:val="center"/>
        <w:rPr>
          <w:b/>
          <w:sz w:val="28"/>
          <w:szCs w:val="28"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7805"/>
        <w:gridCol w:w="1418"/>
      </w:tblGrid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№</w:t>
            </w:r>
          </w:p>
          <w:p w:rsidR="00341E54" w:rsidRPr="008A6773" w:rsidRDefault="00341E54" w:rsidP="00FE7FC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Кількість</w:t>
            </w:r>
            <w:r>
              <w:rPr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341E54" w:rsidRPr="00DA4A15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5" w:type="dxa"/>
            <w:shd w:val="clear" w:color="auto" w:fill="auto"/>
          </w:tcPr>
          <w:p w:rsidR="00341E54" w:rsidRPr="00625B37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84A5B">
              <w:rPr>
                <w:rFonts w:eastAsia="Calibri"/>
                <w:sz w:val="24"/>
                <w:szCs w:val="24"/>
                <w:lang w:val="uk-UA"/>
              </w:rPr>
              <w:t>Наукова та професійна (фахова) термінологія іноземною мовою у сфері соціальної педагогіки та соціальної роботи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DA4A15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sz w:val="24"/>
                <w:szCs w:val="24"/>
                <w:lang w:val="uk-UA"/>
              </w:rPr>
            </w:pPr>
            <w:r w:rsidRPr="003F0EDA">
              <w:rPr>
                <w:rFonts w:eastAsia="Calibri"/>
                <w:sz w:val="24"/>
                <w:szCs w:val="24"/>
                <w:lang w:val="uk-UA"/>
              </w:rPr>
              <w:t>Соціальна педагогіка: розвиток теорії та практики. Професійне спілкування англійською мовою в письмовій формі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Актуальні проблеми</w:t>
            </w:r>
            <w:r w:rsidRPr="00E82763">
              <w:rPr>
                <w:rFonts w:eastAsia="Calibri"/>
                <w:sz w:val="24"/>
                <w:szCs w:val="24"/>
                <w:lang w:val="uk-UA"/>
              </w:rPr>
              <w:t xml:space="preserve"> соціальної педагогіки. Професійне спілкування в усній формі.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41E54" w:rsidRPr="00DA4A15" w:rsidTr="00FE7FC9">
        <w:trPr>
          <w:trHeight w:val="441"/>
        </w:trPr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5" w:type="dxa"/>
            <w:shd w:val="clear" w:color="auto" w:fill="auto"/>
            <w:vAlign w:val="center"/>
          </w:tcPr>
          <w:p w:rsidR="00341E54" w:rsidRPr="00DA4A15" w:rsidRDefault="00341E54" w:rsidP="00FE7FC9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72EC">
              <w:rPr>
                <w:rFonts w:eastAsia="Calibri"/>
                <w:sz w:val="24"/>
                <w:szCs w:val="24"/>
                <w:lang w:val="uk-UA"/>
              </w:rPr>
              <w:t>Прикладні питання  соціальної педагогіки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sz w:val="24"/>
                <w:szCs w:val="24"/>
                <w:lang w:val="uk-UA"/>
              </w:rPr>
            </w:pPr>
            <w:r w:rsidRPr="0085559E">
              <w:rPr>
                <w:rFonts w:eastAsia="Calibri"/>
                <w:sz w:val="24"/>
                <w:szCs w:val="24"/>
                <w:lang w:val="uk-UA"/>
              </w:rPr>
              <w:t>Актуальні теми наукових досліджень у галузі соціальної педагогіки на сторінках іншомовних видань (монографії, статті, періодичні видання).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sz w:val="24"/>
                <w:szCs w:val="24"/>
                <w:lang w:val="uk-UA"/>
              </w:rPr>
            </w:pPr>
            <w:r w:rsidRPr="00F77FAC">
              <w:rPr>
                <w:rFonts w:eastAsia="Calibri"/>
                <w:sz w:val="24"/>
                <w:szCs w:val="24"/>
                <w:lang w:val="uk-UA"/>
              </w:rPr>
              <w:t>Підготовка та  участь у міжнародних наукових конференціях (програмах досліджень).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5" w:type="dxa"/>
            <w:shd w:val="clear" w:color="auto" w:fill="auto"/>
          </w:tcPr>
          <w:p w:rsidR="00341E54" w:rsidRPr="00365FB7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sz w:val="24"/>
                <w:szCs w:val="24"/>
                <w:lang w:val="uk-UA"/>
              </w:rPr>
            </w:pPr>
            <w:r w:rsidRPr="00457A9A">
              <w:rPr>
                <w:rFonts w:eastAsia="Calibri"/>
                <w:sz w:val="24"/>
                <w:szCs w:val="24"/>
                <w:lang w:val="uk-UA"/>
              </w:rPr>
              <w:t>Особливості написання наукових статей іноземною мовою.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41E54" w:rsidRPr="008A6773" w:rsidTr="00FE7FC9">
        <w:tc>
          <w:tcPr>
            <w:tcW w:w="8505" w:type="dxa"/>
            <w:gridSpan w:val="2"/>
            <w:shd w:val="clear" w:color="auto" w:fill="auto"/>
          </w:tcPr>
          <w:p w:rsidR="00341E54" w:rsidRPr="008A6773" w:rsidRDefault="00341E54" w:rsidP="00FE7FC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A6773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</w:tbl>
    <w:p w:rsidR="00341E54" w:rsidRPr="008A6773" w:rsidRDefault="00341E54" w:rsidP="00341E54">
      <w:pPr>
        <w:rPr>
          <w:sz w:val="24"/>
          <w:szCs w:val="24"/>
          <w:lang w:val="uk-UA"/>
        </w:rPr>
      </w:pPr>
    </w:p>
    <w:p w:rsidR="00341E54" w:rsidRPr="00CA4B44" w:rsidRDefault="00341E54" w:rsidP="00341E54">
      <w:pPr>
        <w:ind w:left="7513" w:hanging="751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CA4B44">
        <w:rPr>
          <w:b/>
          <w:sz w:val="28"/>
          <w:szCs w:val="28"/>
          <w:lang w:val="uk-UA"/>
        </w:rPr>
        <w:t>. Самостійна робота</w:t>
      </w:r>
    </w:p>
    <w:p w:rsidR="00341E54" w:rsidRDefault="00341E54" w:rsidP="00341E54">
      <w:pPr>
        <w:ind w:left="7513" w:hanging="7513"/>
        <w:jc w:val="center"/>
        <w:rPr>
          <w:b/>
          <w:sz w:val="24"/>
          <w:szCs w:val="24"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7805"/>
        <w:gridCol w:w="1418"/>
      </w:tblGrid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№</w:t>
            </w:r>
          </w:p>
          <w:p w:rsidR="00341E54" w:rsidRPr="008A6773" w:rsidRDefault="00341E54" w:rsidP="00FE7FC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Кількість</w:t>
            </w:r>
            <w:r>
              <w:rPr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05" w:type="dxa"/>
            <w:shd w:val="clear" w:color="auto" w:fill="auto"/>
          </w:tcPr>
          <w:p w:rsidR="00341E54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84A5B">
              <w:rPr>
                <w:rFonts w:eastAsia="Calibri"/>
                <w:sz w:val="24"/>
                <w:szCs w:val="24"/>
                <w:lang w:val="uk-UA"/>
              </w:rPr>
              <w:t>Наукова та професійна (фахова) термінологія іноземною мовою у сфері соціальної педагогіки та соціальної роботи</w:t>
            </w:r>
          </w:p>
          <w:p w:rsidR="00341E54" w:rsidRPr="00125EDE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i/>
                <w:sz w:val="24"/>
                <w:szCs w:val="24"/>
                <w:lang w:val="uk-UA"/>
              </w:rPr>
            </w:pPr>
            <w:r w:rsidRPr="00125EDE">
              <w:rPr>
                <w:rFonts w:eastAsia="Calibri"/>
                <w:i/>
                <w:sz w:val="24"/>
                <w:szCs w:val="24"/>
                <w:lang w:val="uk-UA"/>
              </w:rPr>
              <w:t>Опрацювати словникову і довідкову літературу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 xml:space="preserve">. Звернути увагу на </w:t>
            </w:r>
            <w:r w:rsidRPr="00EB16F3">
              <w:rPr>
                <w:rFonts w:eastAsia="Calibri"/>
                <w:i/>
                <w:sz w:val="24"/>
                <w:szCs w:val="24"/>
                <w:lang w:val="uk-UA"/>
              </w:rPr>
              <w:t>особливості наукової і професійної термінології в сфері соціальної педагогіки та соціальної роботи та труднощі їхнього перекладу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05" w:type="dxa"/>
            <w:shd w:val="clear" w:color="auto" w:fill="auto"/>
          </w:tcPr>
          <w:p w:rsidR="00341E54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3F0EDA">
              <w:rPr>
                <w:rFonts w:eastAsia="Calibri"/>
                <w:sz w:val="24"/>
                <w:szCs w:val="24"/>
                <w:lang w:val="uk-UA"/>
              </w:rPr>
              <w:t>Соціальна педагогіка: розвиток теорії та практики. Професійне спілкування англійською мовою в письмовій формі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  <w:p w:rsidR="00341E54" w:rsidRPr="00DA4A15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DA4A15">
              <w:rPr>
                <w:rFonts w:eastAsia="Calibri"/>
                <w:i/>
                <w:sz w:val="24"/>
                <w:szCs w:val="24"/>
                <w:lang w:val="uk-UA"/>
              </w:rPr>
              <w:t>Опрацювати ділову кореспонденцію: складові елементи листа, укладання зразків ділових листів.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 xml:space="preserve"> Написати листа науковому керівнику.</w:t>
            </w:r>
          </w:p>
        </w:tc>
        <w:tc>
          <w:tcPr>
            <w:tcW w:w="1418" w:type="dxa"/>
            <w:shd w:val="clear" w:color="auto" w:fill="auto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41E54" w:rsidRPr="008A6773" w:rsidTr="00FE7FC9">
        <w:trPr>
          <w:trHeight w:val="857"/>
        </w:trPr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05" w:type="dxa"/>
            <w:shd w:val="clear" w:color="auto" w:fill="auto"/>
          </w:tcPr>
          <w:p w:rsidR="00341E54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Актуальні проблеми</w:t>
            </w:r>
            <w:r w:rsidRPr="00E82763">
              <w:rPr>
                <w:rFonts w:eastAsia="Calibri"/>
                <w:sz w:val="24"/>
                <w:szCs w:val="24"/>
                <w:lang w:val="uk-UA"/>
              </w:rPr>
              <w:t xml:space="preserve"> соціальної педагогіки. Професійне спілкування в усній формі.</w:t>
            </w:r>
          </w:p>
          <w:p w:rsidR="00341E54" w:rsidRPr="00736DB2" w:rsidRDefault="00341E54" w:rsidP="00FE7FC9">
            <w:pPr>
              <w:rPr>
                <w:rFonts w:eastAsia="Calibri"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 xml:space="preserve">Перекласти мовні штампи ділового мовлення. </w:t>
            </w:r>
            <w:r w:rsidRPr="00736DB2">
              <w:rPr>
                <w:bCs/>
                <w:i/>
                <w:sz w:val="24"/>
                <w:szCs w:val="24"/>
                <w:lang w:val="uk-UA"/>
              </w:rPr>
              <w:t xml:space="preserve">Провести </w:t>
            </w:r>
            <w:r w:rsidRPr="00736DB2">
              <w:rPr>
                <w:rFonts w:eastAsia="Calibri"/>
                <w:i/>
                <w:sz w:val="24"/>
                <w:szCs w:val="24"/>
                <w:lang w:val="uk-UA"/>
              </w:rPr>
              <w:t xml:space="preserve">офіційну телефонну розмову. Провести діалогічну бесіду.  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05" w:type="dxa"/>
            <w:shd w:val="clear" w:color="auto" w:fill="auto"/>
          </w:tcPr>
          <w:p w:rsidR="00341E54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F272EC">
              <w:rPr>
                <w:rFonts w:eastAsia="Calibri"/>
                <w:sz w:val="24"/>
                <w:szCs w:val="24"/>
                <w:lang w:val="uk-UA"/>
              </w:rPr>
              <w:t>Прикладні питання  соціальної педагогіки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sz w:val="24"/>
                <w:szCs w:val="24"/>
                <w:lang w:val="uk-UA"/>
              </w:rPr>
            </w:pPr>
            <w:r w:rsidRPr="003F56D3">
              <w:rPr>
                <w:rFonts w:eastAsia="Calibri"/>
                <w:i/>
                <w:sz w:val="24"/>
                <w:szCs w:val="24"/>
                <w:lang w:val="uk-UA"/>
              </w:rPr>
              <w:t>Розробити заявку на отримання гранту</w:t>
            </w:r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05" w:type="dxa"/>
            <w:shd w:val="clear" w:color="auto" w:fill="auto"/>
          </w:tcPr>
          <w:p w:rsidR="00341E54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85559E">
              <w:rPr>
                <w:rFonts w:eastAsia="Calibri"/>
                <w:sz w:val="24"/>
                <w:szCs w:val="24"/>
                <w:lang w:val="uk-UA"/>
              </w:rPr>
              <w:t>Актуальні теми наукових досліджень у галузі соціальної педагогіки на сторінках іншомовних видань (монографії, статті, періодичні видання).</w:t>
            </w:r>
          </w:p>
          <w:p w:rsidR="00341E54" w:rsidRPr="00736DB2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736DB2">
              <w:rPr>
                <w:rFonts w:eastAsia="Calibri"/>
                <w:i/>
                <w:sz w:val="24"/>
                <w:szCs w:val="24"/>
                <w:lang w:val="uk-UA"/>
              </w:rPr>
              <w:t>Проаналізувати дослідження з актуальних питань соціальної педагогіки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05" w:type="dxa"/>
            <w:shd w:val="clear" w:color="auto" w:fill="auto"/>
          </w:tcPr>
          <w:p w:rsidR="00341E54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F77FAC">
              <w:rPr>
                <w:rFonts w:eastAsia="Calibri"/>
                <w:sz w:val="24"/>
                <w:szCs w:val="24"/>
                <w:lang w:val="uk-UA"/>
              </w:rPr>
              <w:t>Підготовка та  участь у міжнародних наукових конференціях (програмах досліджень).</w:t>
            </w:r>
          </w:p>
          <w:p w:rsidR="00341E54" w:rsidRPr="00736DB2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i/>
                <w:sz w:val="24"/>
                <w:szCs w:val="24"/>
                <w:lang w:val="uk-UA"/>
              </w:rPr>
            </w:pPr>
            <w:r w:rsidRPr="00736DB2">
              <w:rPr>
                <w:rFonts w:eastAsia="Calibri"/>
                <w:i/>
                <w:sz w:val="24"/>
                <w:szCs w:val="24"/>
                <w:lang w:val="uk-UA"/>
              </w:rPr>
              <w:t>Підготувати мультимедійні презентації для доповіді іноземною мовою. Написати доповіді іноземною мовою для презентації на міжнародній конференції.</w:t>
            </w:r>
          </w:p>
        </w:tc>
        <w:tc>
          <w:tcPr>
            <w:tcW w:w="1418" w:type="dxa"/>
            <w:shd w:val="clear" w:color="auto" w:fill="auto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05" w:type="dxa"/>
            <w:shd w:val="clear" w:color="auto" w:fill="auto"/>
          </w:tcPr>
          <w:p w:rsidR="00341E54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457A9A">
              <w:rPr>
                <w:rFonts w:eastAsia="Calibri"/>
                <w:sz w:val="24"/>
                <w:szCs w:val="24"/>
                <w:lang w:val="uk-UA"/>
              </w:rPr>
              <w:t>Особливості написання наукових статей іноземною мовою.</w:t>
            </w:r>
          </w:p>
          <w:p w:rsidR="00341E54" w:rsidRPr="003F56D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i/>
                <w:sz w:val="24"/>
                <w:szCs w:val="24"/>
                <w:lang w:val="uk-UA"/>
              </w:rPr>
            </w:pPr>
            <w:r w:rsidRPr="003F56D3">
              <w:rPr>
                <w:rFonts w:eastAsia="Calibri"/>
                <w:i/>
                <w:sz w:val="24"/>
                <w:szCs w:val="24"/>
                <w:lang w:val="uk-UA"/>
              </w:rPr>
              <w:t>Написати анотації до статті. Написати наукової статті. Скласти опису таблиць, діаграм та малюнків іноземною (англійською) мовою.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41E54" w:rsidRPr="008A6773" w:rsidTr="00FE7FC9">
        <w:tc>
          <w:tcPr>
            <w:tcW w:w="8505" w:type="dxa"/>
            <w:gridSpan w:val="2"/>
            <w:shd w:val="clear" w:color="auto" w:fill="auto"/>
          </w:tcPr>
          <w:p w:rsidR="00341E54" w:rsidRPr="008A6773" w:rsidRDefault="00341E54" w:rsidP="00FE7FC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A6773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</w:tr>
    </w:tbl>
    <w:p w:rsidR="00341E54" w:rsidRDefault="00341E54" w:rsidP="00341E54">
      <w:pPr>
        <w:ind w:left="7513" w:hanging="7513"/>
        <w:jc w:val="center"/>
        <w:rPr>
          <w:b/>
          <w:sz w:val="24"/>
          <w:szCs w:val="24"/>
          <w:lang w:val="uk-UA"/>
        </w:rPr>
      </w:pPr>
    </w:p>
    <w:p w:rsidR="00341E54" w:rsidRPr="00CA4B44" w:rsidRDefault="00341E54" w:rsidP="00341E54">
      <w:pPr>
        <w:ind w:left="7513" w:hanging="751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7. Індивідуальна</w:t>
      </w:r>
      <w:r w:rsidRPr="00CA4B44">
        <w:rPr>
          <w:b/>
          <w:sz w:val="28"/>
          <w:szCs w:val="28"/>
          <w:lang w:val="uk-UA"/>
        </w:rPr>
        <w:t xml:space="preserve"> робота</w:t>
      </w:r>
    </w:p>
    <w:p w:rsidR="00341E54" w:rsidRDefault="00341E54" w:rsidP="00341E54">
      <w:pPr>
        <w:ind w:left="7513" w:hanging="7513"/>
        <w:jc w:val="center"/>
        <w:rPr>
          <w:b/>
          <w:sz w:val="24"/>
          <w:szCs w:val="24"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7805"/>
        <w:gridCol w:w="1418"/>
      </w:tblGrid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№</w:t>
            </w:r>
          </w:p>
          <w:p w:rsidR="00341E54" w:rsidRPr="008A6773" w:rsidRDefault="00341E54" w:rsidP="00FE7FC9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 w:rsidRPr="008A6773">
              <w:rPr>
                <w:sz w:val="24"/>
                <w:szCs w:val="24"/>
                <w:lang w:val="uk-UA"/>
              </w:rPr>
              <w:t>Кількість</w:t>
            </w:r>
            <w:r>
              <w:rPr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sz w:val="24"/>
                <w:szCs w:val="24"/>
                <w:lang w:val="uk-UA"/>
              </w:rPr>
            </w:pPr>
            <w:r w:rsidRPr="00457A9A">
              <w:rPr>
                <w:rFonts w:eastAsia="Calibri"/>
                <w:sz w:val="24"/>
                <w:szCs w:val="24"/>
                <w:lang w:val="uk-UA"/>
              </w:rPr>
              <w:t>Перегляд іноземних сайтів наукового спрямування.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sz w:val="24"/>
                <w:szCs w:val="24"/>
                <w:lang w:val="uk-UA"/>
              </w:rPr>
            </w:pPr>
            <w:r w:rsidRPr="00457A9A">
              <w:rPr>
                <w:rFonts w:eastAsia="Calibri"/>
                <w:sz w:val="24"/>
                <w:szCs w:val="24"/>
                <w:lang w:val="uk-UA"/>
              </w:rPr>
              <w:t>Написання анотації до статті.</w:t>
            </w:r>
          </w:p>
        </w:tc>
        <w:tc>
          <w:tcPr>
            <w:tcW w:w="1418" w:type="dxa"/>
            <w:shd w:val="clear" w:color="auto" w:fill="auto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700" w:type="dxa"/>
            <w:shd w:val="clear" w:color="auto" w:fill="auto"/>
          </w:tcPr>
          <w:p w:rsidR="00341E54" w:rsidRPr="008A6773" w:rsidRDefault="00341E54" w:rsidP="00FE7F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05" w:type="dxa"/>
            <w:shd w:val="clear" w:color="auto" w:fill="auto"/>
          </w:tcPr>
          <w:p w:rsidR="00341E54" w:rsidRPr="008A6773" w:rsidRDefault="00341E54" w:rsidP="00FE7FC9">
            <w:pPr>
              <w:shd w:val="clear" w:color="auto" w:fill="FFFFFF"/>
              <w:tabs>
                <w:tab w:val="left" w:pos="902"/>
              </w:tabs>
              <w:spacing w:before="5"/>
              <w:jc w:val="both"/>
              <w:rPr>
                <w:bCs/>
                <w:sz w:val="24"/>
                <w:szCs w:val="24"/>
                <w:lang w:val="uk-UA"/>
              </w:rPr>
            </w:pPr>
            <w:r w:rsidRPr="0095487A">
              <w:rPr>
                <w:rFonts w:eastAsia="Calibri"/>
                <w:sz w:val="24"/>
                <w:szCs w:val="24"/>
                <w:lang w:val="uk-UA"/>
              </w:rPr>
              <w:t>Складання опису таблиць, діаграм та малюнкі</w:t>
            </w:r>
            <w:r>
              <w:rPr>
                <w:rFonts w:eastAsia="Calibri"/>
                <w:sz w:val="24"/>
                <w:szCs w:val="24"/>
                <w:lang w:val="uk-UA"/>
              </w:rPr>
              <w:t>в іноземною (англійською) мовою</w:t>
            </w:r>
            <w:r w:rsidRPr="00457A9A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41E54" w:rsidRPr="00BD2EBC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41E54" w:rsidRPr="008A6773" w:rsidTr="00FE7FC9">
        <w:tc>
          <w:tcPr>
            <w:tcW w:w="8505" w:type="dxa"/>
            <w:gridSpan w:val="2"/>
            <w:shd w:val="clear" w:color="auto" w:fill="auto"/>
          </w:tcPr>
          <w:p w:rsidR="00341E54" w:rsidRPr="008A6773" w:rsidRDefault="00341E54" w:rsidP="00FE7FC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A6773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341E54" w:rsidRPr="008A6773" w:rsidRDefault="00341E54" w:rsidP="00FE7F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</w:tbl>
    <w:p w:rsidR="00341E54" w:rsidRDefault="00341E54" w:rsidP="00341E54">
      <w:pPr>
        <w:ind w:left="7513" w:hanging="7513"/>
        <w:jc w:val="center"/>
        <w:rPr>
          <w:b/>
          <w:sz w:val="24"/>
          <w:szCs w:val="24"/>
          <w:lang w:val="uk-UA"/>
        </w:rPr>
      </w:pPr>
    </w:p>
    <w:p w:rsidR="00341E54" w:rsidRDefault="00341E54" w:rsidP="00341E54">
      <w:pPr>
        <w:ind w:left="7513" w:hanging="7513"/>
        <w:jc w:val="center"/>
        <w:rPr>
          <w:b/>
          <w:sz w:val="24"/>
          <w:szCs w:val="24"/>
          <w:lang w:val="uk-UA"/>
        </w:rPr>
      </w:pPr>
    </w:p>
    <w:p w:rsidR="00341E54" w:rsidRPr="00BD2EBC" w:rsidRDefault="00341E54" w:rsidP="00341E54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val="uk-UA" w:eastAsia="ar-SA"/>
        </w:rPr>
      </w:pPr>
      <w:r w:rsidRPr="00BD2EBC">
        <w:rPr>
          <w:b/>
          <w:sz w:val="28"/>
          <w:szCs w:val="28"/>
          <w:lang w:val="uk-UA" w:eastAsia="ar-SA"/>
        </w:rPr>
        <w:t xml:space="preserve">8. </w:t>
      </w:r>
      <w:r w:rsidRPr="00BD2EBC">
        <w:rPr>
          <w:b/>
          <w:bCs/>
          <w:sz w:val="28"/>
          <w:szCs w:val="28"/>
          <w:lang w:val="uk-UA" w:eastAsia="ar-SA"/>
        </w:rPr>
        <w:t>Види контролю і система накопичення балів</w:t>
      </w:r>
    </w:p>
    <w:p w:rsidR="00341E54" w:rsidRPr="00BD2EBC" w:rsidRDefault="00341E54" w:rsidP="00341E54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val="uk-UA" w:eastAsia="ar-SA"/>
        </w:rPr>
      </w:pP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Оцінювання знань студентів здійснюється на основі результатів поточного та підсумкового контролів за 100-бальною шкалою.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Поточний контроль здійснюється у ході повсякденної навчальної діяльності студентів: експрес-тестування під час аудиторних занять; понятійні диктанти; виконання практичних завдань (доповіді; робота в мікрогрупах); усні відповіді; тестування по закінченню вивчення розділів.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Підсумковий контроль – здійснюється після завершення вивчення курсу: залік.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Використовуються методи усної перевірки результатів навчання – бесіда, виступ, пояснення, опитування; письмової перевірки результатів навчання – науково-дослідні, творчі завдання, тестування, письмові завдання самостійної роботи.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Оцінювання знань за навчальною дисципліною відбувається на підставі накопичених балів за результатами поточного та підсумкового контролю всіх видів згідно зі шкалою оцінювання.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При наявності 35 балів поточного контролю, студент допускається до підсумкового контролю.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Якщо студент із поважних причин пропустив заняття, для відпрацювання матеріалу йому пропонується виконання практичних завдань, що фіксується у вигляді конспекту та проводиться усне опитування щодо вивчених тем.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Підсумкова оцінка з дисципліни формується із загальної кількості набраних балів за результатами поточного контролю та заліку.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Перевірка рівня засвоєння знань (поточний та підсумковий контроль, залік (теоретична частина) за вибором викладача може здійснюватися шляхом: комп’ютерного або письмового тестування. Практична частина заліку – письмова та усна відповіді.</w:t>
      </w:r>
    </w:p>
    <w:p w:rsidR="00341E54" w:rsidRPr="003369AE" w:rsidRDefault="00341E54" w:rsidP="00341E5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 xml:space="preserve">Кількість балів за роботу з теоретичним матеріалом, на практичних заняттях, під час виконання самостійної роботи залежить від дотримання таких вимог: </w:t>
      </w:r>
    </w:p>
    <w:p w:rsidR="00341E54" w:rsidRPr="003369AE" w:rsidRDefault="00341E54" w:rsidP="00341E54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своєчасність виконання навчальних завдань;</w:t>
      </w:r>
    </w:p>
    <w:p w:rsidR="00341E54" w:rsidRPr="003369AE" w:rsidRDefault="00341E54" w:rsidP="00341E54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повний обсяг їх виконання;</w:t>
      </w:r>
    </w:p>
    <w:p w:rsidR="00341E54" w:rsidRPr="003369AE" w:rsidRDefault="00341E54" w:rsidP="00341E54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якість виконання навчальних завдань;</w:t>
      </w:r>
    </w:p>
    <w:p w:rsidR="00341E54" w:rsidRPr="003369AE" w:rsidRDefault="00341E54" w:rsidP="00341E54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самостійність виконання;</w:t>
      </w:r>
    </w:p>
    <w:p w:rsidR="00341E54" w:rsidRPr="003369AE" w:rsidRDefault="00341E54" w:rsidP="00341E54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творчий підхід у виконанні завдань.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961"/>
        <w:gridCol w:w="1559"/>
        <w:gridCol w:w="1276"/>
        <w:gridCol w:w="992"/>
      </w:tblGrid>
      <w:tr w:rsidR="00341E54" w:rsidRPr="003369AE" w:rsidTr="00FE7FC9">
        <w:trPr>
          <w:trHeight w:val="11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№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Вид контрольного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Кількість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контрольних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Кількість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балів за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 захід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Усього балів</w:t>
            </w:r>
          </w:p>
        </w:tc>
      </w:tr>
      <w:tr w:rsidR="00341E54" w:rsidRPr="003369AE" w:rsidTr="00FE7F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  <w:r w:rsidRPr="003369AE">
              <w:rPr>
                <w:bCs/>
                <w:sz w:val="24"/>
                <w:szCs w:val="24"/>
                <w:lang w:val="uk-UA"/>
              </w:rPr>
              <w:t xml:space="preserve">Виконання практичного завдання у мікрогрупах (по 3-5 осіб) 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 xml:space="preserve">Термін виконання: у межах підготовки до </w:t>
            </w:r>
            <w:r w:rsidRPr="003369AE">
              <w:rPr>
                <w:bCs/>
                <w:i/>
                <w:sz w:val="24"/>
                <w:szCs w:val="24"/>
                <w:lang w:val="uk-UA"/>
              </w:rPr>
              <w:lastRenderedPageBreak/>
              <w:t>практичних 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41E54" w:rsidRPr="003369AE" w:rsidTr="00FE7F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 xml:space="preserve">Презентація виконаного </w:t>
            </w:r>
            <w:r w:rsidRPr="003369AE">
              <w:rPr>
                <w:bCs/>
                <w:sz w:val="24"/>
                <w:szCs w:val="24"/>
                <w:lang w:val="uk-UA"/>
              </w:rPr>
              <w:t>завдання.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під час проведення практичних занять.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10</w:t>
            </w:r>
          </w:p>
        </w:tc>
      </w:tr>
      <w:tr w:rsidR="00341E54" w:rsidRPr="003369AE" w:rsidTr="00FE7F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Експрес-тестування під час аудиторних занять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i/>
                <w:sz w:val="24"/>
                <w:szCs w:val="24"/>
                <w:lang w:val="uk-UA"/>
              </w:rPr>
              <w:t>Термін виконанн</w:t>
            </w:r>
            <w:r>
              <w:rPr>
                <w:i/>
                <w:sz w:val="24"/>
                <w:szCs w:val="24"/>
                <w:lang w:val="uk-UA"/>
              </w:rPr>
              <w:t>я: під час проведення</w:t>
            </w:r>
            <w:r w:rsidRPr="003369AE">
              <w:rPr>
                <w:i/>
                <w:sz w:val="24"/>
                <w:szCs w:val="24"/>
                <w:lang w:val="uk-UA"/>
              </w:rPr>
              <w:t xml:space="preserve"> практичних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341E54" w:rsidRPr="003369AE" w:rsidTr="00FE7F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Контрольне тестування після вивчення першого розділу.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по завершенню вивчення першого розділу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41E54" w:rsidRPr="003369AE" w:rsidTr="00FE7F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Контрольне тестування після вивчення другого розділу.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по завершенню вивчення другого розділу.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41E54" w:rsidRPr="003369AE" w:rsidTr="00FE7F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Перевірка письмових завдань самостійної роботи.</w:t>
            </w:r>
          </w:p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 w:rsidRPr="003369AE">
              <w:rPr>
                <w:i/>
                <w:sz w:val="24"/>
                <w:szCs w:val="24"/>
                <w:lang w:val="uk-UA"/>
              </w:rPr>
              <w:t>Термін виконання: по завершенню вивчення другого розділу</w:t>
            </w:r>
            <w:r w:rsidRPr="003369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41E54" w:rsidRPr="003369AE" w:rsidTr="00FE7FC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CC2117" w:rsidRDefault="00341E54" w:rsidP="00FE7FC9">
            <w:pPr>
              <w:widowControl/>
              <w:suppressAutoHyphens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Практична частина – переклад на англійську мову професійно-орієнтованого</w:t>
            </w:r>
            <w:r w:rsidRPr="003369A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тексту, написання тестів</w:t>
            </w:r>
          </w:p>
          <w:p w:rsidR="00341E54" w:rsidRPr="003369AE" w:rsidRDefault="00341E54" w:rsidP="00FE7FC9">
            <w:pPr>
              <w:widowControl/>
              <w:rPr>
                <w:i/>
                <w:sz w:val="24"/>
                <w:szCs w:val="24"/>
                <w:lang w:val="uk-UA" w:eastAsia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0-3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</w:tr>
      <w:tr w:rsidR="00341E54" w:rsidRPr="003369AE" w:rsidTr="00FE7FC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Теоретична частина</w:t>
            </w:r>
            <w:r w:rsidRPr="003369A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3369A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усна доповідь за темою</w:t>
            </w:r>
          </w:p>
          <w:p w:rsidR="00341E54" w:rsidRPr="003369AE" w:rsidRDefault="00341E54" w:rsidP="00FE7FC9">
            <w:pPr>
              <w:widowControl/>
              <w:rPr>
                <w:i/>
                <w:sz w:val="24"/>
                <w:szCs w:val="24"/>
                <w:lang w:val="uk-UA"/>
              </w:rPr>
            </w:pPr>
            <w:r w:rsidRPr="003369AE">
              <w:rPr>
                <w:bCs/>
                <w:i/>
                <w:sz w:val="24"/>
                <w:szCs w:val="24"/>
                <w:lang w:val="uk-UA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0-1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3369AE">
              <w:rPr>
                <w:sz w:val="24"/>
                <w:szCs w:val="24"/>
                <w:lang w:val="uk-UA"/>
              </w:rPr>
              <w:t>0</w:t>
            </w:r>
          </w:p>
        </w:tc>
      </w:tr>
      <w:tr w:rsidR="00341E54" w:rsidRPr="003369AE" w:rsidTr="00FE7FC9">
        <w:tc>
          <w:tcPr>
            <w:tcW w:w="6096" w:type="dxa"/>
            <w:gridSpan w:val="2"/>
            <w:shd w:val="clear" w:color="auto" w:fill="auto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uk-UA"/>
              </w:rPr>
            </w:pPr>
            <w:r w:rsidRPr="003369AE">
              <w:rPr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41E54" w:rsidRPr="003369AE" w:rsidRDefault="00341E54" w:rsidP="00FE7F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369AE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341E54" w:rsidRDefault="00341E54" w:rsidP="00341E54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val="uk-UA" w:eastAsia="ar-SA"/>
        </w:rPr>
      </w:pPr>
    </w:p>
    <w:p w:rsidR="00341E54" w:rsidRDefault="00341E54" w:rsidP="00341E54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val="uk-UA" w:eastAsia="ar-SA"/>
        </w:rPr>
      </w:pPr>
    </w:p>
    <w:p w:rsidR="00341E54" w:rsidRPr="003369AE" w:rsidRDefault="00341E54" w:rsidP="00341E54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Критерії оцінювання</w:t>
      </w:r>
      <w:r w:rsidRPr="003369AE">
        <w:rPr>
          <w:sz w:val="24"/>
          <w:szCs w:val="24"/>
          <w:lang w:val="uk-UA" w:eastAsia="ar-SA"/>
        </w:rPr>
        <w:t>.</w:t>
      </w:r>
    </w:p>
    <w:p w:rsidR="00341E54" w:rsidRPr="003369AE" w:rsidRDefault="00341E54" w:rsidP="00341E54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1-2.</w:t>
      </w:r>
      <w:r w:rsidRPr="003369AE">
        <w:rPr>
          <w:sz w:val="24"/>
          <w:szCs w:val="24"/>
          <w:lang w:val="uk-UA" w:eastAsia="ar-SA"/>
        </w:rPr>
        <w:t xml:space="preserve"> </w:t>
      </w:r>
      <w:r w:rsidRPr="003369AE">
        <w:rPr>
          <w:b/>
          <w:sz w:val="24"/>
          <w:szCs w:val="24"/>
          <w:lang w:val="uk-UA" w:eastAsia="ar-SA"/>
        </w:rPr>
        <w:t>Виконання практичного завдання та його презентація</w:t>
      </w:r>
      <w:r w:rsidRPr="003369AE">
        <w:rPr>
          <w:sz w:val="24"/>
          <w:szCs w:val="24"/>
          <w:lang w:val="uk-UA" w:eastAsia="ar-SA"/>
        </w:rPr>
        <w:t xml:space="preserve"> на практичному</w:t>
      </w:r>
      <w:r>
        <w:rPr>
          <w:sz w:val="24"/>
          <w:szCs w:val="24"/>
          <w:lang w:val="uk-UA" w:eastAsia="ar-SA"/>
        </w:rPr>
        <w:t xml:space="preserve"> занятті оцінюється у 5 балів (1 бал – самостійна робота, 2 бали – за експрес-тестування</w:t>
      </w:r>
      <w:r w:rsidRPr="003369AE">
        <w:rPr>
          <w:sz w:val="24"/>
          <w:szCs w:val="24"/>
          <w:lang w:val="uk-UA" w:eastAsia="ar-SA"/>
        </w:rPr>
        <w:t xml:space="preserve"> та 2 бали за презентацію (попередня табл.)). 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Критерії оцінювання доповіді: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5 балів</w:t>
      </w:r>
      <w:r w:rsidRPr="003369AE">
        <w:rPr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завдання, виявив творчій підхід до його виконання та представлення; під час презентації виказав глибоку обізнаність щодо теми завдання, розуміння сутності досліджуваної проблеми; виявив навички взаємодії з аудиторією, запропонував питання для групового обговорення.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4 бали</w:t>
      </w:r>
      <w:r w:rsidRPr="003369AE">
        <w:rPr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завдання; під час презентації виказав розуміння сутності досліджуваної проблеми; запропонував питання для групового обговорення.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3 бали</w:t>
      </w:r>
      <w:r w:rsidRPr="003369AE">
        <w:rPr>
          <w:sz w:val="24"/>
          <w:szCs w:val="24"/>
          <w:lang w:val="uk-UA" w:eastAsia="ar-SA"/>
        </w:rPr>
        <w:t xml:space="preserve"> отримує студент, який виконав завдання не в повному обсязі, стереотипно, але принципово правильно; під час презентації виявив не повну обізнаність щодо теми дослідження, але під час обговорення проблемних питань, виявив певну активність, запропонував шляхи пошуку відповідей на проблемні запитання, або виконав завдання у повному обсязі, але не брав участі у презентації результатів.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2 бали</w:t>
      </w:r>
      <w:r w:rsidRPr="003369AE">
        <w:rPr>
          <w:sz w:val="24"/>
          <w:szCs w:val="24"/>
          <w:lang w:val="uk-UA" w:eastAsia="ar-SA"/>
        </w:rPr>
        <w:t xml:space="preserve"> 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t>1 бал</w:t>
      </w:r>
      <w:r w:rsidRPr="003369AE">
        <w:rPr>
          <w:sz w:val="24"/>
          <w:szCs w:val="24"/>
          <w:lang w:val="uk-UA" w:eastAsia="ar-SA"/>
        </w:rPr>
        <w:t xml:space="preserve"> отримує студент, який виконав завдання номінально, без глибокого осмислення проблеми, творчого підходу.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i/>
          <w:sz w:val="24"/>
          <w:szCs w:val="24"/>
          <w:lang w:val="uk-UA" w:eastAsia="ar-SA"/>
        </w:rPr>
        <w:lastRenderedPageBreak/>
        <w:t>0 балів</w:t>
      </w:r>
      <w:r w:rsidRPr="003369AE">
        <w:rPr>
          <w:sz w:val="24"/>
          <w:szCs w:val="24"/>
          <w:lang w:val="uk-UA" w:eastAsia="ar-SA"/>
        </w:rPr>
        <w:t xml:space="preserve"> отримує студент, який не виконав завдання або виконав його принципово неправильно. У таких випадках студенту надається одна можливість повторного виконання та презентації завдання, але не пізніше наступного практичного заняття. При цьому максимально можлива кількість балів складає 4. 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3.</w:t>
      </w:r>
      <w:r w:rsidRPr="003369AE">
        <w:rPr>
          <w:sz w:val="24"/>
          <w:szCs w:val="24"/>
          <w:lang w:val="uk-UA" w:eastAsia="ar-SA"/>
        </w:rPr>
        <w:t xml:space="preserve"> </w:t>
      </w:r>
      <w:r w:rsidRPr="003369AE">
        <w:rPr>
          <w:b/>
          <w:sz w:val="24"/>
          <w:szCs w:val="24"/>
          <w:lang w:val="uk-UA" w:eastAsia="ar-SA"/>
        </w:rPr>
        <w:t>Експрес-тестування під час аудиторних занять</w:t>
      </w:r>
      <w:r>
        <w:rPr>
          <w:sz w:val="24"/>
          <w:szCs w:val="24"/>
          <w:lang w:val="uk-UA" w:eastAsia="ar-SA"/>
        </w:rPr>
        <w:t xml:space="preserve"> оцінюється у 2</w:t>
      </w:r>
      <w:r w:rsidRPr="003369AE">
        <w:rPr>
          <w:sz w:val="24"/>
          <w:szCs w:val="24"/>
          <w:lang w:val="uk-UA" w:eastAsia="ar-SA"/>
        </w:rPr>
        <w:t xml:space="preserve"> бал</w:t>
      </w:r>
      <w:r>
        <w:rPr>
          <w:sz w:val="24"/>
          <w:szCs w:val="24"/>
          <w:lang w:val="uk-UA" w:eastAsia="ar-SA"/>
        </w:rPr>
        <w:t>а</w:t>
      </w:r>
      <w:r w:rsidRPr="003369AE">
        <w:rPr>
          <w:sz w:val="24"/>
          <w:szCs w:val="24"/>
          <w:lang w:val="uk-UA" w:eastAsia="ar-SA"/>
        </w:rPr>
        <w:t>, за умови, що студент виконав правильно більше 75% відсотків тестових завдань. За половину правильни</w:t>
      </w:r>
      <w:r>
        <w:rPr>
          <w:sz w:val="24"/>
          <w:szCs w:val="24"/>
          <w:lang w:val="uk-UA" w:eastAsia="ar-SA"/>
        </w:rPr>
        <w:t>х відповідей студент отримує 1 бал</w:t>
      </w:r>
      <w:r w:rsidRPr="003369AE">
        <w:rPr>
          <w:sz w:val="24"/>
          <w:szCs w:val="24"/>
          <w:lang w:val="uk-UA" w:eastAsia="ar-SA"/>
        </w:rPr>
        <w:t>. Менше половини правильних відповідей – 0 балів.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4-5</w:t>
      </w:r>
      <w:r w:rsidRPr="003369AE">
        <w:rPr>
          <w:sz w:val="24"/>
          <w:szCs w:val="24"/>
          <w:lang w:val="uk-UA" w:eastAsia="ar-SA"/>
        </w:rPr>
        <w:t xml:space="preserve">. </w:t>
      </w:r>
      <w:r w:rsidRPr="003369AE">
        <w:rPr>
          <w:b/>
          <w:sz w:val="24"/>
          <w:szCs w:val="24"/>
          <w:lang w:val="uk-UA" w:eastAsia="ar-SA"/>
        </w:rPr>
        <w:t>Контрольне тестування після вивчення розділів</w:t>
      </w:r>
      <w:r>
        <w:rPr>
          <w:sz w:val="24"/>
          <w:szCs w:val="24"/>
          <w:lang w:val="uk-UA" w:eastAsia="ar-SA"/>
        </w:rPr>
        <w:t xml:space="preserve"> оцінюється максимально у 5</w:t>
      </w:r>
      <w:r w:rsidRPr="003369AE">
        <w:rPr>
          <w:sz w:val="24"/>
          <w:szCs w:val="24"/>
          <w:lang w:val="uk-UA" w:eastAsia="ar-SA"/>
        </w:rPr>
        <w:t xml:space="preserve"> балів. Кількість балів підраховується згідно з відсотковим коефіцієнтом із розрахунку</w:t>
      </w:r>
      <w:r>
        <w:rPr>
          <w:sz w:val="24"/>
          <w:szCs w:val="24"/>
          <w:lang w:val="uk-UA" w:eastAsia="ar-SA"/>
        </w:rPr>
        <w:t xml:space="preserve"> 100% правильних відповідей – 5</w:t>
      </w:r>
      <w:r w:rsidRPr="003369AE">
        <w:rPr>
          <w:sz w:val="24"/>
          <w:szCs w:val="24"/>
          <w:lang w:val="uk-UA" w:eastAsia="ar-SA"/>
        </w:rPr>
        <w:t xml:space="preserve"> балів.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>6</w:t>
      </w:r>
      <w:r w:rsidRPr="003369AE">
        <w:rPr>
          <w:sz w:val="24"/>
          <w:szCs w:val="24"/>
          <w:lang w:val="uk-UA" w:eastAsia="ar-SA"/>
        </w:rPr>
        <w:t xml:space="preserve">. </w:t>
      </w:r>
      <w:r w:rsidRPr="003369AE">
        <w:rPr>
          <w:b/>
          <w:sz w:val="24"/>
          <w:szCs w:val="24"/>
          <w:lang w:val="uk-UA" w:eastAsia="ar-SA"/>
        </w:rPr>
        <w:t>Перевірка письмових завдань самостійної роботи</w:t>
      </w:r>
      <w:r w:rsidRPr="003369AE">
        <w:rPr>
          <w:sz w:val="24"/>
          <w:szCs w:val="24"/>
          <w:lang w:val="uk-UA" w:eastAsia="ar-SA"/>
        </w:rPr>
        <w:t xml:space="preserve"> передбачає можливість отримати </w:t>
      </w:r>
      <w:r>
        <w:rPr>
          <w:sz w:val="24"/>
          <w:szCs w:val="24"/>
          <w:lang w:val="uk-UA" w:eastAsia="ar-SA"/>
        </w:rPr>
        <w:t xml:space="preserve">10 </w:t>
      </w:r>
      <w:r w:rsidRPr="003369AE">
        <w:rPr>
          <w:sz w:val="24"/>
          <w:szCs w:val="24"/>
          <w:lang w:val="uk-UA" w:eastAsia="ar-SA"/>
        </w:rPr>
        <w:t xml:space="preserve">балів (за </w:t>
      </w:r>
      <w:r>
        <w:rPr>
          <w:sz w:val="24"/>
          <w:szCs w:val="24"/>
          <w:lang w:val="uk-UA" w:eastAsia="ar-SA"/>
        </w:rPr>
        <w:t xml:space="preserve">10 </w:t>
      </w:r>
      <w:r w:rsidRPr="003369AE">
        <w:rPr>
          <w:sz w:val="24"/>
          <w:szCs w:val="24"/>
          <w:lang w:val="uk-UA" w:eastAsia="ar-SA"/>
        </w:rPr>
        <w:t xml:space="preserve">виконаних завдань). Для їх отримання студент має виконати та надати на перевірку письмові завдання, що входять до блоку самостійної роботи до початку екзаменаційно-залікової сесії. Критерії оцінювання: за кожне правильно виконане завдання самостійної роботи студент отримує 1 бал. Виконання завдання не в повному обсязі, з </w:t>
      </w:r>
      <w:proofErr w:type="spellStart"/>
      <w:r w:rsidRPr="003369AE">
        <w:rPr>
          <w:sz w:val="24"/>
          <w:szCs w:val="24"/>
          <w:lang w:val="uk-UA" w:eastAsia="ar-SA"/>
        </w:rPr>
        <w:t>негрубими</w:t>
      </w:r>
      <w:proofErr w:type="spellEnd"/>
      <w:r w:rsidRPr="003369AE">
        <w:rPr>
          <w:sz w:val="24"/>
          <w:szCs w:val="24"/>
          <w:lang w:val="uk-UA" w:eastAsia="ar-SA"/>
        </w:rPr>
        <w:t xml:space="preserve"> помилками, але принципово правильне, передбачає отримання 0,5 балів. 0 балів отримує студент, який не виконав завдання або виконав його неправильно.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b/>
          <w:sz w:val="24"/>
          <w:szCs w:val="24"/>
          <w:lang w:val="uk-UA" w:eastAsia="ar-SA"/>
        </w:rPr>
      </w:pPr>
      <w:r w:rsidRPr="003369AE">
        <w:rPr>
          <w:b/>
          <w:sz w:val="24"/>
          <w:szCs w:val="24"/>
          <w:lang w:val="uk-UA" w:eastAsia="ar-SA"/>
        </w:rPr>
        <w:t xml:space="preserve">7. </w:t>
      </w:r>
      <w:r>
        <w:rPr>
          <w:b/>
          <w:sz w:val="24"/>
          <w:szCs w:val="24"/>
          <w:lang w:val="uk-UA" w:eastAsia="ar-SA"/>
        </w:rPr>
        <w:t>Залік</w:t>
      </w:r>
      <w:r w:rsidRPr="003369AE">
        <w:rPr>
          <w:b/>
          <w:sz w:val="24"/>
          <w:szCs w:val="24"/>
          <w:lang w:val="uk-UA" w:eastAsia="ar-SA"/>
        </w:rPr>
        <w:t xml:space="preserve">. </w:t>
      </w:r>
    </w:p>
    <w:p w:rsidR="00341E54" w:rsidRPr="003369AE" w:rsidRDefault="00341E54" w:rsidP="00341E54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>Критерії оцінювання.</w:t>
      </w:r>
    </w:p>
    <w:p w:rsidR="00341E54" w:rsidRDefault="00341E54" w:rsidP="00341E54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Максимальна кількість балів – 4</w:t>
      </w:r>
      <w:r w:rsidRPr="003369AE">
        <w:rPr>
          <w:sz w:val="24"/>
          <w:szCs w:val="24"/>
          <w:lang w:val="uk-UA" w:eastAsia="ar-SA"/>
        </w:rPr>
        <w:t>0, які нараховуються за виконання таких частин роботи:</w:t>
      </w:r>
    </w:p>
    <w:p w:rsidR="00341E54" w:rsidRPr="003369AE" w:rsidRDefault="00341E54" w:rsidP="00341E54">
      <w:pPr>
        <w:widowControl/>
        <w:autoSpaceDE/>
        <w:autoSpaceDN/>
        <w:adjustRightInd/>
        <w:jc w:val="both"/>
        <w:rPr>
          <w:sz w:val="24"/>
          <w:szCs w:val="24"/>
          <w:lang w:val="uk-UA" w:eastAsia="ar-SA"/>
        </w:rPr>
      </w:pPr>
      <w:r w:rsidRPr="003369AE">
        <w:rPr>
          <w:sz w:val="24"/>
          <w:szCs w:val="24"/>
          <w:lang w:val="uk-UA" w:eastAsia="ar-SA"/>
        </w:rPr>
        <w:t xml:space="preserve">Практична частина </w:t>
      </w:r>
      <w:r>
        <w:rPr>
          <w:sz w:val="24"/>
          <w:szCs w:val="24"/>
          <w:lang w:val="uk-UA" w:eastAsia="ar-SA"/>
        </w:rPr>
        <w:t>заліку</w:t>
      </w:r>
      <w:r w:rsidRPr="003369AE">
        <w:rPr>
          <w:sz w:val="24"/>
          <w:szCs w:val="24"/>
          <w:lang w:val="uk-UA" w:eastAsia="ar-SA"/>
        </w:rPr>
        <w:t xml:space="preserve">. </w:t>
      </w:r>
    </w:p>
    <w:p w:rsidR="00341E54" w:rsidRPr="003369AE" w:rsidRDefault="00341E54" w:rsidP="00341E54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 xml:space="preserve">письмовий тест </w:t>
      </w:r>
      <w:r w:rsidRPr="003369AE">
        <w:rPr>
          <w:sz w:val="24"/>
          <w:szCs w:val="24"/>
          <w:lang w:val="uk-UA" w:eastAsia="ar-SA"/>
        </w:rPr>
        <w:t>– 2</w:t>
      </w:r>
      <w:r>
        <w:rPr>
          <w:sz w:val="24"/>
          <w:szCs w:val="24"/>
          <w:lang w:val="uk-UA" w:eastAsia="ar-SA"/>
        </w:rPr>
        <w:t>0</w:t>
      </w:r>
      <w:r w:rsidRPr="003369AE">
        <w:rPr>
          <w:sz w:val="24"/>
          <w:szCs w:val="24"/>
          <w:lang w:val="uk-UA" w:eastAsia="ar-SA"/>
        </w:rPr>
        <w:t xml:space="preserve"> б.;</w:t>
      </w:r>
    </w:p>
    <w:p w:rsidR="00341E54" w:rsidRDefault="00341E54" w:rsidP="00341E54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читання професійно-орієнтованого тексту та його переклад – 10</w:t>
      </w:r>
      <w:r w:rsidRPr="003369AE">
        <w:rPr>
          <w:sz w:val="24"/>
          <w:szCs w:val="24"/>
          <w:lang w:val="uk-UA" w:eastAsia="ar-SA"/>
        </w:rPr>
        <w:t xml:space="preserve"> б.;</w:t>
      </w:r>
    </w:p>
    <w:p w:rsidR="00341E54" w:rsidRPr="003369AE" w:rsidRDefault="00341E54" w:rsidP="00341E54">
      <w:pPr>
        <w:widowControl/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Теоретична частина заліку.</w:t>
      </w:r>
    </w:p>
    <w:p w:rsidR="00341E54" w:rsidRPr="003369AE" w:rsidRDefault="00341E54" w:rsidP="00341E54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мовлення з професійно-орієнтованої теми – 10</w:t>
      </w:r>
      <w:r w:rsidRPr="003369AE">
        <w:rPr>
          <w:sz w:val="24"/>
          <w:szCs w:val="24"/>
          <w:lang w:val="uk-UA" w:eastAsia="ar-SA"/>
        </w:rPr>
        <w:t xml:space="preserve"> б.;</w:t>
      </w:r>
    </w:p>
    <w:p w:rsidR="00341E54" w:rsidRPr="003369AE" w:rsidRDefault="00341E54" w:rsidP="00341E54">
      <w:pPr>
        <w:widowControl/>
        <w:autoSpaceDE/>
        <w:autoSpaceDN/>
        <w:adjustRightInd/>
        <w:ind w:left="1429"/>
        <w:rPr>
          <w:sz w:val="24"/>
          <w:szCs w:val="24"/>
          <w:lang w:val="uk-UA" w:eastAsia="ar-SA"/>
        </w:rPr>
      </w:pPr>
    </w:p>
    <w:p w:rsidR="00341E54" w:rsidRDefault="00341E54" w:rsidP="00341E54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val="uk-UA" w:eastAsia="ar-SA"/>
        </w:rPr>
      </w:pPr>
    </w:p>
    <w:p w:rsidR="00341E54" w:rsidRDefault="00341E54" w:rsidP="00341E54">
      <w:pPr>
        <w:widowControl/>
        <w:suppressAutoHyphens/>
        <w:autoSpaceDE/>
        <w:autoSpaceDN/>
        <w:adjustRightInd/>
        <w:spacing w:after="120"/>
        <w:jc w:val="center"/>
        <w:rPr>
          <w:b/>
          <w:bCs/>
          <w:sz w:val="28"/>
          <w:szCs w:val="28"/>
          <w:lang w:val="uk-UA" w:eastAsia="ar-SA"/>
        </w:rPr>
      </w:pPr>
      <w:r w:rsidRPr="00BD2EBC">
        <w:rPr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p w:rsidR="00341E54" w:rsidRPr="00BD2EBC" w:rsidRDefault="00341E54" w:rsidP="00341E54">
      <w:pPr>
        <w:widowControl/>
        <w:suppressAutoHyphens/>
        <w:autoSpaceDE/>
        <w:autoSpaceDN/>
        <w:adjustRightInd/>
        <w:spacing w:after="120"/>
        <w:jc w:val="center"/>
        <w:rPr>
          <w:b/>
          <w:bCs/>
          <w:sz w:val="28"/>
          <w:szCs w:val="28"/>
          <w:lang w:val="uk-UA" w:eastAsia="ar-SA"/>
        </w:rPr>
      </w:pPr>
    </w:p>
    <w:tbl>
      <w:tblPr>
        <w:tblW w:w="10006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02"/>
      </w:tblGrid>
      <w:tr w:rsidR="00341E54" w:rsidRPr="00BD2EBC" w:rsidTr="00FE7FC9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341E54" w:rsidRPr="00BD2EBC" w:rsidRDefault="00341E54" w:rsidP="00FE7FC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</w:pPr>
            <w:r w:rsidRPr="00BD2EBC"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/>
              </w:rPr>
              <w:t>З</w:t>
            </w:r>
            <w:r w:rsidRPr="00BD2EBC"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  <w:t>а шкалою</w:t>
            </w:r>
          </w:p>
          <w:p w:rsidR="00341E54" w:rsidRPr="00BD2EBC" w:rsidRDefault="00341E54" w:rsidP="00FE7FC9">
            <w:pPr>
              <w:widowControl/>
              <w:autoSpaceDE/>
              <w:autoSpaceDN/>
              <w:adjustRightInd/>
              <w:jc w:val="center"/>
              <w:outlineLvl w:val="5"/>
              <w:rPr>
                <w:b/>
                <w:bCs/>
                <w:sz w:val="22"/>
                <w:szCs w:val="22"/>
                <w:lang w:val="uk-UA"/>
              </w:rPr>
            </w:pPr>
            <w:r w:rsidRPr="00BD2EBC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</w:tcPr>
          <w:p w:rsidR="00341E54" w:rsidRPr="00BD2EBC" w:rsidRDefault="00341E54" w:rsidP="00FE7FC9">
            <w:pPr>
              <w:widowControl/>
              <w:autoSpaceDE/>
              <w:autoSpaceDN/>
              <w:adjustRightInd/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BD2EBC">
              <w:rPr>
                <w:b/>
                <w:bCs/>
                <w:iCs/>
                <w:sz w:val="22"/>
                <w:szCs w:val="22"/>
                <w:lang w:val="uk-UA"/>
              </w:rPr>
              <w:t>За шкалою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4"/>
                <w:lang w:val="uk-UA" w:eastAsia="ar-SA"/>
              </w:rPr>
            </w:pPr>
            <w:r w:rsidRPr="00BD2EBC">
              <w:rPr>
                <w:b/>
                <w:sz w:val="22"/>
                <w:szCs w:val="22"/>
                <w:lang w:val="uk-UA" w:eastAsia="ar-SA"/>
              </w:rPr>
              <w:t xml:space="preserve">   університету</w:t>
            </w:r>
          </w:p>
        </w:tc>
        <w:tc>
          <w:tcPr>
            <w:tcW w:w="4028" w:type="dxa"/>
            <w:gridSpan w:val="2"/>
          </w:tcPr>
          <w:p w:rsidR="00341E54" w:rsidRPr="00BD2EBC" w:rsidRDefault="00341E54" w:rsidP="00FE7FC9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/>
              <w:autoSpaceDN/>
              <w:adjustRightInd/>
              <w:jc w:val="center"/>
              <w:outlineLvl w:val="2"/>
              <w:rPr>
                <w:b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 w:rsidR="00341E54" w:rsidRPr="00BD2EBC" w:rsidTr="00FE7FC9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341E54" w:rsidRPr="00BD2EBC" w:rsidRDefault="00341E54" w:rsidP="00FE7FC9">
            <w:pPr>
              <w:keepNext/>
              <w:widowControl/>
              <w:autoSpaceDE/>
              <w:autoSpaceDN/>
              <w:adjustRightInd/>
              <w:spacing w:before="240" w:after="60"/>
              <w:outlineLvl w:val="1"/>
              <w:rPr>
                <w:rFonts w:ascii="Arial" w:eastAsia="Calibri" w:hAnsi="Arial" w:cs="Arial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341E54" w:rsidRPr="00BD2EBC" w:rsidRDefault="00341E54" w:rsidP="00FE7FC9">
            <w:pPr>
              <w:widowControl/>
              <w:autoSpaceDE/>
              <w:autoSpaceDN/>
              <w:adjustRightInd/>
              <w:spacing w:before="240" w:after="60"/>
              <w:outlineLvl w:val="4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341E54" w:rsidRPr="00BD2EBC" w:rsidRDefault="00341E54" w:rsidP="00FE7FC9">
            <w:pPr>
              <w:keepNext/>
              <w:widowControl/>
              <w:numPr>
                <w:ilvl w:val="2"/>
                <w:numId w:val="0"/>
              </w:numPr>
              <w:tabs>
                <w:tab w:val="num" w:pos="2138"/>
              </w:tabs>
              <w:suppressAutoHyphens/>
              <w:autoSpaceDE/>
              <w:autoSpaceDN/>
              <w:adjustRightInd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i/>
                <w:iCs/>
                <w:sz w:val="22"/>
                <w:szCs w:val="22"/>
                <w:lang w:val="uk-UA" w:eastAsia="ar-SA"/>
              </w:rPr>
              <w:t>Екзамен</w:t>
            </w:r>
          </w:p>
        </w:tc>
        <w:tc>
          <w:tcPr>
            <w:tcW w:w="1902" w:type="dxa"/>
          </w:tcPr>
          <w:p w:rsidR="00341E54" w:rsidRPr="00BD2EBC" w:rsidRDefault="00341E54" w:rsidP="00FE7FC9">
            <w:pPr>
              <w:keepNext/>
              <w:widowControl/>
              <w:numPr>
                <w:ilvl w:val="2"/>
                <w:numId w:val="0"/>
              </w:numPr>
              <w:tabs>
                <w:tab w:val="num" w:pos="2138"/>
              </w:tabs>
              <w:suppressAutoHyphens/>
              <w:autoSpaceDE/>
              <w:autoSpaceDN/>
              <w:adjustRightInd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i/>
                <w:iCs/>
                <w:sz w:val="22"/>
                <w:szCs w:val="22"/>
                <w:lang w:val="uk-UA" w:eastAsia="ar-SA"/>
              </w:rPr>
              <w:t>Залік</w:t>
            </w:r>
          </w:p>
        </w:tc>
      </w:tr>
      <w:tr w:rsidR="00341E54" w:rsidRPr="00BD2EBC" w:rsidTr="00FE7FC9">
        <w:trPr>
          <w:cantSplit/>
          <w:jc w:val="center"/>
        </w:trPr>
        <w:tc>
          <w:tcPr>
            <w:tcW w:w="1725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90 – 100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341E54" w:rsidRPr="00BD2EBC" w:rsidRDefault="00341E54" w:rsidP="00FE7FC9">
            <w:pPr>
              <w:keepNext/>
              <w:numPr>
                <w:ilvl w:val="3"/>
                <w:numId w:val="0"/>
              </w:numPr>
              <w:tabs>
                <w:tab w:val="num" w:pos="4406"/>
              </w:tabs>
              <w:suppressAutoHyphens/>
              <w:autoSpaceDE/>
              <w:autoSpaceDN/>
              <w:adjustRightInd/>
              <w:ind w:firstLine="560"/>
              <w:jc w:val="center"/>
              <w:outlineLvl w:val="3"/>
              <w:rPr>
                <w:bCs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bCs/>
                <w:iCs/>
                <w:sz w:val="22"/>
                <w:szCs w:val="22"/>
                <w:lang w:val="uk-UA" w:eastAsia="ar-SA"/>
              </w:rPr>
              <w:t>5 (відмінно)</w:t>
            </w:r>
          </w:p>
        </w:tc>
        <w:tc>
          <w:tcPr>
            <w:tcW w:w="1902" w:type="dxa"/>
            <w:vMerge w:val="restart"/>
            <w:vAlign w:val="center"/>
          </w:tcPr>
          <w:p w:rsidR="00341E54" w:rsidRPr="00BD2EBC" w:rsidRDefault="00341E54" w:rsidP="00FE7FC9">
            <w:pPr>
              <w:keepNext/>
              <w:numPr>
                <w:ilvl w:val="3"/>
                <w:numId w:val="0"/>
              </w:numPr>
              <w:tabs>
                <w:tab w:val="num" w:pos="4406"/>
              </w:tabs>
              <w:suppressAutoHyphens/>
              <w:autoSpaceDE/>
              <w:autoSpaceDN/>
              <w:adjustRightInd/>
              <w:ind w:firstLine="560"/>
              <w:jc w:val="center"/>
              <w:outlineLvl w:val="3"/>
              <w:rPr>
                <w:bCs/>
                <w:i/>
                <w:iCs/>
                <w:sz w:val="22"/>
                <w:szCs w:val="22"/>
                <w:lang w:val="uk-UA" w:eastAsia="ar-SA"/>
              </w:rPr>
            </w:pPr>
            <w:r w:rsidRPr="00BD2EBC">
              <w:rPr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</w:p>
        </w:tc>
      </w:tr>
      <w:tr w:rsidR="00341E54" w:rsidRPr="00BD2EBC" w:rsidTr="00FE7FC9">
        <w:trPr>
          <w:cantSplit/>
          <w:jc w:val="center"/>
        </w:trPr>
        <w:tc>
          <w:tcPr>
            <w:tcW w:w="1725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902" w:type="dxa"/>
            <w:vMerge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41E54" w:rsidRPr="00BD2EBC" w:rsidTr="00FE7FC9">
        <w:trPr>
          <w:cantSplit/>
          <w:jc w:val="center"/>
        </w:trPr>
        <w:tc>
          <w:tcPr>
            <w:tcW w:w="1725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41E54" w:rsidRPr="00BD2EBC" w:rsidTr="00FE7FC9">
        <w:trPr>
          <w:cantSplit/>
          <w:jc w:val="center"/>
        </w:trPr>
        <w:tc>
          <w:tcPr>
            <w:tcW w:w="1725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902" w:type="dxa"/>
            <w:vMerge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41E54" w:rsidRPr="00BD2EBC" w:rsidTr="00FE7FC9">
        <w:trPr>
          <w:cantSplit/>
          <w:jc w:val="center"/>
        </w:trPr>
        <w:tc>
          <w:tcPr>
            <w:tcW w:w="1725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341E54" w:rsidRPr="00BD2EBC" w:rsidTr="00FE7FC9">
        <w:trPr>
          <w:cantSplit/>
          <w:jc w:val="center"/>
        </w:trPr>
        <w:tc>
          <w:tcPr>
            <w:tcW w:w="1725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902" w:type="dxa"/>
            <w:vMerge w:val="restart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 w:rsidR="00341E54" w:rsidRPr="00BD2EBC" w:rsidTr="00FE7FC9">
        <w:trPr>
          <w:cantSplit/>
          <w:jc w:val="center"/>
        </w:trPr>
        <w:tc>
          <w:tcPr>
            <w:tcW w:w="1725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68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223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BD2EBC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/>
          </w:tcPr>
          <w:p w:rsidR="00341E54" w:rsidRPr="00BD2EBC" w:rsidRDefault="00341E54" w:rsidP="00FE7FC9">
            <w:pPr>
              <w:widowControl/>
              <w:suppressAutoHyphens/>
              <w:autoSpaceDE/>
              <w:autoSpaceDN/>
              <w:adjustRightInd/>
              <w:ind w:right="-54"/>
              <w:jc w:val="center"/>
              <w:rPr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</w:tbl>
    <w:p w:rsidR="00341E54" w:rsidRDefault="00341E54" w:rsidP="00341E54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341E54" w:rsidRDefault="00341E54" w:rsidP="00341E5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41E54" w:rsidRDefault="00341E54" w:rsidP="00341E5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41E54" w:rsidRDefault="00341E54" w:rsidP="00341E54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41E54" w:rsidRPr="00953A37" w:rsidRDefault="00341E54" w:rsidP="00341E54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9.</w:t>
      </w:r>
      <w:r w:rsidRPr="00953A37">
        <w:rPr>
          <w:b/>
          <w:sz w:val="28"/>
          <w:szCs w:val="28"/>
          <w:lang w:val="uk-UA"/>
        </w:rPr>
        <w:t xml:space="preserve"> Рекомендована література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val="uk-UA"/>
        </w:rPr>
      </w:pPr>
      <w:r w:rsidRPr="00F575F5">
        <w:rPr>
          <w:rFonts w:eastAsia="Calibri"/>
          <w:b/>
          <w:sz w:val="24"/>
          <w:szCs w:val="24"/>
          <w:lang w:val="uk-UA"/>
        </w:rPr>
        <w:t>Основна</w:t>
      </w:r>
      <w:r w:rsidRPr="00F575F5">
        <w:rPr>
          <w:rFonts w:eastAsia="Calibri"/>
          <w:sz w:val="24"/>
          <w:szCs w:val="24"/>
          <w:lang w:val="uk-UA"/>
        </w:rPr>
        <w:t>:</w:t>
      </w:r>
    </w:p>
    <w:p w:rsidR="00341E54" w:rsidRDefault="00341E54" w:rsidP="00341E54">
      <w:pPr>
        <w:pStyle w:val="a3"/>
        <w:widowControl/>
        <w:numPr>
          <w:ilvl w:val="0"/>
          <w:numId w:val="5"/>
        </w:numPr>
        <w:autoSpaceDE/>
        <w:autoSpaceDN/>
        <w:adjustRightInd/>
        <w:ind w:left="709" w:firstLine="0"/>
        <w:jc w:val="both"/>
        <w:rPr>
          <w:sz w:val="24"/>
          <w:szCs w:val="24"/>
          <w:lang w:val="uk-UA" w:eastAsia="uk-UA"/>
        </w:rPr>
      </w:pPr>
      <w:r w:rsidRPr="00341E54">
        <w:rPr>
          <w:sz w:val="24"/>
          <w:szCs w:val="24"/>
          <w:lang w:val="uk-UA" w:eastAsia="uk-UA"/>
        </w:rPr>
        <w:t xml:space="preserve">Англійська мова на практиці: (навчальний посібник з практики усного та писемного мовлення для студентів немовних спеціальностей вищих закладів пед. освіти) /автор-укладач В. В. Безлюдна; </w:t>
      </w:r>
      <w:proofErr w:type="spellStart"/>
      <w:r w:rsidRPr="00341E54">
        <w:rPr>
          <w:sz w:val="24"/>
          <w:szCs w:val="24"/>
          <w:lang w:val="uk-UA" w:eastAsia="uk-UA"/>
        </w:rPr>
        <w:t>рец</w:t>
      </w:r>
      <w:proofErr w:type="spellEnd"/>
      <w:r w:rsidRPr="00341E54">
        <w:rPr>
          <w:sz w:val="24"/>
          <w:szCs w:val="24"/>
          <w:lang w:val="uk-UA" w:eastAsia="uk-UA"/>
        </w:rPr>
        <w:t xml:space="preserve">. С. П. </w:t>
      </w:r>
      <w:proofErr w:type="spellStart"/>
      <w:r w:rsidRPr="00341E54">
        <w:rPr>
          <w:sz w:val="24"/>
          <w:szCs w:val="24"/>
          <w:lang w:val="uk-UA" w:eastAsia="uk-UA"/>
        </w:rPr>
        <w:t>Шумаєва</w:t>
      </w:r>
      <w:proofErr w:type="spellEnd"/>
      <w:r w:rsidRPr="00341E54">
        <w:rPr>
          <w:sz w:val="24"/>
          <w:szCs w:val="24"/>
          <w:lang w:val="uk-UA" w:eastAsia="uk-UA"/>
        </w:rPr>
        <w:t xml:space="preserve">, Н. О. </w:t>
      </w:r>
      <w:proofErr w:type="spellStart"/>
      <w:r w:rsidRPr="00341E54">
        <w:rPr>
          <w:sz w:val="24"/>
          <w:szCs w:val="24"/>
          <w:lang w:val="uk-UA" w:eastAsia="uk-UA"/>
        </w:rPr>
        <w:t>Комісаренко</w:t>
      </w:r>
      <w:proofErr w:type="spellEnd"/>
      <w:r w:rsidRPr="00341E54">
        <w:rPr>
          <w:sz w:val="24"/>
          <w:szCs w:val="24"/>
          <w:lang w:val="uk-UA" w:eastAsia="uk-UA"/>
        </w:rPr>
        <w:t>. Умань: Уманський ДПУ імені Павла Тичини, 2014. 150 с.</w:t>
      </w:r>
    </w:p>
    <w:p w:rsidR="00CB228D" w:rsidRPr="00341E54" w:rsidRDefault="00CB228D" w:rsidP="00CB228D">
      <w:pPr>
        <w:pStyle w:val="a3"/>
        <w:widowControl/>
        <w:numPr>
          <w:ilvl w:val="0"/>
          <w:numId w:val="5"/>
        </w:numPr>
        <w:autoSpaceDE/>
        <w:autoSpaceDN/>
        <w:adjustRightInd/>
        <w:ind w:left="709" w:firstLine="0"/>
        <w:jc w:val="both"/>
        <w:rPr>
          <w:sz w:val="24"/>
          <w:szCs w:val="24"/>
          <w:lang w:val="uk-UA" w:eastAsia="uk-UA"/>
        </w:rPr>
      </w:pPr>
      <w:proofErr w:type="spellStart"/>
      <w:r w:rsidRPr="00341E54">
        <w:rPr>
          <w:sz w:val="24"/>
          <w:szCs w:val="24"/>
          <w:lang w:val="uk-UA" w:eastAsia="uk-UA"/>
        </w:rPr>
        <w:t>Бріт</w:t>
      </w:r>
      <w:proofErr w:type="spellEnd"/>
      <w:r w:rsidRPr="00341E54">
        <w:rPr>
          <w:sz w:val="24"/>
          <w:szCs w:val="24"/>
          <w:lang w:val="uk-UA" w:eastAsia="uk-UA"/>
        </w:rPr>
        <w:t xml:space="preserve"> Н.М., Гут Н.В.,  Заболотна О.А. </w:t>
      </w:r>
      <w:proofErr w:type="spellStart"/>
      <w:r w:rsidRPr="00341E54">
        <w:rPr>
          <w:sz w:val="24"/>
          <w:szCs w:val="24"/>
          <w:lang w:val="uk-UA" w:eastAsia="uk-UA"/>
        </w:rPr>
        <w:t>English</w:t>
      </w:r>
      <w:proofErr w:type="spellEnd"/>
      <w:r w:rsidRPr="00341E54">
        <w:rPr>
          <w:sz w:val="24"/>
          <w:szCs w:val="24"/>
          <w:lang w:val="uk-UA" w:eastAsia="uk-UA"/>
        </w:rPr>
        <w:t xml:space="preserve">: </w:t>
      </w:r>
      <w:proofErr w:type="spellStart"/>
      <w:r w:rsidRPr="00341E54">
        <w:rPr>
          <w:sz w:val="24"/>
          <w:szCs w:val="24"/>
          <w:lang w:val="uk-UA" w:eastAsia="uk-UA"/>
        </w:rPr>
        <w:t>навч</w:t>
      </w:r>
      <w:proofErr w:type="spellEnd"/>
      <w:r w:rsidRPr="00341E54">
        <w:rPr>
          <w:sz w:val="24"/>
          <w:szCs w:val="24"/>
          <w:lang w:val="uk-UA" w:eastAsia="uk-UA"/>
        </w:rPr>
        <w:t xml:space="preserve">. посібник з англійської мови для </w:t>
      </w:r>
      <w:proofErr w:type="spellStart"/>
      <w:r w:rsidRPr="00341E54">
        <w:rPr>
          <w:sz w:val="24"/>
          <w:szCs w:val="24"/>
          <w:lang w:val="uk-UA" w:eastAsia="uk-UA"/>
        </w:rPr>
        <w:t>студ</w:t>
      </w:r>
      <w:proofErr w:type="spellEnd"/>
      <w:r w:rsidRPr="00341E54">
        <w:rPr>
          <w:sz w:val="24"/>
          <w:szCs w:val="24"/>
          <w:lang w:val="uk-UA" w:eastAsia="uk-UA"/>
        </w:rPr>
        <w:t>. вищих закладів педагогічної освіти / уклад. Н. В. Гут, О. А. Заболотна. Умань: Візаві, 2013. 263 c.</w:t>
      </w:r>
    </w:p>
    <w:p w:rsidR="00341E54" w:rsidRDefault="00341E54" w:rsidP="00341E54">
      <w:pPr>
        <w:widowControl/>
        <w:numPr>
          <w:ilvl w:val="0"/>
          <w:numId w:val="5"/>
        </w:numPr>
        <w:autoSpaceDE/>
        <w:autoSpaceDN/>
        <w:adjustRightInd/>
        <w:ind w:left="1134" w:hanging="414"/>
        <w:jc w:val="both"/>
        <w:rPr>
          <w:sz w:val="24"/>
          <w:szCs w:val="24"/>
          <w:lang w:val="uk-UA"/>
        </w:rPr>
      </w:pPr>
      <w:proofErr w:type="spellStart"/>
      <w:r w:rsidRPr="00644F35">
        <w:rPr>
          <w:sz w:val="24"/>
          <w:szCs w:val="24"/>
          <w:lang w:val="uk-UA"/>
        </w:rPr>
        <w:t>Bloemers</w:t>
      </w:r>
      <w:proofErr w:type="spellEnd"/>
      <w:r w:rsidRPr="00644F35">
        <w:rPr>
          <w:sz w:val="24"/>
          <w:szCs w:val="24"/>
          <w:lang w:val="uk-UA"/>
        </w:rPr>
        <w:t xml:space="preserve">, W., </w:t>
      </w:r>
      <w:proofErr w:type="spellStart"/>
      <w:r w:rsidRPr="00644F35">
        <w:rPr>
          <w:sz w:val="24"/>
          <w:szCs w:val="24"/>
          <w:lang w:val="uk-UA"/>
        </w:rPr>
        <w:t>Hajkova</w:t>
      </w:r>
      <w:proofErr w:type="spellEnd"/>
      <w:r w:rsidRPr="00644F35">
        <w:rPr>
          <w:sz w:val="24"/>
          <w:szCs w:val="24"/>
          <w:lang w:val="uk-UA"/>
        </w:rPr>
        <w:t xml:space="preserve">, V., </w:t>
      </w:r>
      <w:proofErr w:type="spellStart"/>
      <w:r w:rsidRPr="00644F35">
        <w:rPr>
          <w:sz w:val="24"/>
          <w:szCs w:val="24"/>
          <w:lang w:val="uk-UA"/>
        </w:rPr>
        <w:t>Richtung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Inklusion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in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Europa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Towards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Inclusion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in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Europe</w:t>
      </w:r>
      <w:proofErr w:type="spellEnd"/>
      <w:r>
        <w:rPr>
          <w:sz w:val="24"/>
          <w:szCs w:val="24"/>
          <w:lang w:val="en-US"/>
        </w:rPr>
        <w:t>. Berlin:</w:t>
      </w:r>
      <w:r w:rsidRPr="00644F35">
        <w:rPr>
          <w:sz w:val="24"/>
          <w:szCs w:val="24"/>
          <w:lang w:val="uk-UA"/>
        </w:rPr>
        <w:t xml:space="preserve">  </w:t>
      </w:r>
      <w:proofErr w:type="spellStart"/>
      <w:r w:rsidRPr="00644F35">
        <w:rPr>
          <w:sz w:val="24"/>
          <w:szCs w:val="24"/>
          <w:lang w:val="uk-UA"/>
        </w:rPr>
        <w:t>Frank</w:t>
      </w:r>
      <w:proofErr w:type="spellEnd"/>
      <w:r w:rsidRPr="00644F35">
        <w:rPr>
          <w:sz w:val="24"/>
          <w:szCs w:val="24"/>
          <w:lang w:val="uk-UA"/>
        </w:rPr>
        <w:t xml:space="preserve"> &amp; </w:t>
      </w:r>
      <w:proofErr w:type="spellStart"/>
      <w:r w:rsidRPr="00644F35">
        <w:rPr>
          <w:sz w:val="24"/>
          <w:szCs w:val="24"/>
          <w:lang w:val="uk-UA"/>
        </w:rPr>
        <w:t>Timme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GmbH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Verlag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für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wissenschaf</w:t>
      </w:r>
      <w:r>
        <w:rPr>
          <w:sz w:val="24"/>
          <w:szCs w:val="24"/>
          <w:lang w:val="uk-UA"/>
        </w:rPr>
        <w:t>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uk-UA"/>
        </w:rPr>
        <w:t>, 2006.</w:t>
      </w:r>
      <w:r w:rsidRPr="00644F35">
        <w:rPr>
          <w:sz w:val="24"/>
          <w:szCs w:val="24"/>
          <w:lang w:val="uk-UA"/>
        </w:rPr>
        <w:t xml:space="preserve"> 300 p. </w:t>
      </w:r>
    </w:p>
    <w:p w:rsidR="00341E54" w:rsidRDefault="00341E54" w:rsidP="00341E54">
      <w:pPr>
        <w:widowControl/>
        <w:autoSpaceDE/>
        <w:autoSpaceDN/>
        <w:adjustRightInd/>
        <w:ind w:left="1134" w:hanging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644F35">
        <w:rPr>
          <w:sz w:val="24"/>
          <w:szCs w:val="24"/>
          <w:lang w:val="uk-UA"/>
        </w:rPr>
        <w:t xml:space="preserve">. </w:t>
      </w:r>
      <w:proofErr w:type="spellStart"/>
      <w:r w:rsidRPr="00644F35">
        <w:rPr>
          <w:sz w:val="24"/>
          <w:szCs w:val="24"/>
          <w:lang w:val="uk-UA"/>
        </w:rPr>
        <w:t>Fry</w:t>
      </w:r>
      <w:proofErr w:type="spellEnd"/>
      <w:r w:rsidRPr="00644F35">
        <w:rPr>
          <w:sz w:val="24"/>
          <w:szCs w:val="24"/>
          <w:lang w:val="uk-UA"/>
        </w:rPr>
        <w:t xml:space="preserve"> H.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uk-UA"/>
        </w:rPr>
        <w:t>Ketteridge</w:t>
      </w:r>
      <w:proofErr w:type="spellEnd"/>
      <w:r>
        <w:rPr>
          <w:sz w:val="24"/>
          <w:szCs w:val="24"/>
          <w:lang w:val="en-US"/>
        </w:rPr>
        <w:t xml:space="preserve"> S., </w:t>
      </w:r>
      <w:proofErr w:type="spellStart"/>
      <w:r w:rsidRPr="00644F35">
        <w:rPr>
          <w:sz w:val="24"/>
          <w:szCs w:val="24"/>
          <w:lang w:val="uk-UA"/>
        </w:rPr>
        <w:t>Marshall</w:t>
      </w:r>
      <w:proofErr w:type="spellEnd"/>
      <w:r>
        <w:rPr>
          <w:sz w:val="24"/>
          <w:szCs w:val="24"/>
          <w:lang w:val="en-US"/>
        </w:rPr>
        <w:t xml:space="preserve"> S.</w:t>
      </w:r>
      <w:r w:rsidRPr="00644F35">
        <w:rPr>
          <w:sz w:val="24"/>
          <w:szCs w:val="24"/>
          <w:lang w:val="uk-UA"/>
        </w:rPr>
        <w:t xml:space="preserve"> A </w:t>
      </w:r>
      <w:proofErr w:type="spellStart"/>
      <w:r w:rsidRPr="00644F35">
        <w:rPr>
          <w:sz w:val="24"/>
          <w:szCs w:val="24"/>
          <w:lang w:val="uk-UA"/>
        </w:rPr>
        <w:t>Handbook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for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Teaching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and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Learning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in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Higher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Education</w:t>
      </w:r>
      <w:proofErr w:type="spellEnd"/>
      <w:r w:rsidRPr="00644F35">
        <w:rPr>
          <w:sz w:val="24"/>
          <w:szCs w:val="24"/>
          <w:lang w:val="uk-UA"/>
        </w:rPr>
        <w:t xml:space="preserve">: </w:t>
      </w:r>
      <w:proofErr w:type="spellStart"/>
      <w:r w:rsidRPr="00644F35">
        <w:rPr>
          <w:sz w:val="24"/>
          <w:szCs w:val="24"/>
          <w:lang w:val="uk-UA"/>
        </w:rPr>
        <w:t>Enhan</w:t>
      </w:r>
      <w:r>
        <w:rPr>
          <w:sz w:val="24"/>
          <w:szCs w:val="24"/>
          <w:lang w:val="uk-UA"/>
        </w:rPr>
        <w:t>cing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Academic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Practice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(t</w:t>
      </w:r>
      <w:proofErr w:type="spellStart"/>
      <w:r w:rsidRPr="00644F35">
        <w:rPr>
          <w:sz w:val="24"/>
          <w:szCs w:val="24"/>
          <w:lang w:val="uk-UA"/>
        </w:rPr>
        <w:t>hird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 w:rsidRPr="00644F35">
        <w:rPr>
          <w:sz w:val="24"/>
          <w:szCs w:val="24"/>
          <w:lang w:val="uk-UA"/>
        </w:rPr>
        <w:t>edition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New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York</w:t>
      </w:r>
      <w:proofErr w:type="spellEnd"/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lang w:val="uk-UA"/>
        </w:rPr>
        <w:t>Routledge</w:t>
      </w:r>
      <w:proofErr w:type="spellEnd"/>
      <w:r>
        <w:rPr>
          <w:sz w:val="24"/>
          <w:szCs w:val="24"/>
          <w:lang w:val="uk-UA"/>
        </w:rPr>
        <w:t>, 2009. 544</w:t>
      </w:r>
      <w:r>
        <w:rPr>
          <w:sz w:val="24"/>
          <w:szCs w:val="24"/>
          <w:lang w:val="en-US"/>
        </w:rPr>
        <w:t> </w:t>
      </w:r>
      <w:r w:rsidRPr="00644F35">
        <w:rPr>
          <w:sz w:val="24"/>
          <w:szCs w:val="24"/>
          <w:lang w:val="uk-UA"/>
        </w:rPr>
        <w:t xml:space="preserve">р. </w:t>
      </w:r>
    </w:p>
    <w:p w:rsidR="00341E54" w:rsidRDefault="00341E54" w:rsidP="00341E54">
      <w:pPr>
        <w:widowControl/>
        <w:autoSpaceDE/>
        <w:autoSpaceDN/>
        <w:adjustRightInd/>
        <w:ind w:left="1134" w:hanging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644F35">
        <w:rPr>
          <w:sz w:val="24"/>
          <w:szCs w:val="24"/>
          <w:lang w:val="uk-UA"/>
        </w:rPr>
        <w:t xml:space="preserve">. </w:t>
      </w:r>
      <w:proofErr w:type="spellStart"/>
      <w:r w:rsidRPr="00644F35">
        <w:rPr>
          <w:sz w:val="24"/>
          <w:szCs w:val="24"/>
          <w:lang w:val="uk-UA"/>
        </w:rPr>
        <w:t>Hajkova</w:t>
      </w:r>
      <w:proofErr w:type="spellEnd"/>
      <w:r w:rsidRPr="00644F35">
        <w:rPr>
          <w:sz w:val="24"/>
          <w:szCs w:val="24"/>
          <w:lang w:val="uk-UA"/>
        </w:rPr>
        <w:t xml:space="preserve"> V., </w:t>
      </w:r>
      <w:proofErr w:type="spellStart"/>
      <w:r w:rsidRPr="00644F35">
        <w:rPr>
          <w:sz w:val="24"/>
          <w:szCs w:val="24"/>
          <w:lang w:val="uk-UA"/>
        </w:rPr>
        <w:t>Störmer</w:t>
      </w:r>
      <w:proofErr w:type="spellEnd"/>
      <w:r w:rsidRPr="00644F35">
        <w:rPr>
          <w:sz w:val="24"/>
          <w:szCs w:val="24"/>
          <w:lang w:val="uk-UA"/>
        </w:rPr>
        <w:t xml:space="preserve"> N., </w:t>
      </w:r>
      <w:proofErr w:type="spellStart"/>
      <w:r w:rsidRPr="00644F35">
        <w:rPr>
          <w:sz w:val="24"/>
          <w:szCs w:val="24"/>
          <w:lang w:val="uk-UA"/>
        </w:rPr>
        <w:t>Life</w:t>
      </w:r>
      <w:proofErr w:type="spellEnd"/>
      <w:r w:rsidRPr="00644F35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Accompaniment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and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Support</w:t>
      </w:r>
      <w:proofErr w:type="spellEnd"/>
      <w:r>
        <w:rPr>
          <w:sz w:val="24"/>
          <w:szCs w:val="24"/>
          <w:lang w:val="en-US"/>
        </w:rPr>
        <w:t>.Berlin:</w:t>
      </w:r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Frank</w:t>
      </w:r>
      <w:proofErr w:type="spellEnd"/>
      <w:r w:rsidRPr="00A866B1">
        <w:rPr>
          <w:sz w:val="24"/>
          <w:szCs w:val="24"/>
          <w:lang w:val="uk-UA"/>
        </w:rPr>
        <w:t xml:space="preserve"> &amp; </w:t>
      </w:r>
      <w:proofErr w:type="spellStart"/>
      <w:r w:rsidRPr="00A866B1">
        <w:rPr>
          <w:sz w:val="24"/>
          <w:szCs w:val="24"/>
          <w:lang w:val="uk-UA"/>
        </w:rPr>
        <w:t>Timme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GmbH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Verlag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für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wisse</w:t>
      </w:r>
      <w:r>
        <w:rPr>
          <w:sz w:val="24"/>
          <w:szCs w:val="24"/>
          <w:lang w:val="uk-UA"/>
        </w:rPr>
        <w:t>nschaftliche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uk-UA"/>
        </w:rPr>
        <w:t xml:space="preserve">, 2011. </w:t>
      </w:r>
      <w:r w:rsidRPr="00A866B1">
        <w:rPr>
          <w:sz w:val="24"/>
          <w:szCs w:val="24"/>
          <w:lang w:val="uk-UA"/>
        </w:rPr>
        <w:t xml:space="preserve">226 p.  </w:t>
      </w:r>
    </w:p>
    <w:p w:rsidR="00341E54" w:rsidRDefault="00341E54" w:rsidP="00341E54">
      <w:pPr>
        <w:widowControl/>
        <w:autoSpaceDE/>
        <w:autoSpaceDN/>
        <w:adjustRightInd/>
        <w:ind w:left="1134" w:hanging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A866B1">
        <w:rPr>
          <w:sz w:val="24"/>
          <w:szCs w:val="24"/>
          <w:lang w:val="uk-UA"/>
        </w:rPr>
        <w:t xml:space="preserve">. </w:t>
      </w:r>
      <w:proofErr w:type="spellStart"/>
      <w:r w:rsidRPr="00A866B1">
        <w:rPr>
          <w:sz w:val="24"/>
          <w:szCs w:val="24"/>
          <w:lang w:val="uk-UA"/>
        </w:rPr>
        <w:t>Martin</w:t>
      </w:r>
      <w:proofErr w:type="spellEnd"/>
      <w:r w:rsidRPr="00A866B1">
        <w:rPr>
          <w:sz w:val="24"/>
          <w:szCs w:val="24"/>
          <w:lang w:val="uk-UA"/>
        </w:rPr>
        <w:t xml:space="preserve"> P., </w:t>
      </w:r>
      <w:proofErr w:type="spellStart"/>
      <w:r w:rsidRPr="00A866B1">
        <w:rPr>
          <w:sz w:val="24"/>
          <w:szCs w:val="24"/>
          <w:lang w:val="uk-UA"/>
        </w:rPr>
        <w:t>Hebenstreit</w:t>
      </w:r>
      <w:proofErr w:type="spellEnd"/>
      <w:r w:rsidRPr="00A866B1">
        <w:rPr>
          <w:sz w:val="24"/>
          <w:szCs w:val="24"/>
          <w:lang w:val="uk-UA"/>
        </w:rPr>
        <w:t xml:space="preserve"> S., </w:t>
      </w:r>
      <w:proofErr w:type="spellStart"/>
      <w:r w:rsidRPr="00A866B1">
        <w:rPr>
          <w:sz w:val="24"/>
          <w:szCs w:val="24"/>
          <w:lang w:val="uk-UA"/>
        </w:rPr>
        <w:t>Rückert</w:t>
      </w:r>
      <w:proofErr w:type="spellEnd"/>
      <w:r w:rsidRPr="00A866B1">
        <w:rPr>
          <w:sz w:val="24"/>
          <w:szCs w:val="24"/>
          <w:lang w:val="uk-UA"/>
        </w:rPr>
        <w:t xml:space="preserve"> N., </w:t>
      </w:r>
      <w:proofErr w:type="spellStart"/>
      <w:r w:rsidRPr="00A866B1">
        <w:rPr>
          <w:sz w:val="24"/>
          <w:szCs w:val="24"/>
          <w:lang w:val="uk-UA"/>
        </w:rPr>
        <w:t>Wisch</w:t>
      </w:r>
      <w:proofErr w:type="spellEnd"/>
      <w:r w:rsidRPr="00A866B1">
        <w:rPr>
          <w:sz w:val="24"/>
          <w:szCs w:val="24"/>
          <w:lang w:val="uk-UA"/>
        </w:rPr>
        <w:t xml:space="preserve"> F., </w:t>
      </w:r>
      <w:proofErr w:type="spellStart"/>
      <w:r w:rsidRPr="00A866B1">
        <w:rPr>
          <w:sz w:val="24"/>
          <w:szCs w:val="24"/>
          <w:lang w:val="uk-UA"/>
        </w:rPr>
        <w:t>H</w:t>
      </w:r>
      <w:r>
        <w:rPr>
          <w:sz w:val="24"/>
          <w:szCs w:val="24"/>
          <w:lang w:val="uk-UA"/>
        </w:rPr>
        <w:t>umanwissenschaftliche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Zugänge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 w:rsidRPr="00A866B1">
        <w:rPr>
          <w:sz w:val="24"/>
          <w:szCs w:val="24"/>
          <w:lang w:val="uk-UA"/>
        </w:rPr>
        <w:t>Appr</w:t>
      </w:r>
      <w:r>
        <w:rPr>
          <w:sz w:val="24"/>
          <w:szCs w:val="24"/>
          <w:lang w:val="uk-UA"/>
        </w:rPr>
        <w:t>oaches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to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the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Social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Sciences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Berlin:</w:t>
      </w:r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Frank</w:t>
      </w:r>
      <w:proofErr w:type="spellEnd"/>
      <w:r w:rsidRPr="00A866B1">
        <w:rPr>
          <w:sz w:val="24"/>
          <w:szCs w:val="24"/>
          <w:lang w:val="uk-UA"/>
        </w:rPr>
        <w:t xml:space="preserve"> &amp; </w:t>
      </w:r>
      <w:proofErr w:type="spellStart"/>
      <w:r w:rsidRPr="00A866B1">
        <w:rPr>
          <w:sz w:val="24"/>
          <w:szCs w:val="24"/>
          <w:lang w:val="uk-UA"/>
        </w:rPr>
        <w:t>Timme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GmbH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Verlag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für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wisse</w:t>
      </w:r>
      <w:r>
        <w:rPr>
          <w:sz w:val="24"/>
          <w:szCs w:val="24"/>
          <w:lang w:val="uk-UA"/>
        </w:rPr>
        <w:t>nschaftliche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uk-UA"/>
        </w:rPr>
        <w:t xml:space="preserve">, 2011. </w:t>
      </w:r>
      <w:r w:rsidRPr="00A866B1">
        <w:rPr>
          <w:sz w:val="24"/>
          <w:szCs w:val="24"/>
          <w:lang w:val="uk-UA"/>
        </w:rPr>
        <w:t xml:space="preserve">284 p. </w:t>
      </w:r>
    </w:p>
    <w:p w:rsidR="00341E54" w:rsidRDefault="00341E54" w:rsidP="00341E54">
      <w:pPr>
        <w:widowControl/>
        <w:autoSpaceDE/>
        <w:autoSpaceDN/>
        <w:adjustRightInd/>
        <w:ind w:left="1134" w:hanging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proofErr w:type="spellStart"/>
      <w:r w:rsidRPr="00A866B1">
        <w:rPr>
          <w:sz w:val="24"/>
          <w:szCs w:val="24"/>
          <w:lang w:val="uk-UA"/>
        </w:rPr>
        <w:t>Romanenkova</w:t>
      </w:r>
      <w:proofErr w:type="spellEnd"/>
      <w:r w:rsidRPr="00A866B1">
        <w:rPr>
          <w:sz w:val="24"/>
          <w:szCs w:val="24"/>
          <w:lang w:val="uk-UA"/>
        </w:rPr>
        <w:t xml:space="preserve"> L, </w:t>
      </w:r>
      <w:proofErr w:type="spellStart"/>
      <w:r w:rsidRPr="00A866B1">
        <w:rPr>
          <w:sz w:val="24"/>
          <w:szCs w:val="24"/>
          <w:lang w:val="uk-UA"/>
        </w:rPr>
        <w:t>Repping</w:t>
      </w:r>
      <w:proofErr w:type="spellEnd"/>
      <w:r w:rsidRPr="00A866B1">
        <w:rPr>
          <w:sz w:val="24"/>
          <w:szCs w:val="24"/>
          <w:lang w:val="uk-UA"/>
        </w:rPr>
        <w:t xml:space="preserve"> T., </w:t>
      </w:r>
      <w:proofErr w:type="spellStart"/>
      <w:r w:rsidRPr="00A866B1">
        <w:rPr>
          <w:sz w:val="24"/>
          <w:szCs w:val="24"/>
          <w:lang w:val="uk-UA"/>
        </w:rPr>
        <w:t>Zavirsek</w:t>
      </w:r>
      <w:proofErr w:type="spellEnd"/>
      <w:r w:rsidRPr="00A866B1">
        <w:rPr>
          <w:sz w:val="24"/>
          <w:szCs w:val="24"/>
          <w:lang w:val="uk-UA"/>
        </w:rPr>
        <w:t xml:space="preserve"> D., </w:t>
      </w:r>
      <w:proofErr w:type="spellStart"/>
      <w:r w:rsidRPr="00A866B1">
        <w:rPr>
          <w:sz w:val="24"/>
          <w:szCs w:val="24"/>
          <w:lang w:val="uk-UA"/>
        </w:rPr>
        <w:t>Zorn</w:t>
      </w:r>
      <w:proofErr w:type="spellEnd"/>
      <w:r w:rsidRPr="00A866B1">
        <w:rPr>
          <w:sz w:val="24"/>
          <w:szCs w:val="24"/>
          <w:lang w:val="uk-UA"/>
        </w:rPr>
        <w:t xml:space="preserve"> J. </w:t>
      </w:r>
      <w:proofErr w:type="spellStart"/>
      <w:r w:rsidRPr="00A866B1">
        <w:rPr>
          <w:sz w:val="24"/>
          <w:szCs w:val="24"/>
          <w:lang w:val="uk-UA"/>
        </w:rPr>
        <w:t>Research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and</w:t>
      </w:r>
      <w:proofErr w:type="spellEnd"/>
      <w:r w:rsidRPr="00A866B1">
        <w:rPr>
          <w:sz w:val="24"/>
          <w:szCs w:val="24"/>
          <w:lang w:val="uk-UA"/>
        </w:rPr>
        <w:t xml:space="preserve"> Project </w:t>
      </w:r>
      <w:proofErr w:type="spellStart"/>
      <w:r w:rsidRPr="00A866B1">
        <w:rPr>
          <w:sz w:val="24"/>
          <w:szCs w:val="24"/>
          <w:lang w:val="uk-UA"/>
        </w:rPr>
        <w:t>Work</w:t>
      </w:r>
      <w:proofErr w:type="spellEnd"/>
      <w:r w:rsidRPr="00A866B1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Forschung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und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Projektarbeit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 xml:space="preserve"> Berlin:</w:t>
      </w:r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Frank</w:t>
      </w:r>
      <w:proofErr w:type="spellEnd"/>
      <w:r w:rsidRPr="00A866B1">
        <w:rPr>
          <w:sz w:val="24"/>
          <w:szCs w:val="24"/>
          <w:lang w:val="uk-UA"/>
        </w:rPr>
        <w:t xml:space="preserve"> &amp; </w:t>
      </w:r>
      <w:proofErr w:type="spellStart"/>
      <w:r w:rsidRPr="00A866B1">
        <w:rPr>
          <w:sz w:val="24"/>
          <w:szCs w:val="24"/>
          <w:lang w:val="uk-UA"/>
        </w:rPr>
        <w:t>Timme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GmbH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Verlag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für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wisse</w:t>
      </w:r>
      <w:r>
        <w:rPr>
          <w:sz w:val="24"/>
          <w:szCs w:val="24"/>
          <w:lang w:val="uk-UA"/>
        </w:rPr>
        <w:t>nschaftliche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uk-UA"/>
        </w:rPr>
        <w:t xml:space="preserve">, 2011. </w:t>
      </w:r>
      <w:r w:rsidRPr="00A866B1">
        <w:rPr>
          <w:sz w:val="24"/>
          <w:szCs w:val="24"/>
          <w:lang w:val="uk-UA"/>
        </w:rPr>
        <w:t xml:space="preserve">256 p. </w:t>
      </w:r>
    </w:p>
    <w:p w:rsidR="00341E54" w:rsidRPr="00485ABE" w:rsidRDefault="00341E54" w:rsidP="00341E54">
      <w:pPr>
        <w:widowControl/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uk-UA"/>
        </w:rPr>
        <w:t>8</w:t>
      </w:r>
      <w:r>
        <w:rPr>
          <w:rFonts w:eastAsiaTheme="minorEastAsia"/>
          <w:sz w:val="24"/>
          <w:szCs w:val="24"/>
          <w:lang w:val="en-US"/>
        </w:rPr>
        <w:t xml:space="preserve">.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Youth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and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youth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policy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in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Uk</w:t>
      </w:r>
      <w:r>
        <w:rPr>
          <w:rFonts w:eastAsiaTheme="minorEastAsia"/>
          <w:sz w:val="24"/>
          <w:szCs w:val="24"/>
          <w:lang w:val="uk-UA"/>
        </w:rPr>
        <w:t>raine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: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Social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and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demographic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aspects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. </w:t>
      </w:r>
      <w:r w:rsidRPr="001D475C">
        <w:rPr>
          <w:rFonts w:eastAsiaTheme="minorEastAsia"/>
          <w:sz w:val="24"/>
          <w:szCs w:val="24"/>
          <w:lang w:val="uk-UA"/>
        </w:rPr>
        <w:t>K</w:t>
      </w:r>
      <w:proofErr w:type="spellStart"/>
      <w:r>
        <w:rPr>
          <w:rFonts w:eastAsiaTheme="minorEastAsia"/>
          <w:sz w:val="24"/>
          <w:szCs w:val="24"/>
          <w:lang w:val="en-US"/>
        </w:rPr>
        <w:t>yiv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: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Ptoukha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Institute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for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Demography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and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Social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Studies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of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the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NAS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of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Ukraine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, 2010. </w:t>
      </w:r>
      <w:proofErr w:type="gramStart"/>
      <w:r>
        <w:rPr>
          <w:rFonts w:eastAsiaTheme="minorEastAsia"/>
          <w:sz w:val="24"/>
          <w:szCs w:val="24"/>
          <w:lang w:val="en-US"/>
        </w:rPr>
        <w:t>88 p.</w:t>
      </w:r>
      <w:proofErr w:type="gramEnd"/>
    </w:p>
    <w:p w:rsidR="00341E54" w:rsidRDefault="00341E54" w:rsidP="00341E54">
      <w:pPr>
        <w:widowControl/>
        <w:autoSpaceDE/>
        <w:autoSpaceDN/>
        <w:adjustRightInd/>
        <w:ind w:left="1134" w:hanging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>
        <w:rPr>
          <w:sz w:val="24"/>
          <w:szCs w:val="24"/>
          <w:lang w:val="en-US"/>
        </w:rPr>
        <w:t xml:space="preserve">. </w:t>
      </w:r>
      <w:proofErr w:type="spellStart"/>
      <w:r w:rsidRPr="00A866B1">
        <w:rPr>
          <w:sz w:val="24"/>
          <w:szCs w:val="24"/>
          <w:lang w:val="uk-UA"/>
        </w:rPr>
        <w:t>Wisch</w:t>
      </w:r>
      <w:proofErr w:type="spellEnd"/>
      <w:r w:rsidRPr="00A866B1">
        <w:rPr>
          <w:sz w:val="24"/>
          <w:szCs w:val="24"/>
          <w:lang w:val="uk-UA"/>
        </w:rPr>
        <w:t xml:space="preserve"> F.-H., </w:t>
      </w:r>
      <w:proofErr w:type="spellStart"/>
      <w:r w:rsidRPr="00A866B1">
        <w:rPr>
          <w:sz w:val="24"/>
          <w:szCs w:val="24"/>
          <w:lang w:val="uk-UA"/>
        </w:rPr>
        <w:t>Martin</w:t>
      </w:r>
      <w:proofErr w:type="spellEnd"/>
      <w:r w:rsidRPr="00A866B1">
        <w:rPr>
          <w:sz w:val="24"/>
          <w:szCs w:val="24"/>
          <w:lang w:val="uk-UA"/>
        </w:rPr>
        <w:t xml:space="preserve"> P., </w:t>
      </w:r>
      <w:proofErr w:type="spellStart"/>
      <w:r w:rsidRPr="00A866B1">
        <w:rPr>
          <w:sz w:val="24"/>
          <w:szCs w:val="24"/>
          <w:lang w:val="uk-UA"/>
        </w:rPr>
        <w:t>Martinson</w:t>
      </w:r>
      <w:proofErr w:type="spellEnd"/>
      <w:r w:rsidRPr="00A866B1">
        <w:rPr>
          <w:sz w:val="24"/>
          <w:szCs w:val="24"/>
          <w:lang w:val="uk-UA"/>
        </w:rPr>
        <w:t xml:space="preserve"> M. </w:t>
      </w:r>
      <w:proofErr w:type="spellStart"/>
      <w:r w:rsidRPr="00A866B1">
        <w:rPr>
          <w:sz w:val="24"/>
          <w:szCs w:val="24"/>
          <w:lang w:val="uk-UA"/>
        </w:rPr>
        <w:t>European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Problems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and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Social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Policies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 xml:space="preserve"> Berlin:</w:t>
      </w:r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Frank</w:t>
      </w:r>
      <w:proofErr w:type="spellEnd"/>
      <w:r w:rsidRPr="00A866B1">
        <w:rPr>
          <w:sz w:val="24"/>
          <w:szCs w:val="24"/>
          <w:lang w:val="uk-UA"/>
        </w:rPr>
        <w:t xml:space="preserve"> &amp; </w:t>
      </w:r>
      <w:proofErr w:type="spellStart"/>
      <w:r w:rsidRPr="00A866B1">
        <w:rPr>
          <w:sz w:val="24"/>
          <w:szCs w:val="24"/>
          <w:lang w:val="uk-UA"/>
        </w:rPr>
        <w:t>Timme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GmbH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Verlag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für</w:t>
      </w:r>
      <w:proofErr w:type="spellEnd"/>
      <w:r w:rsidRPr="00A866B1">
        <w:rPr>
          <w:sz w:val="24"/>
          <w:szCs w:val="24"/>
          <w:lang w:val="uk-UA"/>
        </w:rPr>
        <w:t xml:space="preserve"> </w:t>
      </w:r>
      <w:proofErr w:type="spellStart"/>
      <w:r w:rsidRPr="00A866B1">
        <w:rPr>
          <w:sz w:val="24"/>
          <w:szCs w:val="24"/>
          <w:lang w:val="uk-UA"/>
        </w:rPr>
        <w:t>wissensch</w:t>
      </w:r>
      <w:r>
        <w:rPr>
          <w:sz w:val="24"/>
          <w:szCs w:val="24"/>
          <w:lang w:val="uk-UA"/>
        </w:rPr>
        <w:t>aftliche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uk-UA"/>
        </w:rPr>
        <w:t>, 2011.</w:t>
      </w:r>
      <w:r w:rsidRPr="00A866B1">
        <w:rPr>
          <w:sz w:val="24"/>
          <w:szCs w:val="24"/>
          <w:lang w:val="uk-UA"/>
        </w:rPr>
        <w:t xml:space="preserve"> 252 p. </w:t>
      </w:r>
    </w:p>
    <w:p w:rsidR="00341E54" w:rsidRDefault="00341E54" w:rsidP="00341E54">
      <w:pPr>
        <w:ind w:left="1134" w:hanging="425"/>
        <w:rPr>
          <w:sz w:val="24"/>
          <w:szCs w:val="24"/>
          <w:lang w:val="uk-UA"/>
        </w:rPr>
      </w:pPr>
      <w:r w:rsidRPr="00CB228D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0</w:t>
      </w:r>
      <w:r w:rsidRPr="00CB228D">
        <w:rPr>
          <w:sz w:val="24"/>
          <w:szCs w:val="24"/>
        </w:rPr>
        <w:t xml:space="preserve">. </w:t>
      </w:r>
      <w:r w:rsidRPr="00A866B1">
        <w:rPr>
          <w:sz w:val="24"/>
          <w:szCs w:val="24"/>
          <w:lang w:val="uk-UA"/>
        </w:rPr>
        <w:t>Практи</w:t>
      </w:r>
      <w:r>
        <w:rPr>
          <w:sz w:val="24"/>
          <w:szCs w:val="24"/>
          <w:lang w:val="uk-UA"/>
        </w:rPr>
        <w:t>ка розмовної англійської мови: навчальний посібник:</w:t>
      </w:r>
      <w:r w:rsidRPr="00A866B1">
        <w:rPr>
          <w:sz w:val="24"/>
          <w:szCs w:val="24"/>
          <w:lang w:val="uk-UA"/>
        </w:rPr>
        <w:t xml:space="preserve"> Бондар Т.І</w:t>
      </w:r>
      <w:proofErr w:type="gramStart"/>
      <w:r w:rsidRPr="00A866B1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(</w:t>
      </w:r>
      <w:proofErr w:type="gramEnd"/>
      <w:r>
        <w:rPr>
          <w:sz w:val="24"/>
          <w:szCs w:val="24"/>
          <w:lang w:val="uk-UA"/>
        </w:rPr>
        <w:t>ред.). Київ</w:t>
      </w:r>
      <w:r w:rsidRPr="00A866B1">
        <w:rPr>
          <w:sz w:val="24"/>
          <w:szCs w:val="24"/>
          <w:lang w:val="uk-UA"/>
        </w:rPr>
        <w:t>: Цент</w:t>
      </w:r>
      <w:r>
        <w:rPr>
          <w:sz w:val="24"/>
          <w:szCs w:val="24"/>
          <w:lang w:val="uk-UA"/>
        </w:rPr>
        <w:t>р навчальної літератури, 2004.</w:t>
      </w:r>
      <w:r w:rsidRPr="00A866B1">
        <w:rPr>
          <w:sz w:val="24"/>
          <w:szCs w:val="24"/>
          <w:lang w:val="uk-UA"/>
        </w:rPr>
        <w:t xml:space="preserve"> 123 с.  </w:t>
      </w:r>
    </w:p>
    <w:p w:rsidR="00341E54" w:rsidRPr="00FD284E" w:rsidRDefault="00341E54" w:rsidP="00341E54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4"/>
          <w:szCs w:val="24"/>
          <w:lang w:val="uk-UA"/>
        </w:rPr>
      </w:pPr>
    </w:p>
    <w:p w:rsidR="00341E54" w:rsidRPr="0024281D" w:rsidRDefault="00341E54" w:rsidP="00341E54">
      <w:pPr>
        <w:widowControl/>
        <w:shd w:val="clear" w:color="auto" w:fill="FFFFFF"/>
        <w:autoSpaceDE/>
        <w:autoSpaceDN/>
        <w:adjustRightInd/>
        <w:ind w:firstLine="720"/>
        <w:jc w:val="both"/>
        <w:rPr>
          <w:b/>
          <w:sz w:val="24"/>
          <w:szCs w:val="24"/>
          <w:lang w:val="uk-UA"/>
        </w:rPr>
      </w:pPr>
      <w:r w:rsidRPr="0024281D">
        <w:rPr>
          <w:b/>
          <w:sz w:val="24"/>
          <w:szCs w:val="24"/>
          <w:lang w:val="uk-UA"/>
        </w:rPr>
        <w:t>Додаткова:</w:t>
      </w:r>
    </w:p>
    <w:p w:rsidR="00341E54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r w:rsidRPr="0024281D">
        <w:rPr>
          <w:sz w:val="24"/>
          <w:szCs w:val="24"/>
          <w:lang w:val="uk-UA"/>
        </w:rPr>
        <w:t xml:space="preserve">Beinhauer-Köhler B., </w:t>
      </w:r>
      <w:proofErr w:type="spellStart"/>
      <w:r w:rsidRPr="0024281D">
        <w:rPr>
          <w:sz w:val="24"/>
          <w:szCs w:val="24"/>
          <w:lang w:val="uk-UA"/>
        </w:rPr>
        <w:t>Roth</w:t>
      </w:r>
      <w:proofErr w:type="spellEnd"/>
      <w:r w:rsidRPr="0024281D">
        <w:rPr>
          <w:sz w:val="24"/>
          <w:szCs w:val="24"/>
          <w:lang w:val="uk-UA"/>
        </w:rPr>
        <w:t xml:space="preserve"> M., Schwarz-Boenneke B. (</w:t>
      </w:r>
      <w:proofErr w:type="spellStart"/>
      <w:r w:rsidRPr="0024281D">
        <w:rPr>
          <w:sz w:val="24"/>
          <w:szCs w:val="24"/>
          <w:lang w:val="uk-UA"/>
        </w:rPr>
        <w:t>Hg</w:t>
      </w:r>
      <w:proofErr w:type="spellEnd"/>
      <w:r w:rsidRPr="0024281D">
        <w:rPr>
          <w:sz w:val="24"/>
          <w:szCs w:val="24"/>
          <w:lang w:val="uk-UA"/>
        </w:rPr>
        <w:t xml:space="preserve">.): </w:t>
      </w:r>
      <w:proofErr w:type="spellStart"/>
      <w:r w:rsidRPr="0024281D">
        <w:rPr>
          <w:sz w:val="24"/>
          <w:szCs w:val="24"/>
          <w:lang w:val="uk-UA"/>
        </w:rPr>
        <w:t>Viele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Religionen</w:t>
      </w:r>
      <w:proofErr w:type="spellEnd"/>
      <w:r>
        <w:rPr>
          <w:sz w:val="24"/>
          <w:szCs w:val="24"/>
          <w:lang w:val="en-US"/>
        </w:rPr>
        <w:t>. Berlin:</w:t>
      </w:r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Frank</w:t>
      </w:r>
      <w:proofErr w:type="spellEnd"/>
      <w:r w:rsidRPr="0024281D">
        <w:rPr>
          <w:sz w:val="24"/>
          <w:szCs w:val="24"/>
          <w:lang w:val="uk-UA"/>
        </w:rPr>
        <w:t xml:space="preserve"> &amp; </w:t>
      </w:r>
      <w:proofErr w:type="spellStart"/>
      <w:r w:rsidRPr="0024281D">
        <w:rPr>
          <w:sz w:val="24"/>
          <w:szCs w:val="24"/>
          <w:lang w:val="uk-UA"/>
        </w:rPr>
        <w:t>Timme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GmbH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Verlag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für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wisse</w:t>
      </w:r>
      <w:r>
        <w:rPr>
          <w:sz w:val="24"/>
          <w:szCs w:val="24"/>
          <w:lang w:val="uk-UA"/>
        </w:rPr>
        <w:t>nschaftliche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uk-UA"/>
        </w:rPr>
        <w:t xml:space="preserve">, 2010. </w:t>
      </w:r>
      <w:r w:rsidRPr="0024281D">
        <w:rPr>
          <w:sz w:val="24"/>
          <w:szCs w:val="24"/>
          <w:lang w:val="uk-UA"/>
        </w:rPr>
        <w:t>240 p.</w:t>
      </w:r>
    </w:p>
    <w:p w:rsidR="00341E54" w:rsidRPr="006E5804" w:rsidRDefault="00341E54" w:rsidP="00341E54">
      <w:pPr>
        <w:pStyle w:val="a3"/>
        <w:widowControl/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rFonts w:eastAsiaTheme="minorEastAsia"/>
        </w:rPr>
      </w:pPr>
      <w:proofErr w:type="spellStart"/>
      <w:r w:rsidRPr="00341E54">
        <w:rPr>
          <w:rFonts w:eastAsiaTheme="minorEastAsia"/>
          <w:lang w:val="en-US"/>
        </w:rPr>
        <w:t>Bekh</w:t>
      </w:r>
      <w:proofErr w:type="spellEnd"/>
      <w:r w:rsidRPr="00341E54">
        <w:rPr>
          <w:rFonts w:eastAsiaTheme="minorEastAsia"/>
          <w:lang w:val="en-US"/>
        </w:rPr>
        <w:t xml:space="preserve">, V. Theory of social work: </w:t>
      </w:r>
      <w:proofErr w:type="spellStart"/>
      <w:r w:rsidRPr="00341E54">
        <w:rPr>
          <w:rFonts w:eastAsiaTheme="minorEastAsia"/>
          <w:lang w:val="en-US"/>
        </w:rPr>
        <w:t>monography</w:t>
      </w:r>
      <w:proofErr w:type="spellEnd"/>
      <w:r>
        <w:rPr>
          <w:rFonts w:eastAsiaTheme="minorEastAsia"/>
          <w:lang w:val="en-US"/>
        </w:rPr>
        <w:t xml:space="preserve">. </w:t>
      </w:r>
      <w:proofErr w:type="spellStart"/>
      <w:r>
        <w:rPr>
          <w:rFonts w:eastAsiaTheme="minorEastAsia"/>
        </w:rPr>
        <w:t>Sumy</w:t>
      </w:r>
      <w:proofErr w:type="spellEnd"/>
      <w:r w:rsidRPr="001D475C">
        <w:rPr>
          <w:rFonts w:eastAsiaTheme="minorEastAsia"/>
        </w:rPr>
        <w:t xml:space="preserve">: </w:t>
      </w:r>
      <w:proofErr w:type="spellStart"/>
      <w:r w:rsidRPr="001D475C">
        <w:rPr>
          <w:rFonts w:eastAsiaTheme="minorEastAsia"/>
        </w:rPr>
        <w:t>University</w:t>
      </w:r>
      <w:proofErr w:type="spellEnd"/>
      <w:r w:rsidRPr="001D475C">
        <w:rPr>
          <w:rFonts w:eastAsiaTheme="minorEastAsia"/>
        </w:rPr>
        <w:t xml:space="preserve"> </w:t>
      </w:r>
      <w:proofErr w:type="spellStart"/>
      <w:r w:rsidRPr="001D475C">
        <w:rPr>
          <w:rFonts w:eastAsiaTheme="minorEastAsia"/>
        </w:rPr>
        <w:t>Book</w:t>
      </w:r>
      <w:proofErr w:type="spellEnd"/>
      <w:r>
        <w:rPr>
          <w:rFonts w:eastAsiaTheme="minorEastAsia"/>
          <w:lang w:val="en-US"/>
        </w:rPr>
        <w:t>, 2013. 208 p.</w:t>
      </w:r>
    </w:p>
    <w:p w:rsidR="00341E54" w:rsidRPr="0024281D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Bryman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>, A.</w:t>
      </w:r>
      <w:r w:rsidRPr="00C44C5D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Social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Resesrch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Methods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. </w:t>
      </w:r>
      <w:proofErr w:type="spellStart"/>
      <w:r>
        <w:rPr>
          <w:rFonts w:eastAsiaTheme="minorEastAsia"/>
          <w:sz w:val="24"/>
          <w:szCs w:val="24"/>
          <w:lang w:val="uk-UA"/>
        </w:rPr>
        <w:t>Oxford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: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Oxford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University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Press</w:t>
      </w:r>
      <w:proofErr w:type="spellEnd"/>
      <w:r>
        <w:rPr>
          <w:rFonts w:eastAsiaTheme="minorEastAsia"/>
          <w:sz w:val="24"/>
          <w:szCs w:val="24"/>
          <w:lang w:val="en-US"/>
        </w:rPr>
        <w:t>, 2008. 809 p.</w:t>
      </w:r>
    </w:p>
    <w:p w:rsidR="00341E54" w:rsidRPr="00323638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Erdő</w:t>
      </w:r>
      <w:proofErr w:type="spellEnd"/>
      <w:r w:rsidRPr="0024281D">
        <w:rPr>
          <w:sz w:val="24"/>
          <w:szCs w:val="24"/>
          <w:lang w:val="uk-UA"/>
        </w:rPr>
        <w:t xml:space="preserve"> P., </w:t>
      </w:r>
      <w:proofErr w:type="spellStart"/>
      <w:r w:rsidRPr="0024281D">
        <w:rPr>
          <w:sz w:val="24"/>
          <w:szCs w:val="24"/>
          <w:lang w:val="uk-UA"/>
        </w:rPr>
        <w:t>Schweitzer</w:t>
      </w:r>
      <w:proofErr w:type="spellEnd"/>
      <w:r w:rsidRPr="0024281D">
        <w:rPr>
          <w:sz w:val="24"/>
          <w:szCs w:val="24"/>
          <w:lang w:val="uk-UA"/>
        </w:rPr>
        <w:t xml:space="preserve"> J., </w:t>
      </w:r>
      <w:proofErr w:type="spellStart"/>
      <w:r w:rsidRPr="0024281D">
        <w:rPr>
          <w:sz w:val="24"/>
          <w:szCs w:val="24"/>
          <w:lang w:val="uk-UA"/>
        </w:rPr>
        <w:t>Vizi</w:t>
      </w:r>
      <w:proofErr w:type="spellEnd"/>
      <w:r w:rsidRPr="0024281D">
        <w:rPr>
          <w:sz w:val="24"/>
          <w:szCs w:val="24"/>
          <w:lang w:val="uk-UA"/>
        </w:rPr>
        <w:t xml:space="preserve"> E.S.: </w:t>
      </w:r>
      <w:r>
        <w:rPr>
          <w:sz w:val="24"/>
          <w:szCs w:val="24"/>
          <w:lang w:val="uk-UA"/>
        </w:rPr>
        <w:t>Glaube-Ethik-Wissenschaft.</w:t>
      </w:r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Frank</w:t>
      </w:r>
      <w:proofErr w:type="spellEnd"/>
      <w:r w:rsidRPr="0024281D">
        <w:rPr>
          <w:sz w:val="24"/>
          <w:szCs w:val="24"/>
          <w:lang w:val="uk-UA"/>
        </w:rPr>
        <w:t xml:space="preserve"> &amp; </w:t>
      </w:r>
      <w:proofErr w:type="spellStart"/>
      <w:r w:rsidRPr="0024281D">
        <w:rPr>
          <w:sz w:val="24"/>
          <w:szCs w:val="24"/>
          <w:lang w:val="uk-UA"/>
        </w:rPr>
        <w:t>Timme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GmbH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Verlag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für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wisse</w:t>
      </w:r>
      <w:r>
        <w:rPr>
          <w:sz w:val="24"/>
          <w:szCs w:val="24"/>
          <w:lang w:val="uk-UA"/>
        </w:rPr>
        <w:t>nschaftliche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en-US"/>
        </w:rPr>
        <w:t>. Berlin,</w:t>
      </w:r>
      <w:r>
        <w:rPr>
          <w:sz w:val="24"/>
          <w:szCs w:val="24"/>
          <w:lang w:val="uk-UA"/>
        </w:rPr>
        <w:t xml:space="preserve"> 2011. </w:t>
      </w:r>
      <w:r w:rsidRPr="0024281D">
        <w:rPr>
          <w:sz w:val="24"/>
          <w:szCs w:val="24"/>
          <w:lang w:val="uk-UA"/>
        </w:rPr>
        <w:t xml:space="preserve">264 p. </w:t>
      </w:r>
    </w:p>
    <w:p w:rsidR="00341E54" w:rsidRPr="0024281D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proofErr w:type="spellStart"/>
      <w:r w:rsidRPr="0024281D">
        <w:rPr>
          <w:sz w:val="24"/>
          <w:szCs w:val="24"/>
          <w:lang w:val="uk-UA"/>
        </w:rPr>
        <w:t>Falch</w:t>
      </w:r>
      <w:proofErr w:type="spellEnd"/>
      <w:r w:rsidRPr="0024281D">
        <w:rPr>
          <w:sz w:val="24"/>
          <w:szCs w:val="24"/>
          <w:lang w:val="uk-UA"/>
        </w:rPr>
        <w:t xml:space="preserve"> A.-B., </w:t>
      </w:r>
      <w:proofErr w:type="spellStart"/>
      <w:r w:rsidRPr="0024281D">
        <w:rPr>
          <w:sz w:val="24"/>
          <w:szCs w:val="24"/>
          <w:lang w:val="uk-UA"/>
        </w:rPr>
        <w:t>European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perspec</w:t>
      </w:r>
      <w:r>
        <w:rPr>
          <w:sz w:val="24"/>
          <w:szCs w:val="24"/>
          <w:lang w:val="uk-UA"/>
        </w:rPr>
        <w:t>tive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on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drug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addicted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people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 xml:space="preserve"> Berlin:</w:t>
      </w:r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Frank</w:t>
      </w:r>
      <w:proofErr w:type="spellEnd"/>
      <w:r w:rsidRPr="0024281D">
        <w:rPr>
          <w:sz w:val="24"/>
          <w:szCs w:val="24"/>
          <w:lang w:val="uk-UA"/>
        </w:rPr>
        <w:t xml:space="preserve"> &amp; </w:t>
      </w:r>
      <w:proofErr w:type="spellStart"/>
      <w:r w:rsidRPr="0024281D">
        <w:rPr>
          <w:sz w:val="24"/>
          <w:szCs w:val="24"/>
          <w:lang w:val="uk-UA"/>
        </w:rPr>
        <w:t>Timme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GmbH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Verlag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für</w:t>
      </w:r>
      <w:proofErr w:type="spellEnd"/>
      <w:r w:rsidRPr="0024281D">
        <w:rPr>
          <w:sz w:val="24"/>
          <w:szCs w:val="24"/>
          <w:lang w:val="uk-UA"/>
        </w:rPr>
        <w:t xml:space="preserve"> </w:t>
      </w:r>
      <w:proofErr w:type="spellStart"/>
      <w:r w:rsidRPr="0024281D">
        <w:rPr>
          <w:sz w:val="24"/>
          <w:szCs w:val="24"/>
          <w:lang w:val="uk-UA"/>
        </w:rPr>
        <w:t>wissenschaftlic</w:t>
      </w:r>
      <w:r>
        <w:rPr>
          <w:sz w:val="24"/>
          <w:szCs w:val="24"/>
          <w:lang w:val="uk-UA"/>
        </w:rPr>
        <w:t>he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Literatur</w:t>
      </w:r>
      <w:proofErr w:type="spellEnd"/>
      <w:r>
        <w:rPr>
          <w:sz w:val="24"/>
          <w:szCs w:val="24"/>
          <w:lang w:val="uk-UA"/>
        </w:rPr>
        <w:t xml:space="preserve">, 2011. 234 p. </w:t>
      </w:r>
    </w:p>
    <w:p w:rsidR="00341E54" w:rsidRPr="00C44C5D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uk-UA"/>
        </w:rPr>
      </w:pPr>
      <w:proofErr w:type="spellStart"/>
      <w:r w:rsidRPr="001D475C">
        <w:rPr>
          <w:rFonts w:eastAsiaTheme="minorEastAsia"/>
          <w:sz w:val="24"/>
          <w:szCs w:val="24"/>
          <w:lang w:val="uk-UA"/>
        </w:rPr>
        <w:t>Fuchs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>, C.</w:t>
      </w:r>
      <w:r w:rsidRPr="00C44C5D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Critique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,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Social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Media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and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the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Information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Society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>.</w:t>
      </w:r>
      <w:r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uk-UA"/>
        </w:rPr>
        <w:t>New</w:t>
      </w:r>
      <w:proofErr w:type="spellEnd"/>
      <w:r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uk-UA"/>
        </w:rPr>
        <w:t>York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: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Taylor</w:t>
      </w:r>
      <w:proofErr w:type="spellEnd"/>
      <w:r w:rsidRPr="001D475C">
        <w:rPr>
          <w:rFonts w:eastAsiaTheme="minorEastAsia"/>
          <w:sz w:val="24"/>
          <w:szCs w:val="24"/>
          <w:lang w:val="uk-UA"/>
        </w:rPr>
        <w:t xml:space="preserve"> &amp; </w:t>
      </w:r>
      <w:proofErr w:type="spellStart"/>
      <w:r w:rsidRPr="001D475C">
        <w:rPr>
          <w:rFonts w:eastAsiaTheme="minorEastAsia"/>
          <w:sz w:val="24"/>
          <w:szCs w:val="24"/>
          <w:lang w:val="uk-UA"/>
        </w:rPr>
        <w:t>Francis</w:t>
      </w:r>
      <w:proofErr w:type="spellEnd"/>
      <w:r>
        <w:rPr>
          <w:rFonts w:eastAsiaTheme="minorEastAsia"/>
          <w:sz w:val="24"/>
          <w:szCs w:val="24"/>
          <w:lang w:val="en-US"/>
        </w:rPr>
        <w:t>, 2014.</w:t>
      </w:r>
      <w:r w:rsidRPr="001D475C">
        <w:rPr>
          <w:rFonts w:eastAsiaTheme="minorEastAsia"/>
          <w:sz w:val="24"/>
          <w:szCs w:val="24"/>
          <w:lang w:val="uk-UA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270 p.</w:t>
      </w:r>
    </w:p>
    <w:p w:rsidR="00341E54" w:rsidRPr="0025749E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proofErr w:type="spellStart"/>
      <w:r w:rsidRPr="0025749E">
        <w:rPr>
          <w:sz w:val="24"/>
          <w:szCs w:val="24"/>
          <w:lang w:val="en-US"/>
        </w:rPr>
        <w:t>Hennig</w:t>
      </w:r>
      <w:proofErr w:type="spellEnd"/>
      <w:r w:rsidRPr="0025749E">
        <w:rPr>
          <w:sz w:val="24"/>
          <w:szCs w:val="24"/>
          <w:lang w:val="en-US"/>
        </w:rPr>
        <w:t xml:space="preserve"> R: </w:t>
      </w:r>
      <w:proofErr w:type="spellStart"/>
      <w:r w:rsidRPr="0025749E">
        <w:rPr>
          <w:sz w:val="24"/>
          <w:szCs w:val="24"/>
          <w:lang w:val="en-US"/>
        </w:rPr>
        <w:t>Wohn-Welten</w:t>
      </w:r>
      <w:proofErr w:type="spellEnd"/>
      <w:r w:rsidRPr="0025749E">
        <w:rPr>
          <w:sz w:val="24"/>
          <w:szCs w:val="24"/>
          <w:lang w:val="en-US"/>
        </w:rPr>
        <w:t xml:space="preserve">, Habitat in </w:t>
      </w:r>
      <w:proofErr w:type="spellStart"/>
      <w:r w:rsidRPr="0025749E">
        <w:rPr>
          <w:sz w:val="24"/>
          <w:szCs w:val="24"/>
          <w:lang w:val="en-US"/>
        </w:rPr>
        <w:t>der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globali</w:t>
      </w:r>
      <w:r>
        <w:rPr>
          <w:sz w:val="24"/>
          <w:szCs w:val="24"/>
          <w:lang w:val="en-US"/>
        </w:rPr>
        <w:t>sierten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Moderne</w:t>
      </w:r>
      <w:proofErr w:type="spellEnd"/>
      <w:r>
        <w:rPr>
          <w:sz w:val="24"/>
          <w:szCs w:val="24"/>
          <w:lang w:val="en-US"/>
        </w:rPr>
        <w:t>.</w:t>
      </w:r>
      <w:r w:rsidRPr="0025749E">
        <w:rPr>
          <w:sz w:val="24"/>
          <w:szCs w:val="24"/>
          <w:lang w:val="en-US"/>
        </w:rPr>
        <w:t xml:space="preserve"> Frank &amp; </w:t>
      </w:r>
      <w:proofErr w:type="spellStart"/>
      <w:r w:rsidRPr="0025749E">
        <w:rPr>
          <w:sz w:val="24"/>
          <w:szCs w:val="24"/>
          <w:lang w:val="en-US"/>
        </w:rPr>
        <w:t>Timme</w:t>
      </w:r>
      <w:proofErr w:type="spellEnd"/>
      <w:r w:rsidRPr="0025749E">
        <w:rPr>
          <w:sz w:val="24"/>
          <w:szCs w:val="24"/>
          <w:lang w:val="en-US"/>
        </w:rPr>
        <w:t xml:space="preserve"> GmbH </w:t>
      </w:r>
      <w:proofErr w:type="spellStart"/>
      <w:r w:rsidRPr="0025749E">
        <w:rPr>
          <w:sz w:val="24"/>
          <w:szCs w:val="24"/>
          <w:lang w:val="en-US"/>
        </w:rPr>
        <w:t>Verlag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für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wissenschaftlic</w:t>
      </w:r>
      <w:r>
        <w:rPr>
          <w:sz w:val="24"/>
          <w:szCs w:val="24"/>
          <w:lang w:val="en-US"/>
        </w:rPr>
        <w:t>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Literatur</w:t>
      </w:r>
      <w:proofErr w:type="spellEnd"/>
      <w:r>
        <w:rPr>
          <w:sz w:val="24"/>
          <w:szCs w:val="24"/>
          <w:lang w:val="en-US"/>
        </w:rPr>
        <w:t xml:space="preserve">. Berlin, 2010. 378 p. </w:t>
      </w:r>
    </w:p>
    <w:p w:rsidR="00341E54" w:rsidRPr="0025749E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proofErr w:type="spellStart"/>
      <w:r w:rsidRPr="0025749E">
        <w:rPr>
          <w:sz w:val="24"/>
          <w:szCs w:val="24"/>
          <w:lang w:val="en-US"/>
        </w:rPr>
        <w:t>Johannsen</w:t>
      </w:r>
      <w:proofErr w:type="spellEnd"/>
      <w:r w:rsidRPr="0025749E">
        <w:rPr>
          <w:sz w:val="24"/>
          <w:szCs w:val="24"/>
          <w:lang w:val="en-US"/>
        </w:rPr>
        <w:t>, Kristin L. English for Humanities.</w:t>
      </w:r>
      <w:r>
        <w:rPr>
          <w:sz w:val="24"/>
          <w:szCs w:val="24"/>
          <w:lang w:val="en-US"/>
        </w:rPr>
        <w:t xml:space="preserve"> </w:t>
      </w:r>
      <w:r w:rsidRPr="0025749E">
        <w:rPr>
          <w:sz w:val="24"/>
          <w:szCs w:val="24"/>
          <w:lang w:val="en-US"/>
        </w:rPr>
        <w:t>Bos</w:t>
      </w:r>
      <w:r>
        <w:rPr>
          <w:sz w:val="24"/>
          <w:szCs w:val="24"/>
          <w:lang w:val="en-US"/>
        </w:rPr>
        <w:t xml:space="preserve">ton: Thomson, 2010. 106 p. </w:t>
      </w:r>
    </w:p>
    <w:p w:rsidR="00341E54" w:rsidRPr="0025749E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proofErr w:type="spellStart"/>
      <w:r w:rsidRPr="0025749E">
        <w:rPr>
          <w:sz w:val="24"/>
          <w:szCs w:val="24"/>
          <w:lang w:val="en-US"/>
        </w:rPr>
        <w:t>Ondracek</w:t>
      </w:r>
      <w:proofErr w:type="spellEnd"/>
      <w:r w:rsidRPr="0025749E">
        <w:rPr>
          <w:sz w:val="24"/>
          <w:szCs w:val="24"/>
          <w:lang w:val="en-US"/>
        </w:rPr>
        <w:t xml:space="preserve"> P., </w:t>
      </w:r>
      <w:proofErr w:type="spellStart"/>
      <w:r w:rsidRPr="0025749E">
        <w:rPr>
          <w:sz w:val="24"/>
          <w:szCs w:val="24"/>
          <w:lang w:val="en-US"/>
        </w:rPr>
        <w:t>Hornakova</w:t>
      </w:r>
      <w:proofErr w:type="spellEnd"/>
      <w:r w:rsidRPr="0025749E">
        <w:rPr>
          <w:sz w:val="24"/>
          <w:szCs w:val="24"/>
          <w:lang w:val="en-US"/>
        </w:rPr>
        <w:t xml:space="preserve"> M., </w:t>
      </w:r>
      <w:proofErr w:type="spellStart"/>
      <w:r w:rsidRPr="0025749E">
        <w:rPr>
          <w:sz w:val="24"/>
          <w:szCs w:val="24"/>
          <w:lang w:val="en-US"/>
        </w:rPr>
        <w:t>Kleno</w:t>
      </w:r>
      <w:r>
        <w:rPr>
          <w:sz w:val="24"/>
          <w:szCs w:val="24"/>
          <w:lang w:val="en-US"/>
        </w:rPr>
        <w:t>vsky</w:t>
      </w:r>
      <w:proofErr w:type="spellEnd"/>
      <w:r>
        <w:rPr>
          <w:sz w:val="24"/>
          <w:szCs w:val="24"/>
          <w:lang w:val="en-US"/>
        </w:rPr>
        <w:t xml:space="preserve"> L., </w:t>
      </w:r>
      <w:proofErr w:type="spellStart"/>
      <w:r>
        <w:rPr>
          <w:sz w:val="24"/>
          <w:szCs w:val="24"/>
          <w:lang w:val="en-US"/>
        </w:rPr>
        <w:t>Verhalten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r>
        <w:rPr>
          <w:sz w:val="24"/>
          <w:szCs w:val="24"/>
          <w:lang w:val="en-US"/>
        </w:rPr>
        <w:t>Handeln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 w:rsidRPr="0025749E">
        <w:rPr>
          <w:sz w:val="24"/>
          <w:szCs w:val="24"/>
          <w:lang w:val="en-US"/>
        </w:rPr>
        <w:t>Behaviour</w:t>
      </w:r>
      <w:proofErr w:type="spellEnd"/>
      <w:r w:rsidRPr="0025749E">
        <w:rPr>
          <w:sz w:val="24"/>
          <w:szCs w:val="24"/>
          <w:lang w:val="en-US"/>
        </w:rPr>
        <w:t xml:space="preserve"> and Actio</w:t>
      </w:r>
      <w:r>
        <w:rPr>
          <w:sz w:val="24"/>
          <w:szCs w:val="24"/>
          <w:lang w:val="en-US"/>
        </w:rPr>
        <w:t xml:space="preserve">n. </w:t>
      </w:r>
      <w:r w:rsidRPr="0025749E">
        <w:rPr>
          <w:sz w:val="24"/>
          <w:szCs w:val="24"/>
          <w:lang w:val="en-US"/>
        </w:rPr>
        <w:t xml:space="preserve">Frank &amp; </w:t>
      </w:r>
      <w:proofErr w:type="spellStart"/>
      <w:r w:rsidRPr="0025749E">
        <w:rPr>
          <w:sz w:val="24"/>
          <w:szCs w:val="24"/>
          <w:lang w:val="en-US"/>
        </w:rPr>
        <w:t>Timme</w:t>
      </w:r>
      <w:proofErr w:type="spellEnd"/>
      <w:r w:rsidRPr="0025749E">
        <w:rPr>
          <w:sz w:val="24"/>
          <w:szCs w:val="24"/>
          <w:lang w:val="en-US"/>
        </w:rPr>
        <w:t xml:space="preserve"> GmbH </w:t>
      </w:r>
      <w:proofErr w:type="spellStart"/>
      <w:r w:rsidRPr="0025749E">
        <w:rPr>
          <w:sz w:val="24"/>
          <w:szCs w:val="24"/>
          <w:lang w:val="en-US"/>
        </w:rPr>
        <w:t>Verlag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für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wissenschaftliche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Literatur</w:t>
      </w:r>
      <w:proofErr w:type="spellEnd"/>
      <w:r w:rsidRPr="0025749E">
        <w:rPr>
          <w:sz w:val="24"/>
          <w:szCs w:val="24"/>
          <w:lang w:val="en-US"/>
        </w:rPr>
        <w:t xml:space="preserve">, </w:t>
      </w:r>
      <w:proofErr w:type="gramStart"/>
      <w:r>
        <w:rPr>
          <w:sz w:val="24"/>
          <w:szCs w:val="24"/>
          <w:lang w:val="en-US"/>
        </w:rPr>
        <w:t>2011.,</w:t>
      </w:r>
      <w:proofErr w:type="gramEnd"/>
      <w:r>
        <w:rPr>
          <w:sz w:val="24"/>
          <w:szCs w:val="24"/>
          <w:lang w:val="en-US"/>
        </w:rPr>
        <w:t xml:space="preserve"> Berlin 2006. 292 p. </w:t>
      </w:r>
    </w:p>
    <w:p w:rsidR="00341E54" w:rsidRPr="00323638" w:rsidRDefault="00341E54" w:rsidP="00341E54">
      <w:pPr>
        <w:numPr>
          <w:ilvl w:val="0"/>
          <w:numId w:val="7"/>
        </w:numPr>
        <w:autoSpaceDE/>
        <w:autoSpaceDN/>
        <w:adjustRightInd/>
        <w:ind w:left="1134" w:hanging="414"/>
        <w:jc w:val="both"/>
        <w:rPr>
          <w:sz w:val="24"/>
          <w:szCs w:val="24"/>
          <w:lang w:val="en-US"/>
        </w:rPr>
      </w:pPr>
      <w:proofErr w:type="spellStart"/>
      <w:r w:rsidRPr="0025749E">
        <w:rPr>
          <w:sz w:val="24"/>
          <w:szCs w:val="24"/>
          <w:lang w:val="en-US"/>
        </w:rPr>
        <w:t>Ondracek</w:t>
      </w:r>
      <w:proofErr w:type="spellEnd"/>
      <w:r w:rsidRPr="0025749E">
        <w:rPr>
          <w:sz w:val="24"/>
          <w:szCs w:val="24"/>
          <w:lang w:val="en-US"/>
        </w:rPr>
        <w:t xml:space="preserve"> P., </w:t>
      </w:r>
      <w:proofErr w:type="spellStart"/>
      <w:r w:rsidRPr="0025749E">
        <w:rPr>
          <w:sz w:val="24"/>
          <w:szCs w:val="24"/>
          <w:lang w:val="en-US"/>
        </w:rPr>
        <w:t>Störmer</w:t>
      </w:r>
      <w:proofErr w:type="spellEnd"/>
      <w:r w:rsidRPr="0025749E">
        <w:rPr>
          <w:sz w:val="24"/>
          <w:szCs w:val="24"/>
          <w:lang w:val="en-US"/>
        </w:rPr>
        <w:t xml:space="preserve"> N., </w:t>
      </w:r>
      <w:proofErr w:type="spellStart"/>
      <w:r w:rsidRPr="0025749E">
        <w:rPr>
          <w:sz w:val="24"/>
          <w:szCs w:val="24"/>
          <w:lang w:val="en-US"/>
        </w:rPr>
        <w:t>Diagnostik</w:t>
      </w:r>
      <w:proofErr w:type="spellEnd"/>
      <w:r w:rsidRPr="0025749E">
        <w:rPr>
          <w:sz w:val="24"/>
          <w:szCs w:val="24"/>
          <w:lang w:val="en-US"/>
        </w:rPr>
        <w:t xml:space="preserve"> und </w:t>
      </w:r>
      <w:proofErr w:type="spellStart"/>
      <w:r w:rsidRPr="0025749E">
        <w:rPr>
          <w:sz w:val="24"/>
          <w:szCs w:val="24"/>
          <w:lang w:val="en-US"/>
        </w:rPr>
        <w:t>Plan</w:t>
      </w:r>
      <w:r>
        <w:rPr>
          <w:sz w:val="24"/>
          <w:szCs w:val="24"/>
          <w:lang w:val="en-US"/>
        </w:rPr>
        <w:t>ung</w:t>
      </w:r>
      <w:proofErr w:type="spellEnd"/>
      <w:r>
        <w:rPr>
          <w:sz w:val="24"/>
          <w:szCs w:val="24"/>
          <w:lang w:val="en-US"/>
        </w:rPr>
        <w:t>. Diagnostics and Planning.</w:t>
      </w:r>
      <w:r w:rsidRPr="002574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Berlin:</w:t>
      </w:r>
      <w:r w:rsidRPr="0025749E">
        <w:rPr>
          <w:sz w:val="24"/>
          <w:szCs w:val="24"/>
          <w:lang w:val="en-US"/>
        </w:rPr>
        <w:t xml:space="preserve"> Frank &amp; </w:t>
      </w:r>
      <w:proofErr w:type="spellStart"/>
      <w:r w:rsidRPr="0025749E">
        <w:rPr>
          <w:sz w:val="24"/>
          <w:szCs w:val="24"/>
          <w:lang w:val="en-US"/>
        </w:rPr>
        <w:t>Timme</w:t>
      </w:r>
      <w:proofErr w:type="spellEnd"/>
      <w:r w:rsidRPr="0025749E">
        <w:rPr>
          <w:sz w:val="24"/>
          <w:szCs w:val="24"/>
          <w:lang w:val="en-US"/>
        </w:rPr>
        <w:t xml:space="preserve"> GmbH </w:t>
      </w:r>
      <w:proofErr w:type="spellStart"/>
      <w:r w:rsidRPr="0025749E">
        <w:rPr>
          <w:sz w:val="24"/>
          <w:szCs w:val="24"/>
          <w:lang w:val="en-US"/>
        </w:rPr>
        <w:t>Verlag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für</w:t>
      </w:r>
      <w:proofErr w:type="spellEnd"/>
      <w:r w:rsidRPr="0025749E">
        <w:rPr>
          <w:sz w:val="24"/>
          <w:szCs w:val="24"/>
          <w:lang w:val="en-US"/>
        </w:rPr>
        <w:t xml:space="preserve"> </w:t>
      </w:r>
      <w:proofErr w:type="spellStart"/>
      <w:r w:rsidRPr="0025749E">
        <w:rPr>
          <w:sz w:val="24"/>
          <w:szCs w:val="24"/>
          <w:lang w:val="en-US"/>
        </w:rPr>
        <w:t>wiss</w:t>
      </w:r>
      <w:r>
        <w:rPr>
          <w:sz w:val="24"/>
          <w:szCs w:val="24"/>
          <w:lang w:val="en-US"/>
        </w:rPr>
        <w:t>enschaftliche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Literatur</w:t>
      </w:r>
      <w:proofErr w:type="spellEnd"/>
      <w:r>
        <w:rPr>
          <w:sz w:val="24"/>
          <w:szCs w:val="24"/>
          <w:lang w:val="en-US"/>
        </w:rPr>
        <w:t>, 2007.</w:t>
      </w:r>
      <w:r w:rsidRPr="0025749E">
        <w:rPr>
          <w:sz w:val="24"/>
          <w:szCs w:val="24"/>
          <w:lang w:val="en-US"/>
        </w:rPr>
        <w:t xml:space="preserve"> 276 p. </w:t>
      </w:r>
    </w:p>
    <w:p w:rsidR="00341E54" w:rsidRDefault="00341E54" w:rsidP="00341E54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val="uk-UA"/>
        </w:rPr>
      </w:pPr>
    </w:p>
    <w:p w:rsidR="00341E54" w:rsidRPr="00F575F5" w:rsidRDefault="00341E54" w:rsidP="00341E54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val="uk-UA"/>
        </w:rPr>
      </w:pPr>
      <w:r w:rsidRPr="00F575F5">
        <w:rPr>
          <w:b/>
          <w:sz w:val="24"/>
          <w:szCs w:val="24"/>
          <w:lang w:val="uk-UA"/>
        </w:rPr>
        <w:t>Інформаційні ресурси</w:t>
      </w:r>
    </w:p>
    <w:p w:rsidR="00341E54" w:rsidRPr="00B43F4D" w:rsidRDefault="00341E54" w:rsidP="00341E54">
      <w:pPr>
        <w:pStyle w:val="a3"/>
        <w:widowControl/>
        <w:numPr>
          <w:ilvl w:val="0"/>
          <w:numId w:val="6"/>
        </w:numPr>
        <w:autoSpaceDE/>
        <w:autoSpaceDN/>
        <w:adjustRightInd/>
        <w:ind w:left="1134" w:hanging="425"/>
      </w:pPr>
      <w:r w:rsidRPr="00341E54">
        <w:rPr>
          <w:lang w:val="en-US"/>
        </w:rPr>
        <w:t>Academic writing tutorial.</w:t>
      </w:r>
      <w:r w:rsidRPr="00D406A2">
        <w:rPr>
          <w:lang w:val="en-US"/>
        </w:rPr>
        <w:t xml:space="preserve"> </w:t>
      </w:r>
      <w:r>
        <w:t>Дата</w:t>
      </w:r>
      <w:r w:rsidRPr="00341E54">
        <w:rPr>
          <w:lang w:val="en-US"/>
        </w:rPr>
        <w:t xml:space="preserve"> </w:t>
      </w:r>
      <w:proofErr w:type="spellStart"/>
      <w:r>
        <w:t>оновлення</w:t>
      </w:r>
      <w:proofErr w:type="spellEnd"/>
      <w:r w:rsidRPr="00341E54">
        <w:rPr>
          <w:lang w:val="en-US"/>
        </w:rPr>
        <w:t>: 0</w:t>
      </w:r>
      <w:r>
        <w:rPr>
          <w:lang w:val="en-US"/>
        </w:rPr>
        <w:t>1</w:t>
      </w:r>
      <w:r w:rsidRPr="00341E54">
        <w:rPr>
          <w:lang w:val="en-US"/>
        </w:rPr>
        <w:t xml:space="preserve">.08.2012. </w:t>
      </w:r>
      <w:r w:rsidRPr="00D406A2">
        <w:t>URL:</w:t>
      </w:r>
      <w:r w:rsidRPr="00373D7D">
        <w:t xml:space="preserve"> https://www.you</w:t>
      </w:r>
      <w:r>
        <w:t xml:space="preserve">tube.com/watch?v=ETbCf8SvHW8 </w:t>
      </w:r>
      <w:r w:rsidRPr="00B43F4D">
        <w:t xml:space="preserve">(дата </w:t>
      </w:r>
      <w:proofErr w:type="spellStart"/>
      <w:r w:rsidRPr="00B43F4D">
        <w:t>звернення</w:t>
      </w:r>
      <w:proofErr w:type="spellEnd"/>
      <w:r w:rsidRPr="00B43F4D">
        <w:t xml:space="preserve"> 10.08.2018)</w:t>
      </w:r>
    </w:p>
    <w:p w:rsidR="00341E54" w:rsidRPr="00CC4ED7" w:rsidRDefault="00341E54" w:rsidP="00341E54">
      <w:pPr>
        <w:pStyle w:val="a3"/>
        <w:widowControl/>
        <w:numPr>
          <w:ilvl w:val="0"/>
          <w:numId w:val="6"/>
        </w:numPr>
        <w:autoSpaceDE/>
        <w:autoSpaceDN/>
        <w:adjustRightInd/>
        <w:ind w:left="1134" w:hanging="425"/>
      </w:pPr>
      <w:proofErr w:type="spellStart"/>
      <w:r w:rsidRPr="00341E54">
        <w:rPr>
          <w:lang w:val="en-US"/>
        </w:rPr>
        <w:lastRenderedPageBreak/>
        <w:t>EJournal</w:t>
      </w:r>
      <w:proofErr w:type="spellEnd"/>
      <w:r w:rsidRPr="00341E54">
        <w:rPr>
          <w:lang w:val="en-US"/>
        </w:rPr>
        <w:t xml:space="preserve"> collections available in the Library's Reading Rooms.</w:t>
      </w:r>
      <w:r w:rsidRPr="00D406A2">
        <w:rPr>
          <w:lang w:val="en-US"/>
        </w:rPr>
        <w:t xml:space="preserve"> </w:t>
      </w:r>
      <w:r>
        <w:t xml:space="preserve">Дата </w:t>
      </w:r>
      <w:proofErr w:type="spellStart"/>
      <w:r>
        <w:t>оновлення</w:t>
      </w:r>
      <w:proofErr w:type="spellEnd"/>
      <w:r>
        <w:t>: 0</w:t>
      </w:r>
      <w:r w:rsidRPr="00F33A8E">
        <w:t>1</w:t>
      </w:r>
      <w:r w:rsidRPr="00D406A2">
        <w:t>.08.2012. URL:</w:t>
      </w:r>
      <w:r>
        <w:t xml:space="preserve"> </w:t>
      </w:r>
      <w:r w:rsidRPr="00373D7D">
        <w:t xml:space="preserve"> </w:t>
      </w:r>
      <w:hyperlink r:id="rId5" w:history="1">
        <w:r w:rsidRPr="001D5769">
          <w:rPr>
            <w:rStyle w:val="a6"/>
          </w:rPr>
          <w:t>http://www.bl.uk/eresources/jnls/ejournals.html</w:t>
        </w:r>
      </w:hyperlink>
      <w:r w:rsidRPr="00D406A2">
        <w:t xml:space="preserve"> </w:t>
      </w:r>
      <w:r w:rsidRPr="00CC4ED7">
        <w:t xml:space="preserve">(дата </w:t>
      </w:r>
      <w:proofErr w:type="spellStart"/>
      <w:r>
        <w:t>звернення</w:t>
      </w:r>
      <w:proofErr w:type="spellEnd"/>
      <w:r>
        <w:t xml:space="preserve"> 1</w:t>
      </w:r>
      <w:r w:rsidRPr="00D406A2">
        <w:t>8</w:t>
      </w:r>
      <w:r w:rsidRPr="00CC4ED7">
        <w:t>.08.2018)</w:t>
      </w:r>
    </w:p>
    <w:p w:rsidR="00341E54" w:rsidRPr="00341E54" w:rsidRDefault="00341E54" w:rsidP="00341E54">
      <w:pPr>
        <w:pStyle w:val="a3"/>
        <w:widowControl/>
        <w:numPr>
          <w:ilvl w:val="0"/>
          <w:numId w:val="6"/>
        </w:numPr>
        <w:autoSpaceDE/>
        <w:autoSpaceDN/>
        <w:adjustRightInd/>
        <w:ind w:left="1134" w:hanging="425"/>
        <w:rPr>
          <w:lang w:val="en-US"/>
        </w:rPr>
      </w:pPr>
      <w:r w:rsidRPr="00341E54">
        <w:rPr>
          <w:lang w:val="en-US"/>
        </w:rPr>
        <w:t>Fry H.</w:t>
      </w:r>
      <w:r w:rsidRPr="00D406A2">
        <w:rPr>
          <w:lang w:val="en-US"/>
        </w:rPr>
        <w:t xml:space="preserve">, </w:t>
      </w:r>
      <w:proofErr w:type="spellStart"/>
      <w:r w:rsidRPr="00341E54">
        <w:rPr>
          <w:lang w:val="en-US"/>
        </w:rPr>
        <w:t>Ketteridge</w:t>
      </w:r>
      <w:proofErr w:type="spellEnd"/>
      <w:r w:rsidRPr="00341E54">
        <w:rPr>
          <w:lang w:val="en-US"/>
        </w:rPr>
        <w:t xml:space="preserve"> S.</w:t>
      </w:r>
      <w:r w:rsidRPr="00D406A2">
        <w:rPr>
          <w:lang w:val="en-US"/>
        </w:rPr>
        <w:t>,</w:t>
      </w:r>
      <w:r w:rsidRPr="00341E54">
        <w:rPr>
          <w:lang w:val="en-US"/>
        </w:rPr>
        <w:t xml:space="preserve"> Marshall</w:t>
      </w:r>
      <w:r w:rsidRPr="00D406A2">
        <w:rPr>
          <w:lang w:val="en-US"/>
        </w:rPr>
        <w:t xml:space="preserve"> </w:t>
      </w:r>
      <w:r>
        <w:rPr>
          <w:lang w:val="en-US"/>
        </w:rPr>
        <w:t>S.</w:t>
      </w:r>
      <w:r w:rsidRPr="00341E54">
        <w:rPr>
          <w:lang w:val="en-US"/>
        </w:rPr>
        <w:t xml:space="preserve"> A Handbook for Teaching and Learning in Higher Education: Enhancing Academic Practice </w:t>
      </w:r>
      <w:r>
        <w:rPr>
          <w:lang w:val="en-US"/>
        </w:rPr>
        <w:t>(t</w:t>
      </w:r>
      <w:r w:rsidRPr="00341E54">
        <w:rPr>
          <w:lang w:val="en-US"/>
        </w:rPr>
        <w:t>hird edition</w:t>
      </w:r>
      <w:r>
        <w:rPr>
          <w:lang w:val="en-US"/>
        </w:rPr>
        <w:t>)</w:t>
      </w:r>
      <w:r w:rsidRPr="00341E54">
        <w:rPr>
          <w:lang w:val="en-US"/>
        </w:rPr>
        <w:t xml:space="preserve">. New York: </w:t>
      </w:r>
      <w:proofErr w:type="spellStart"/>
      <w:r w:rsidRPr="00341E54">
        <w:rPr>
          <w:lang w:val="en-US"/>
        </w:rPr>
        <w:t>Routledge</w:t>
      </w:r>
      <w:proofErr w:type="spellEnd"/>
      <w:r w:rsidRPr="00341E54">
        <w:rPr>
          <w:lang w:val="en-US"/>
        </w:rPr>
        <w:t xml:space="preserve">, 2009. – 544 </w:t>
      </w:r>
      <w:proofErr w:type="spellStart"/>
      <w:r>
        <w:t>р</w:t>
      </w:r>
      <w:proofErr w:type="spellEnd"/>
      <w:r w:rsidRPr="00341E54">
        <w:rPr>
          <w:lang w:val="en-US"/>
        </w:rPr>
        <w:t xml:space="preserve">.  </w:t>
      </w:r>
      <w:r>
        <w:t>Дата</w:t>
      </w:r>
      <w:r w:rsidRPr="00341E54">
        <w:rPr>
          <w:lang w:val="en-US"/>
        </w:rPr>
        <w:t xml:space="preserve"> </w:t>
      </w:r>
      <w:proofErr w:type="spellStart"/>
      <w:r>
        <w:t>оновлення</w:t>
      </w:r>
      <w:proofErr w:type="spellEnd"/>
      <w:r w:rsidRPr="00341E54">
        <w:rPr>
          <w:lang w:val="en-US"/>
        </w:rPr>
        <w:t>: 0</w:t>
      </w:r>
      <w:r>
        <w:rPr>
          <w:lang w:val="en-US"/>
        </w:rPr>
        <w:t>1</w:t>
      </w:r>
      <w:r w:rsidRPr="00341E54">
        <w:rPr>
          <w:lang w:val="en-US"/>
        </w:rPr>
        <w:t>.08.2012. URL:</w:t>
      </w:r>
      <w:r w:rsidRPr="00D406A2">
        <w:rPr>
          <w:sz w:val="26"/>
          <w:szCs w:val="26"/>
          <w:lang w:val="en-US"/>
        </w:rPr>
        <w:t xml:space="preserve"> </w:t>
      </w:r>
      <w:r w:rsidRPr="00341E54">
        <w:rPr>
          <w:lang w:val="en-US"/>
        </w:rPr>
        <w:t xml:space="preserve">http://biblioteca.ucv.cl/site/colecciones/manuales_u/A%20Handbook%20for%20T eaching%20and%20Learning%20in%20Higher%20Education%20Enhancing%20a </w:t>
      </w:r>
      <w:proofErr w:type="spellStart"/>
      <w:r w:rsidRPr="00341E54">
        <w:rPr>
          <w:lang w:val="en-US"/>
        </w:rPr>
        <w:t>cademic%20and%20Practice.pdf</w:t>
      </w:r>
      <w:proofErr w:type="spellEnd"/>
      <w:r w:rsidRPr="00341E54">
        <w:rPr>
          <w:lang w:val="en-US"/>
        </w:rPr>
        <w:t xml:space="preserve">  (</w:t>
      </w:r>
      <w:r w:rsidRPr="00CC4ED7">
        <w:t>дата</w:t>
      </w:r>
      <w:r w:rsidRPr="00341E54">
        <w:rPr>
          <w:lang w:val="en-US"/>
        </w:rPr>
        <w:t xml:space="preserve"> </w:t>
      </w:r>
      <w:proofErr w:type="spellStart"/>
      <w:r>
        <w:t>звернення</w:t>
      </w:r>
      <w:proofErr w:type="spellEnd"/>
      <w:r w:rsidRPr="00341E54">
        <w:rPr>
          <w:lang w:val="en-US"/>
        </w:rPr>
        <w:t xml:space="preserve"> 1</w:t>
      </w:r>
      <w:r w:rsidRPr="00CC4ED7">
        <w:rPr>
          <w:lang w:val="en-US"/>
        </w:rPr>
        <w:t>6</w:t>
      </w:r>
      <w:r w:rsidRPr="00341E54">
        <w:rPr>
          <w:lang w:val="en-US"/>
        </w:rPr>
        <w:t>.08.2018)</w:t>
      </w:r>
    </w:p>
    <w:p w:rsidR="00341E54" w:rsidRPr="00D37619" w:rsidRDefault="00341E54" w:rsidP="00341E54">
      <w:pPr>
        <w:pStyle w:val="a3"/>
        <w:widowControl/>
        <w:numPr>
          <w:ilvl w:val="0"/>
          <w:numId w:val="6"/>
        </w:numPr>
        <w:autoSpaceDE/>
        <w:autoSpaceDN/>
        <w:adjustRightInd/>
        <w:ind w:left="1134" w:hanging="425"/>
      </w:pPr>
      <w:r w:rsidRPr="00341E54">
        <w:rPr>
          <w:lang w:val="en-US"/>
        </w:rPr>
        <w:t>International Journal of Social Pedagogy.</w:t>
      </w:r>
      <w:r>
        <w:rPr>
          <w:lang w:val="en-US"/>
        </w:rPr>
        <w:t xml:space="preserve"> </w:t>
      </w:r>
      <w:r>
        <w:t xml:space="preserve">Дата </w:t>
      </w:r>
      <w:proofErr w:type="spellStart"/>
      <w:r>
        <w:t>оновлення</w:t>
      </w:r>
      <w:proofErr w:type="spellEnd"/>
      <w:r>
        <w:t>: 0</w:t>
      </w:r>
      <w:r w:rsidRPr="00F33A8E">
        <w:t>1</w:t>
      </w:r>
      <w:r w:rsidRPr="00D406A2">
        <w:t>.08.2012. URL:</w:t>
      </w:r>
      <w:r>
        <w:t xml:space="preserve"> </w:t>
      </w:r>
      <w:r w:rsidRPr="00AB5205">
        <w:t>http://www.internationaljournalofsocialpedagog</w:t>
      </w:r>
      <w:r>
        <w:t xml:space="preserve">y.com/index.php?journal=ijsp </w:t>
      </w:r>
      <w:r w:rsidRPr="00D37619">
        <w:t xml:space="preserve">(дата </w:t>
      </w:r>
      <w:proofErr w:type="spellStart"/>
      <w:r w:rsidRPr="00D37619">
        <w:t>звернення</w:t>
      </w:r>
      <w:proofErr w:type="spellEnd"/>
      <w:r w:rsidRPr="00D37619">
        <w:t xml:space="preserve"> 10.08.2018)</w:t>
      </w:r>
    </w:p>
    <w:p w:rsidR="00341E54" w:rsidRPr="00B43F4D" w:rsidRDefault="00341E54" w:rsidP="00341E54">
      <w:pPr>
        <w:pStyle w:val="a3"/>
        <w:widowControl/>
        <w:numPr>
          <w:ilvl w:val="0"/>
          <w:numId w:val="6"/>
        </w:numPr>
        <w:autoSpaceDE/>
        <w:autoSpaceDN/>
        <w:adjustRightInd/>
        <w:ind w:left="1134" w:hanging="425"/>
      </w:pPr>
      <w:r w:rsidRPr="00341E54">
        <w:rPr>
          <w:lang w:val="en-US"/>
        </w:rPr>
        <w:t xml:space="preserve">Intro to Academic Research, Writing, and Presentations. </w:t>
      </w:r>
      <w:r>
        <w:t xml:space="preserve">Дата </w:t>
      </w:r>
      <w:proofErr w:type="spellStart"/>
      <w:r>
        <w:t>оновлення</w:t>
      </w:r>
      <w:proofErr w:type="spellEnd"/>
      <w:r>
        <w:t>: 0</w:t>
      </w:r>
      <w:r w:rsidRPr="00F33A8E">
        <w:t>5</w:t>
      </w:r>
      <w:r>
        <w:t>.08.201</w:t>
      </w:r>
      <w:r w:rsidRPr="00F33A8E">
        <w:t>8</w:t>
      </w:r>
      <w:r w:rsidRPr="00D406A2">
        <w:t>. URL:</w:t>
      </w:r>
      <w:r>
        <w:t xml:space="preserve"> </w:t>
      </w:r>
      <w:r w:rsidRPr="00AB5205">
        <w:t>https://www.youtube.com/watch?v=</w:t>
      </w:r>
      <w:r>
        <w:t xml:space="preserve">YYOVgzeJqiY&amp;feature=related  </w:t>
      </w:r>
      <w:r w:rsidRPr="00B43F4D">
        <w:t xml:space="preserve">(дата </w:t>
      </w:r>
      <w:proofErr w:type="spellStart"/>
      <w:r>
        <w:t>звернення</w:t>
      </w:r>
      <w:proofErr w:type="spellEnd"/>
      <w:r>
        <w:t xml:space="preserve"> 1</w:t>
      </w:r>
      <w:r w:rsidRPr="00641793">
        <w:t>8</w:t>
      </w:r>
      <w:r w:rsidRPr="00B43F4D">
        <w:t>.08.2018)</w:t>
      </w:r>
    </w:p>
    <w:p w:rsidR="00341E54" w:rsidRPr="00DF7F77" w:rsidRDefault="00341E54" w:rsidP="00341E54">
      <w:pPr>
        <w:pStyle w:val="a3"/>
        <w:widowControl/>
        <w:numPr>
          <w:ilvl w:val="0"/>
          <w:numId w:val="6"/>
        </w:numPr>
        <w:autoSpaceDE/>
        <w:autoSpaceDN/>
        <w:adjustRightInd/>
        <w:ind w:left="1134" w:hanging="425"/>
      </w:pPr>
      <w:r w:rsidRPr="00341E54">
        <w:rPr>
          <w:lang w:val="en-US"/>
        </w:rPr>
        <w:t>Journals A-Z Oxford University Press.</w:t>
      </w:r>
      <w:r>
        <w:rPr>
          <w:lang w:val="en-US"/>
        </w:rPr>
        <w:t xml:space="preserve"> </w:t>
      </w:r>
      <w:r>
        <w:t xml:space="preserve">Дата </w:t>
      </w:r>
      <w:proofErr w:type="spellStart"/>
      <w:r>
        <w:t>оновлення</w:t>
      </w:r>
      <w:proofErr w:type="spellEnd"/>
      <w:r>
        <w:t>: 0</w:t>
      </w:r>
      <w:r w:rsidRPr="00F33A8E">
        <w:t>5</w:t>
      </w:r>
      <w:r w:rsidRPr="00D406A2">
        <w:t>.08.2012. URL:</w:t>
      </w:r>
      <w:r>
        <w:t xml:space="preserve"> </w:t>
      </w:r>
      <w:r w:rsidRPr="00AB5205">
        <w:t xml:space="preserve"> http://www.oxfordjournals.org/en/our-journals/index.html </w:t>
      </w:r>
      <w:r w:rsidRPr="00DF7F77">
        <w:t xml:space="preserve">(дата </w:t>
      </w:r>
      <w:proofErr w:type="spellStart"/>
      <w:r>
        <w:t>звернення</w:t>
      </w:r>
      <w:proofErr w:type="spellEnd"/>
      <w:r>
        <w:t xml:space="preserve"> </w:t>
      </w:r>
      <w:r w:rsidRPr="002A5338">
        <w:t>20</w:t>
      </w:r>
      <w:r w:rsidRPr="00DF7F77">
        <w:t>.08.2018)</w:t>
      </w:r>
    </w:p>
    <w:p w:rsidR="00341E54" w:rsidRPr="00F33A8E" w:rsidRDefault="00341E54" w:rsidP="00341E54">
      <w:pPr>
        <w:pStyle w:val="a3"/>
        <w:widowControl/>
        <w:numPr>
          <w:ilvl w:val="0"/>
          <w:numId w:val="6"/>
        </w:numPr>
        <w:autoSpaceDE/>
        <w:autoSpaceDN/>
        <w:adjustRightInd/>
        <w:ind w:left="709" w:firstLine="0"/>
        <w:jc w:val="both"/>
        <w:rPr>
          <w:lang w:val="en-US"/>
        </w:rPr>
      </w:pPr>
      <w:r w:rsidRPr="00341E54">
        <w:rPr>
          <w:rFonts w:eastAsiaTheme="minorEastAsia"/>
          <w:lang w:val="en-US"/>
        </w:rPr>
        <w:t>Theory and practice of social, economic and technological changes: monograph </w:t>
      </w:r>
      <w:r w:rsidRPr="00984065">
        <w:rPr>
          <w:rFonts w:eastAsiaTheme="minorEastAsia"/>
          <w:lang w:val="en-US"/>
        </w:rPr>
        <w:t xml:space="preserve">/ </w:t>
      </w:r>
      <w:r w:rsidRPr="00341E54">
        <w:rPr>
          <w:rFonts w:eastAsiaTheme="minorEastAsia"/>
          <w:lang w:val="en-US"/>
        </w:rPr>
        <w:t xml:space="preserve">editorial board: Z. </w:t>
      </w:r>
      <w:proofErr w:type="spellStart"/>
      <w:r w:rsidRPr="00341E54">
        <w:rPr>
          <w:rFonts w:eastAsiaTheme="minorEastAsia"/>
          <w:lang w:val="en-US"/>
        </w:rPr>
        <w:t>Zeman</w:t>
      </w:r>
      <w:proofErr w:type="spellEnd"/>
      <w:r w:rsidRPr="00341E54">
        <w:rPr>
          <w:rFonts w:eastAsiaTheme="minorEastAsia"/>
          <w:lang w:val="en-US"/>
        </w:rPr>
        <w:t xml:space="preserve">, I. </w:t>
      </w:r>
      <w:proofErr w:type="spellStart"/>
      <w:r w:rsidRPr="00341E54">
        <w:rPr>
          <w:rFonts w:eastAsiaTheme="minorEastAsia"/>
          <w:lang w:val="en-US"/>
        </w:rPr>
        <w:t>Ignatieva</w:t>
      </w:r>
      <w:proofErr w:type="spellEnd"/>
      <w:r w:rsidRPr="00341E54">
        <w:rPr>
          <w:rFonts w:eastAsiaTheme="minorEastAsia"/>
          <w:lang w:val="en-US"/>
        </w:rPr>
        <w:t xml:space="preserve">, D. </w:t>
      </w:r>
      <w:proofErr w:type="spellStart"/>
      <w:r w:rsidRPr="00341E54">
        <w:rPr>
          <w:rFonts w:eastAsiaTheme="minorEastAsia"/>
          <w:lang w:val="en-US"/>
        </w:rPr>
        <w:t>Kucherenko</w:t>
      </w:r>
      <w:proofErr w:type="spellEnd"/>
      <w:r w:rsidRPr="00341E54">
        <w:rPr>
          <w:rFonts w:eastAsiaTheme="minorEastAsia"/>
          <w:lang w:val="en-US"/>
        </w:rPr>
        <w:t xml:space="preserve">, N. </w:t>
      </w:r>
      <w:proofErr w:type="spellStart"/>
      <w:r w:rsidRPr="00341E54">
        <w:rPr>
          <w:rFonts w:eastAsiaTheme="minorEastAsia"/>
          <w:lang w:val="en-US"/>
        </w:rPr>
        <w:t>Cha</w:t>
      </w:r>
      <w:r w:rsidRPr="00984065">
        <w:rPr>
          <w:rFonts w:eastAsiaTheme="minorEastAsia"/>
          <w:lang w:val="en-US"/>
        </w:rPr>
        <w:t>g</w:t>
      </w:r>
      <w:r w:rsidRPr="00341E54">
        <w:rPr>
          <w:rFonts w:eastAsiaTheme="minorEastAsia"/>
          <w:lang w:val="en-US"/>
        </w:rPr>
        <w:t>rak</w:t>
      </w:r>
      <w:proofErr w:type="spellEnd"/>
      <w:r w:rsidRPr="00341E54">
        <w:rPr>
          <w:rFonts w:eastAsiaTheme="minorEastAsia"/>
          <w:lang w:val="en-US"/>
        </w:rPr>
        <w:t xml:space="preserve"> – </w:t>
      </w:r>
      <w:r w:rsidRPr="00984065">
        <w:rPr>
          <w:lang w:val="en-US"/>
        </w:rPr>
        <w:t xml:space="preserve">Prague: </w:t>
      </w:r>
      <w:proofErr w:type="spellStart"/>
      <w:r w:rsidRPr="00984065">
        <w:rPr>
          <w:lang w:val="en-US"/>
        </w:rPr>
        <w:t>Nemoros</w:t>
      </w:r>
      <w:proofErr w:type="spellEnd"/>
      <w:r w:rsidRPr="00984065">
        <w:rPr>
          <w:lang w:val="en-US"/>
        </w:rPr>
        <w:t xml:space="preserve"> </w:t>
      </w:r>
      <w:proofErr w:type="spellStart"/>
      <w:r w:rsidRPr="00984065">
        <w:rPr>
          <w:lang w:val="en-US"/>
        </w:rPr>
        <w:t>s.r.o</w:t>
      </w:r>
      <w:proofErr w:type="spellEnd"/>
      <w:r w:rsidRPr="00984065">
        <w:rPr>
          <w:lang w:val="en-US"/>
        </w:rPr>
        <w:t>.</w:t>
      </w:r>
      <w:r w:rsidRPr="00341E54">
        <w:rPr>
          <w:rFonts w:eastAsiaTheme="minorEastAsia"/>
          <w:lang w:val="en-US"/>
        </w:rPr>
        <w:t xml:space="preserve"> </w:t>
      </w:r>
    </w:p>
    <w:p w:rsidR="00341E54" w:rsidRPr="00F33A8E" w:rsidRDefault="00341E54" w:rsidP="00341E54">
      <w:pPr>
        <w:pStyle w:val="a3"/>
        <w:ind w:left="709"/>
        <w:jc w:val="both"/>
      </w:pPr>
      <w:r w:rsidRPr="00D406A2">
        <w:t xml:space="preserve">Дата </w:t>
      </w:r>
      <w:proofErr w:type="spellStart"/>
      <w:r w:rsidRPr="00D406A2">
        <w:t>оновлення</w:t>
      </w:r>
      <w:proofErr w:type="spellEnd"/>
      <w:r w:rsidRPr="00D406A2">
        <w:t>: 04.08.2012. URL:</w:t>
      </w:r>
    </w:p>
    <w:p w:rsidR="00341E54" w:rsidRPr="00626DA2" w:rsidRDefault="00341E54" w:rsidP="00341E54">
      <w:pPr>
        <w:pStyle w:val="a3"/>
        <w:ind w:left="709"/>
        <w:jc w:val="both"/>
      </w:pPr>
      <w:hyperlink r:id="rId6" w:history="1">
        <w:r w:rsidRPr="00376055">
          <w:rPr>
            <w:rStyle w:val="a6"/>
            <w:rFonts w:eastAsiaTheme="minorEastAsia"/>
          </w:rPr>
          <w:t>http://ebooks.znu.edu.ua/files/Bibliobooks/Inshi56/0042311.pdf</w:t>
        </w:r>
      </w:hyperlink>
      <w:r>
        <w:rPr>
          <w:rFonts w:eastAsiaTheme="minorEastAsia"/>
        </w:rPr>
        <w:t xml:space="preserve"> </w:t>
      </w:r>
      <w:r w:rsidRPr="00626DA2">
        <w:t xml:space="preserve">(дата </w:t>
      </w:r>
      <w:proofErr w:type="spellStart"/>
      <w:r>
        <w:t>звернення</w:t>
      </w:r>
      <w:proofErr w:type="spellEnd"/>
      <w:r>
        <w:t xml:space="preserve"> 18</w:t>
      </w:r>
      <w:r w:rsidRPr="00626DA2">
        <w:t>.08.2018)</w:t>
      </w:r>
    </w:p>
    <w:p w:rsidR="00341E54" w:rsidRPr="00626DA2" w:rsidRDefault="00341E54" w:rsidP="00341E54">
      <w:pPr>
        <w:pStyle w:val="a3"/>
        <w:ind w:left="851"/>
        <w:jc w:val="both"/>
      </w:pPr>
    </w:p>
    <w:p w:rsidR="00341E54" w:rsidRPr="00626DA2" w:rsidRDefault="00341E54" w:rsidP="00341E54">
      <w:r w:rsidRPr="00626DA2">
        <w:rPr>
          <w:spacing w:val="-1"/>
        </w:rPr>
        <w:t xml:space="preserve"> </w:t>
      </w:r>
    </w:p>
    <w:p w:rsidR="00341E54" w:rsidRDefault="00341E54" w:rsidP="00341E54">
      <w:pPr>
        <w:rPr>
          <w:lang w:val="uk-UA"/>
        </w:rPr>
      </w:pPr>
    </w:p>
    <w:p w:rsidR="00341E54" w:rsidRDefault="00341E54" w:rsidP="00341E54">
      <w:pPr>
        <w:rPr>
          <w:lang w:val="uk-UA"/>
        </w:rPr>
      </w:pPr>
    </w:p>
    <w:p w:rsidR="00341E54" w:rsidRPr="00626DA2" w:rsidRDefault="00341E54" w:rsidP="00341E54">
      <w:pPr>
        <w:widowControl/>
        <w:autoSpaceDE/>
        <w:adjustRightInd/>
        <w:contextualSpacing/>
        <w:rPr>
          <w:sz w:val="24"/>
          <w:szCs w:val="24"/>
        </w:rPr>
      </w:pPr>
    </w:p>
    <w:p w:rsidR="00341E54" w:rsidRDefault="00341E54" w:rsidP="00341E54">
      <w:pPr>
        <w:widowControl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Погоджено __________________________</w:t>
      </w:r>
    </w:p>
    <w:p w:rsidR="00341E54" w:rsidRDefault="00341E54" w:rsidP="00341E54">
      <w:pPr>
        <w:widowControl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Навчальний відділ</w:t>
      </w:r>
    </w:p>
    <w:p w:rsidR="00341E54" w:rsidRPr="00D304EE" w:rsidRDefault="00341E54" w:rsidP="00341E54">
      <w:pPr>
        <w:widowControl/>
        <w:autoSpaceDE/>
        <w:adjustRightInd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 _______________________</w:t>
      </w:r>
    </w:p>
    <w:p w:rsidR="00341E54" w:rsidRPr="00535CF0" w:rsidRDefault="00341E54" w:rsidP="00341E54">
      <w:pPr>
        <w:rPr>
          <w:sz w:val="24"/>
          <w:szCs w:val="24"/>
          <w:lang w:val="uk-UA"/>
        </w:rPr>
      </w:pPr>
    </w:p>
    <w:p w:rsidR="00341E54" w:rsidRDefault="00341E54" w:rsidP="00341E54">
      <w:pPr>
        <w:shd w:val="clear" w:color="auto" w:fill="FFFFFF"/>
        <w:spacing w:line="360" w:lineRule="auto"/>
        <w:ind w:firstLine="720"/>
        <w:jc w:val="both"/>
        <w:rPr>
          <w:sz w:val="24"/>
          <w:szCs w:val="24"/>
          <w:lang w:val="uk-UA"/>
        </w:rPr>
      </w:pPr>
    </w:p>
    <w:p w:rsidR="00341E54" w:rsidRPr="00953A37" w:rsidRDefault="00341E54" w:rsidP="00341E54">
      <w:pPr>
        <w:shd w:val="clear" w:color="auto" w:fill="FFFFFF"/>
        <w:spacing w:line="360" w:lineRule="auto"/>
        <w:ind w:firstLine="720"/>
        <w:jc w:val="both"/>
        <w:rPr>
          <w:sz w:val="24"/>
          <w:szCs w:val="24"/>
          <w:lang w:val="uk-UA"/>
        </w:rPr>
      </w:pPr>
    </w:p>
    <w:p w:rsidR="00341E54" w:rsidRPr="00AB5205" w:rsidRDefault="00341E54" w:rsidP="00341E54">
      <w:pPr>
        <w:rPr>
          <w:lang w:val="en-US"/>
        </w:rPr>
      </w:pPr>
    </w:p>
    <w:p w:rsidR="00AE561D" w:rsidRDefault="00AE561D"/>
    <w:sectPr w:rsidR="00AE561D" w:rsidSect="00323638">
      <w:headerReference w:type="default" r:id="rId7"/>
      <w:pgSz w:w="11909" w:h="16834"/>
      <w:pgMar w:top="1134" w:right="851" w:bottom="992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2B" w:rsidRDefault="00D933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1672B" w:rsidRDefault="00D933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08C"/>
    <w:multiLevelType w:val="hybridMultilevel"/>
    <w:tmpl w:val="08F61EFA"/>
    <w:lvl w:ilvl="0" w:tplc="1E42366A">
      <w:start w:val="6"/>
      <w:numFmt w:val="bullet"/>
      <w:lvlText w:val="–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20966"/>
    <w:multiLevelType w:val="hybridMultilevel"/>
    <w:tmpl w:val="69CEA1F0"/>
    <w:lvl w:ilvl="0" w:tplc="FE6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A30C54"/>
    <w:multiLevelType w:val="singleLevel"/>
    <w:tmpl w:val="6832B3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E8C1F23"/>
    <w:multiLevelType w:val="hybridMultilevel"/>
    <w:tmpl w:val="5AA4C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3B0CAF"/>
    <w:multiLevelType w:val="hybridMultilevel"/>
    <w:tmpl w:val="7CD2FC9A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96179"/>
    <w:multiLevelType w:val="hybridMultilevel"/>
    <w:tmpl w:val="A0C2ADEC"/>
    <w:lvl w:ilvl="0" w:tplc="547A640C">
      <w:start w:val="4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2" w:hanging="360"/>
      </w:pPr>
    </w:lvl>
    <w:lvl w:ilvl="2" w:tplc="0422001B" w:tentative="1">
      <w:start w:val="1"/>
      <w:numFmt w:val="lowerRoman"/>
      <w:lvlText w:val="%3."/>
      <w:lvlJc w:val="right"/>
      <w:pPr>
        <w:ind w:left="2702" w:hanging="180"/>
      </w:pPr>
    </w:lvl>
    <w:lvl w:ilvl="3" w:tplc="0422000F" w:tentative="1">
      <w:start w:val="1"/>
      <w:numFmt w:val="decimal"/>
      <w:lvlText w:val="%4."/>
      <w:lvlJc w:val="left"/>
      <w:pPr>
        <w:ind w:left="3422" w:hanging="360"/>
      </w:pPr>
    </w:lvl>
    <w:lvl w:ilvl="4" w:tplc="04220019" w:tentative="1">
      <w:start w:val="1"/>
      <w:numFmt w:val="lowerLetter"/>
      <w:lvlText w:val="%5."/>
      <w:lvlJc w:val="left"/>
      <w:pPr>
        <w:ind w:left="4142" w:hanging="360"/>
      </w:pPr>
    </w:lvl>
    <w:lvl w:ilvl="5" w:tplc="0422001B" w:tentative="1">
      <w:start w:val="1"/>
      <w:numFmt w:val="lowerRoman"/>
      <w:lvlText w:val="%6."/>
      <w:lvlJc w:val="right"/>
      <w:pPr>
        <w:ind w:left="4862" w:hanging="180"/>
      </w:pPr>
    </w:lvl>
    <w:lvl w:ilvl="6" w:tplc="0422000F" w:tentative="1">
      <w:start w:val="1"/>
      <w:numFmt w:val="decimal"/>
      <w:lvlText w:val="%7."/>
      <w:lvlJc w:val="left"/>
      <w:pPr>
        <w:ind w:left="5582" w:hanging="360"/>
      </w:pPr>
    </w:lvl>
    <w:lvl w:ilvl="7" w:tplc="04220019" w:tentative="1">
      <w:start w:val="1"/>
      <w:numFmt w:val="lowerLetter"/>
      <w:lvlText w:val="%8."/>
      <w:lvlJc w:val="left"/>
      <w:pPr>
        <w:ind w:left="6302" w:hanging="360"/>
      </w:pPr>
    </w:lvl>
    <w:lvl w:ilvl="8" w:tplc="042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">
    <w:nsid w:val="51D81C79"/>
    <w:multiLevelType w:val="hybridMultilevel"/>
    <w:tmpl w:val="5B9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5669E"/>
    <w:multiLevelType w:val="hybridMultilevel"/>
    <w:tmpl w:val="5AA4C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176F7A"/>
    <w:multiLevelType w:val="hybridMultilevel"/>
    <w:tmpl w:val="5CF6E624"/>
    <w:lvl w:ilvl="0" w:tplc="F79E14FC">
      <w:start w:val="1"/>
      <w:numFmt w:val="decimal"/>
      <w:lvlText w:val="%1."/>
      <w:lvlJc w:val="left"/>
      <w:pPr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559D20D9"/>
    <w:multiLevelType w:val="hybridMultilevel"/>
    <w:tmpl w:val="85FA5534"/>
    <w:lvl w:ilvl="0" w:tplc="F8E0551A">
      <w:start w:val="3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0">
    <w:nsid w:val="669D60DC"/>
    <w:multiLevelType w:val="hybridMultilevel"/>
    <w:tmpl w:val="31FA8D18"/>
    <w:lvl w:ilvl="0" w:tplc="D1C634DC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57BD0"/>
    <w:multiLevelType w:val="hybridMultilevel"/>
    <w:tmpl w:val="44A27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1E54"/>
    <w:rsid w:val="000B0EB7"/>
    <w:rsid w:val="00341E54"/>
    <w:rsid w:val="004F6346"/>
    <w:rsid w:val="00595F3B"/>
    <w:rsid w:val="006830CC"/>
    <w:rsid w:val="00964CBD"/>
    <w:rsid w:val="00AE561D"/>
    <w:rsid w:val="00B06D8B"/>
    <w:rsid w:val="00B24BFC"/>
    <w:rsid w:val="00B315FA"/>
    <w:rsid w:val="00B932BD"/>
    <w:rsid w:val="00C30339"/>
    <w:rsid w:val="00C4682A"/>
    <w:rsid w:val="00CB228D"/>
    <w:rsid w:val="00CB25E2"/>
    <w:rsid w:val="00D9334C"/>
    <w:rsid w:val="00E57051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  <w:style w:type="paragraph" w:styleId="a4">
    <w:name w:val="header"/>
    <w:basedOn w:val="a"/>
    <w:link w:val="a5"/>
    <w:uiPriority w:val="99"/>
    <w:rsid w:val="00341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E5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341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56/0042311.pdf" TargetMode="External"/><Relationship Id="rId5" Type="http://schemas.openxmlformats.org/officeDocument/2006/relationships/hyperlink" Target="http://www.bl.uk/eresources/jnls/ejournal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15698</Words>
  <Characters>8948</Characters>
  <Application>Microsoft Office Word</Application>
  <DocSecurity>0</DocSecurity>
  <Lines>74</Lines>
  <Paragraphs>49</Paragraphs>
  <ScaleCrop>false</ScaleCrop>
  <Company/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2020-09-07T06:53:00Z</dcterms:created>
  <dcterms:modified xsi:type="dcterms:W3CDTF">2020-09-07T07:02:00Z</dcterms:modified>
</cp:coreProperties>
</file>