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A1" w:rsidRPr="008D6556" w:rsidRDefault="00DB4FA1" w:rsidP="008D65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6556" w:rsidRPr="008D6556" w:rsidRDefault="008D6556" w:rsidP="008D65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6556">
        <w:rPr>
          <w:rFonts w:ascii="Times New Roman" w:hAnsi="Times New Roman" w:cs="Times New Roman"/>
          <w:b/>
          <w:sz w:val="28"/>
          <w:szCs w:val="28"/>
          <w:lang w:val="uk-UA"/>
        </w:rPr>
        <w:t>Питання до заліку</w:t>
      </w:r>
    </w:p>
    <w:p w:rsidR="008D6556" w:rsidRPr="008D6556" w:rsidRDefault="008D6556" w:rsidP="008D655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556">
        <w:rPr>
          <w:rFonts w:ascii="Times New Roman" w:hAnsi="Times New Roman" w:cs="Times New Roman"/>
          <w:sz w:val="28"/>
          <w:szCs w:val="28"/>
          <w:lang w:val="uk-UA"/>
        </w:rPr>
        <w:t>Основні характеристики поняття академічного письма.</w:t>
      </w:r>
    </w:p>
    <w:p w:rsidR="008D6556" w:rsidRPr="00AD42A3" w:rsidRDefault="008D6556" w:rsidP="00AD42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42A3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AD42A3">
        <w:rPr>
          <w:rFonts w:ascii="Times New Roman" w:hAnsi="Times New Roman" w:cs="Times New Roman"/>
          <w:sz w:val="28"/>
          <w:szCs w:val="28"/>
        </w:rPr>
        <w:t xml:space="preserve"> стиль, </w:t>
      </w:r>
      <w:proofErr w:type="spellStart"/>
      <w:r w:rsidRPr="00AD42A3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AD42A3">
        <w:rPr>
          <w:rFonts w:ascii="Times New Roman" w:hAnsi="Times New Roman" w:cs="Times New Roman"/>
          <w:sz w:val="28"/>
          <w:szCs w:val="28"/>
        </w:rPr>
        <w:t xml:space="preserve"> текст, </w:t>
      </w:r>
      <w:proofErr w:type="spellStart"/>
      <w:r w:rsidRPr="00AD42A3">
        <w:rPr>
          <w:rFonts w:ascii="Times New Roman" w:hAnsi="Times New Roman" w:cs="Times New Roman"/>
          <w:sz w:val="28"/>
          <w:szCs w:val="28"/>
        </w:rPr>
        <w:t>академічна</w:t>
      </w:r>
      <w:proofErr w:type="spellEnd"/>
      <w:r w:rsidRPr="00AD4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2A3">
        <w:rPr>
          <w:rFonts w:ascii="Times New Roman" w:hAnsi="Times New Roman" w:cs="Times New Roman"/>
          <w:sz w:val="28"/>
          <w:szCs w:val="28"/>
        </w:rPr>
        <w:t>комунікація</w:t>
      </w:r>
      <w:proofErr w:type="spellEnd"/>
      <w:r w:rsidRPr="00AD4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42A3">
        <w:rPr>
          <w:rFonts w:ascii="Times New Roman" w:hAnsi="Times New Roman" w:cs="Times New Roman"/>
          <w:sz w:val="28"/>
          <w:szCs w:val="28"/>
        </w:rPr>
        <w:t>академічне</w:t>
      </w:r>
      <w:proofErr w:type="spellEnd"/>
      <w:r w:rsidRPr="00AD42A3">
        <w:rPr>
          <w:rFonts w:ascii="Times New Roman" w:hAnsi="Times New Roman" w:cs="Times New Roman"/>
          <w:sz w:val="28"/>
          <w:szCs w:val="28"/>
        </w:rPr>
        <w:t xml:space="preserve"> письмо: </w:t>
      </w:r>
      <w:proofErr w:type="spellStart"/>
      <w:r w:rsidRPr="00AD42A3">
        <w:rPr>
          <w:rFonts w:ascii="Times New Roman" w:hAnsi="Times New Roman" w:cs="Times New Roman"/>
          <w:sz w:val="28"/>
          <w:szCs w:val="28"/>
        </w:rPr>
        <w:t>інтегральне</w:t>
      </w:r>
      <w:proofErr w:type="spellEnd"/>
      <w:r w:rsidRPr="00AD42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D42A3">
        <w:rPr>
          <w:rFonts w:ascii="Times New Roman" w:hAnsi="Times New Roman" w:cs="Times New Roman"/>
          <w:sz w:val="28"/>
          <w:szCs w:val="28"/>
        </w:rPr>
        <w:t>диференційне</w:t>
      </w:r>
      <w:proofErr w:type="spellEnd"/>
      <w:r w:rsidRPr="00AD42A3">
        <w:rPr>
          <w:rFonts w:ascii="Times New Roman" w:hAnsi="Times New Roman" w:cs="Times New Roman"/>
          <w:sz w:val="28"/>
          <w:szCs w:val="28"/>
        </w:rPr>
        <w:t>.</w:t>
      </w:r>
    </w:p>
    <w:p w:rsidR="008D6556" w:rsidRPr="00AD42A3" w:rsidRDefault="008D6556" w:rsidP="00AD42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D42A3">
        <w:rPr>
          <w:rFonts w:ascii="Times New Roman" w:hAnsi="Times New Roman" w:cs="Times New Roman"/>
          <w:bCs/>
          <w:sz w:val="28"/>
          <w:szCs w:val="28"/>
          <w:lang w:val="uk-UA"/>
        </w:rPr>
        <w:t>Сучасне поняття академічної грамотності та його структура.</w:t>
      </w:r>
    </w:p>
    <w:p w:rsidR="008D6556" w:rsidRPr="00AD42A3" w:rsidRDefault="008D6556" w:rsidP="00AD42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2A3">
        <w:rPr>
          <w:rFonts w:ascii="Times New Roman" w:hAnsi="Times New Roman" w:cs="Times New Roman"/>
          <w:sz w:val="28"/>
          <w:szCs w:val="28"/>
          <w:lang w:val="uk-UA"/>
        </w:rPr>
        <w:t>Академічна доброчесність як запорука якісної вищої освіти.</w:t>
      </w:r>
    </w:p>
    <w:p w:rsidR="008D6556" w:rsidRPr="00AD42A3" w:rsidRDefault="008D6556" w:rsidP="00AD42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D42A3">
        <w:rPr>
          <w:rFonts w:ascii="Times New Roman" w:hAnsi="Times New Roman" w:cs="Times New Roman"/>
          <w:bCs/>
          <w:sz w:val="28"/>
          <w:szCs w:val="28"/>
          <w:lang w:val="uk-UA"/>
        </w:rPr>
        <w:t>Академічна культура: поняття, функції, складові.</w:t>
      </w:r>
    </w:p>
    <w:p w:rsidR="008D6556" w:rsidRPr="00AD42A3" w:rsidRDefault="008D6556" w:rsidP="00AD42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D42A3">
        <w:rPr>
          <w:rFonts w:ascii="Times New Roman" w:hAnsi="Times New Roman" w:cs="Times New Roman"/>
          <w:bCs/>
          <w:sz w:val="28"/>
          <w:szCs w:val="28"/>
          <w:lang w:val="uk-UA"/>
        </w:rPr>
        <w:t>Академічна нечесність та методи її запобігання.</w:t>
      </w:r>
    </w:p>
    <w:p w:rsidR="008D6556" w:rsidRPr="00AD42A3" w:rsidRDefault="008D6556" w:rsidP="00AD42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D42A3">
        <w:rPr>
          <w:rFonts w:ascii="Times New Roman" w:hAnsi="Times New Roman" w:cs="Times New Roman"/>
          <w:bCs/>
          <w:sz w:val="28"/>
          <w:szCs w:val="28"/>
          <w:lang w:val="uk-UA"/>
        </w:rPr>
        <w:t>Етичний кодекс ученого.</w:t>
      </w:r>
    </w:p>
    <w:p w:rsidR="008D6556" w:rsidRPr="00AD42A3" w:rsidRDefault="008D6556" w:rsidP="00AD42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2A3">
        <w:rPr>
          <w:rFonts w:ascii="Times New Roman" w:hAnsi="Times New Roman" w:cs="Times New Roman"/>
          <w:sz w:val="28"/>
          <w:szCs w:val="28"/>
          <w:lang w:val="uk-UA"/>
        </w:rPr>
        <w:t>Авторське право. Об’єкти авторського права.</w:t>
      </w:r>
    </w:p>
    <w:p w:rsidR="008D6556" w:rsidRPr="00AD42A3" w:rsidRDefault="008D6556" w:rsidP="00AD42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D42A3">
        <w:rPr>
          <w:rFonts w:ascii="Times New Roman" w:hAnsi="Times New Roman" w:cs="Times New Roman"/>
          <w:bCs/>
          <w:sz w:val="28"/>
          <w:szCs w:val="28"/>
          <w:lang w:val="uk-UA"/>
        </w:rPr>
        <w:t>Інтелектуальна власність. Правила використання об’єктів інтелектуальної власності.</w:t>
      </w:r>
    </w:p>
    <w:p w:rsidR="008D6556" w:rsidRPr="00AD42A3" w:rsidRDefault="008D6556" w:rsidP="00AD42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2A3">
        <w:rPr>
          <w:rFonts w:ascii="Times New Roman" w:hAnsi="Times New Roman" w:cs="Times New Roman"/>
          <w:sz w:val="28"/>
          <w:szCs w:val="28"/>
          <w:lang w:val="uk-UA"/>
        </w:rPr>
        <w:t>Поняття плагіату в Україні та світі. Види плагіату.</w:t>
      </w:r>
    </w:p>
    <w:p w:rsidR="008D6556" w:rsidRPr="00AD42A3" w:rsidRDefault="008D6556" w:rsidP="00AD42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D42A3">
        <w:rPr>
          <w:rFonts w:ascii="Times New Roman" w:hAnsi="Times New Roman" w:cs="Times New Roman"/>
          <w:bCs/>
          <w:sz w:val="28"/>
          <w:szCs w:val="28"/>
          <w:lang w:val="uk-UA"/>
        </w:rPr>
        <w:t>Протидія плагіату.</w:t>
      </w:r>
    </w:p>
    <w:p w:rsidR="008D6556" w:rsidRPr="00AD42A3" w:rsidRDefault="008D6556" w:rsidP="00AD42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2A3">
        <w:rPr>
          <w:rFonts w:ascii="Times New Roman" w:hAnsi="Times New Roman" w:cs="Times New Roman"/>
          <w:sz w:val="28"/>
          <w:szCs w:val="28"/>
          <w:lang w:val="uk-UA"/>
        </w:rPr>
        <w:t>Цілісність академічного тексту.</w:t>
      </w:r>
    </w:p>
    <w:p w:rsidR="008D6556" w:rsidRPr="00AD42A3" w:rsidRDefault="008D6556" w:rsidP="00AD42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2A3">
        <w:rPr>
          <w:rFonts w:ascii="Times New Roman" w:hAnsi="Times New Roman" w:cs="Times New Roman"/>
          <w:sz w:val="28"/>
          <w:szCs w:val="28"/>
          <w:lang w:val="uk-UA"/>
        </w:rPr>
        <w:t>Моделі академічного тексту.</w:t>
      </w:r>
    </w:p>
    <w:p w:rsidR="00AD42A3" w:rsidRDefault="008D6556" w:rsidP="008D655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2A3">
        <w:rPr>
          <w:rFonts w:ascii="Times New Roman" w:hAnsi="Times New Roman" w:cs="Times New Roman"/>
          <w:sz w:val="28"/>
          <w:szCs w:val="28"/>
          <w:lang w:val="uk-UA"/>
        </w:rPr>
        <w:t>Креативність та креативне мислення.</w:t>
      </w:r>
    </w:p>
    <w:p w:rsidR="008D6556" w:rsidRPr="00AD42A3" w:rsidRDefault="00AD42A3" w:rsidP="008D655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6556" w:rsidRPr="00AD42A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8D6556" w:rsidRPr="00AD4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556" w:rsidRPr="00AD42A3">
        <w:rPr>
          <w:rFonts w:ascii="Times New Roman" w:hAnsi="Times New Roman" w:cs="Times New Roman"/>
          <w:sz w:val="28"/>
          <w:szCs w:val="28"/>
        </w:rPr>
        <w:t>академічних</w:t>
      </w:r>
      <w:proofErr w:type="spellEnd"/>
      <w:r w:rsidR="008D6556" w:rsidRPr="00AD4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556" w:rsidRPr="00AD42A3">
        <w:rPr>
          <w:rFonts w:ascii="Times New Roman" w:hAnsi="Times New Roman" w:cs="Times New Roman"/>
          <w:sz w:val="28"/>
          <w:szCs w:val="28"/>
        </w:rPr>
        <w:t>тексті</w:t>
      </w:r>
      <w:proofErr w:type="gramStart"/>
      <w:r w:rsidR="008D6556" w:rsidRPr="00AD42A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8D6556" w:rsidRPr="00AD42A3">
        <w:rPr>
          <w:rFonts w:ascii="Times New Roman" w:hAnsi="Times New Roman" w:cs="Times New Roman"/>
          <w:sz w:val="28"/>
          <w:szCs w:val="28"/>
        </w:rPr>
        <w:t xml:space="preserve"> за формою </w:t>
      </w:r>
      <w:proofErr w:type="spellStart"/>
      <w:r w:rsidR="008D6556" w:rsidRPr="00AD42A3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="008D6556" w:rsidRPr="00AD42A3">
        <w:rPr>
          <w:rFonts w:ascii="Times New Roman" w:hAnsi="Times New Roman" w:cs="Times New Roman"/>
          <w:sz w:val="28"/>
          <w:szCs w:val="28"/>
        </w:rPr>
        <w:t xml:space="preserve"> та способом </w:t>
      </w:r>
      <w:proofErr w:type="spellStart"/>
      <w:r w:rsidR="008D6556" w:rsidRPr="00AD42A3">
        <w:rPr>
          <w:rFonts w:ascii="Times New Roman" w:hAnsi="Times New Roman" w:cs="Times New Roman"/>
          <w:sz w:val="28"/>
          <w:szCs w:val="28"/>
        </w:rPr>
        <w:t>викладу</w:t>
      </w:r>
      <w:proofErr w:type="spellEnd"/>
      <w:r w:rsidR="008D6556" w:rsidRPr="00AD4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556" w:rsidRPr="00AD42A3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8D6556" w:rsidRPr="00AD42A3">
        <w:rPr>
          <w:rFonts w:ascii="Times New Roman" w:hAnsi="Times New Roman" w:cs="Times New Roman"/>
          <w:sz w:val="28"/>
          <w:szCs w:val="28"/>
        </w:rPr>
        <w:t>.</w:t>
      </w:r>
      <w:r w:rsidR="008D6556" w:rsidRPr="00AD42A3">
        <w:rPr>
          <w:rFonts w:ascii="Times New Roman" w:hAnsi="Times New Roman" w:cs="Times New Roman"/>
          <w:iCs/>
          <w:sz w:val="28"/>
          <w:szCs w:val="28"/>
          <w:lang w:val="uk-UA" w:bidi="uk-UA"/>
        </w:rPr>
        <w:t xml:space="preserve"> </w:t>
      </w:r>
    </w:p>
    <w:p w:rsidR="008D6556" w:rsidRPr="00AD42A3" w:rsidRDefault="008D6556" w:rsidP="00AD42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2A3">
        <w:rPr>
          <w:rFonts w:ascii="Times New Roman" w:hAnsi="Times New Roman" w:cs="Times New Roman"/>
          <w:sz w:val="28"/>
          <w:szCs w:val="28"/>
          <w:lang w:val="uk-UA" w:bidi="uk-UA"/>
        </w:rPr>
        <w:t>Структура академічного тексту.</w:t>
      </w:r>
    </w:p>
    <w:p w:rsidR="008D6556" w:rsidRPr="00AD42A3" w:rsidRDefault="008D6556" w:rsidP="00AD42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AD42A3">
        <w:rPr>
          <w:rFonts w:ascii="Times New Roman" w:hAnsi="Times New Roman" w:cs="Times New Roman"/>
          <w:sz w:val="28"/>
          <w:szCs w:val="28"/>
          <w:lang w:val="uk-UA" w:bidi="uk-UA"/>
        </w:rPr>
        <w:t>Основні (</w:t>
      </w:r>
      <w:proofErr w:type="spellStart"/>
      <w:r w:rsidRPr="00AD42A3">
        <w:rPr>
          <w:rFonts w:ascii="Times New Roman" w:hAnsi="Times New Roman" w:cs="Times New Roman"/>
          <w:sz w:val="28"/>
          <w:szCs w:val="28"/>
          <w:lang w:val="uk-UA" w:bidi="uk-UA"/>
        </w:rPr>
        <w:t>дотекстовий</w:t>
      </w:r>
      <w:proofErr w:type="spellEnd"/>
      <w:r w:rsidRPr="00AD42A3">
        <w:rPr>
          <w:rFonts w:ascii="Times New Roman" w:hAnsi="Times New Roman" w:cs="Times New Roman"/>
          <w:sz w:val="28"/>
          <w:szCs w:val="28"/>
          <w:lang w:val="uk-UA" w:bidi="uk-UA"/>
        </w:rPr>
        <w:t xml:space="preserve"> / текстовий) підходи до редагування академічного тексту. </w:t>
      </w:r>
    </w:p>
    <w:p w:rsidR="008D6556" w:rsidRPr="00AD42A3" w:rsidRDefault="008D6556" w:rsidP="00AD42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42A3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AD4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2A3">
        <w:rPr>
          <w:rFonts w:ascii="Times New Roman" w:hAnsi="Times New Roman" w:cs="Times New Roman"/>
          <w:sz w:val="28"/>
          <w:szCs w:val="28"/>
        </w:rPr>
        <w:t>академічного</w:t>
      </w:r>
      <w:proofErr w:type="spellEnd"/>
      <w:r w:rsidRPr="00AD42A3">
        <w:rPr>
          <w:rFonts w:ascii="Times New Roman" w:hAnsi="Times New Roman" w:cs="Times New Roman"/>
          <w:sz w:val="28"/>
          <w:szCs w:val="28"/>
        </w:rPr>
        <w:t xml:space="preserve"> письма.</w:t>
      </w:r>
    </w:p>
    <w:p w:rsidR="008D6556" w:rsidRPr="00AD42A3" w:rsidRDefault="008D6556" w:rsidP="00AD42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2A3">
        <w:rPr>
          <w:rFonts w:ascii="Times New Roman" w:hAnsi="Times New Roman" w:cs="Times New Roman"/>
          <w:sz w:val="28"/>
          <w:szCs w:val="28"/>
        </w:rPr>
        <w:t>Лексико-стилістичні</w:t>
      </w:r>
      <w:proofErr w:type="spellEnd"/>
      <w:r w:rsidRPr="00AD4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2A3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AD4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2A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D4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2A3">
        <w:rPr>
          <w:rFonts w:ascii="Times New Roman" w:hAnsi="Times New Roman" w:cs="Times New Roman"/>
          <w:sz w:val="28"/>
          <w:szCs w:val="28"/>
        </w:rPr>
        <w:t>академічного</w:t>
      </w:r>
      <w:proofErr w:type="spellEnd"/>
      <w:r w:rsidRPr="00AD42A3">
        <w:rPr>
          <w:rFonts w:ascii="Times New Roman" w:hAnsi="Times New Roman" w:cs="Times New Roman"/>
          <w:sz w:val="28"/>
          <w:szCs w:val="28"/>
        </w:rPr>
        <w:t xml:space="preserve"> тексту. </w:t>
      </w:r>
    </w:p>
    <w:p w:rsidR="008D6556" w:rsidRPr="00AD42A3" w:rsidRDefault="008D6556" w:rsidP="00AD42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42A3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AD4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2A3">
        <w:rPr>
          <w:rFonts w:ascii="Times New Roman" w:hAnsi="Times New Roman" w:cs="Times New Roman"/>
          <w:sz w:val="28"/>
          <w:szCs w:val="28"/>
        </w:rPr>
        <w:t>термінологія</w:t>
      </w:r>
      <w:proofErr w:type="spellEnd"/>
      <w:r w:rsidRPr="00AD42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42A3">
        <w:rPr>
          <w:rFonts w:ascii="Times New Roman" w:hAnsi="Times New Roman" w:cs="Times New Roman"/>
          <w:sz w:val="28"/>
          <w:szCs w:val="28"/>
        </w:rPr>
        <w:t>Метадискурс</w:t>
      </w:r>
      <w:proofErr w:type="spellEnd"/>
      <w:r w:rsidRPr="00AD42A3">
        <w:rPr>
          <w:rFonts w:ascii="Times New Roman" w:hAnsi="Times New Roman" w:cs="Times New Roman"/>
          <w:sz w:val="28"/>
          <w:szCs w:val="28"/>
        </w:rPr>
        <w:t>.</w:t>
      </w:r>
    </w:p>
    <w:p w:rsidR="008D6556" w:rsidRPr="00AD42A3" w:rsidRDefault="008D6556" w:rsidP="00AD42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 w:bidi="uk-UA"/>
        </w:rPr>
      </w:pPr>
      <w:r w:rsidRPr="00AD42A3">
        <w:rPr>
          <w:rFonts w:ascii="Times New Roman" w:hAnsi="Times New Roman" w:cs="Times New Roman"/>
          <w:bCs/>
          <w:sz w:val="28"/>
          <w:szCs w:val="28"/>
          <w:lang w:val="uk-UA" w:bidi="uk-UA"/>
        </w:rPr>
        <w:t>Академічне есе як один із жанрів академічного письма.</w:t>
      </w:r>
    </w:p>
    <w:p w:rsidR="008D6556" w:rsidRPr="00AD42A3" w:rsidRDefault="008D6556" w:rsidP="00AD42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AD42A3">
        <w:rPr>
          <w:rFonts w:ascii="Times New Roman" w:hAnsi="Times New Roman" w:cs="Times New Roman"/>
          <w:sz w:val="28"/>
          <w:szCs w:val="28"/>
          <w:lang w:val="uk-UA" w:bidi="uk-UA"/>
        </w:rPr>
        <w:t>Композиція й архітектоніка тез.</w:t>
      </w:r>
    </w:p>
    <w:p w:rsidR="008D6556" w:rsidRPr="008D6556" w:rsidRDefault="008D6556" w:rsidP="008D65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556" w:rsidRPr="008D6556" w:rsidRDefault="008D6556" w:rsidP="008D65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6556" w:rsidRPr="008D6556" w:rsidSect="00DB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94884"/>
    <w:multiLevelType w:val="hybridMultilevel"/>
    <w:tmpl w:val="7C56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D6556"/>
    <w:rsid w:val="008D6556"/>
    <w:rsid w:val="00AD42A3"/>
    <w:rsid w:val="00DB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2020-09-07T08:51:00Z</dcterms:created>
  <dcterms:modified xsi:type="dcterms:W3CDTF">2020-09-07T09:06:00Z</dcterms:modified>
</cp:coreProperties>
</file>