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1.  Суб’єкти публічних </w:t>
      </w:r>
      <w:proofErr w:type="spellStart"/>
      <w:r w:rsidRPr="008F6B7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2.  Моделі управління публічними </w:t>
      </w:r>
      <w:proofErr w:type="spellStart"/>
      <w:r w:rsidRPr="008F6B77">
        <w:rPr>
          <w:rFonts w:ascii="Times New Roman" w:hAnsi="Times New Roman" w:cs="Times New Roman"/>
          <w:sz w:val="28"/>
          <w:szCs w:val="28"/>
        </w:rPr>
        <w:t>закупівлями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3.  Принципи здійснення публічних </w:t>
      </w:r>
      <w:proofErr w:type="spellStart"/>
      <w:r w:rsidRPr="008F6B7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4.  Визначення  предмета  закупівлі,  лотів,  очікуваної  вартості  закупівлі,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термінів проведення закупівлі.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5.  Відкриті торги як основний спосіб здійснення публічних </w:t>
      </w:r>
      <w:proofErr w:type="spellStart"/>
      <w:r w:rsidRPr="008F6B7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6.  Особливості відкритих торгів з публікацією англійською мовою.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7.  Конкурентний діалог.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8.  Переговорна процедура як виняток здійснення публічних </w:t>
      </w:r>
      <w:proofErr w:type="spellStart"/>
      <w:r w:rsidRPr="008F6B7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9.  Допорогові закупівлі.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10. Централізовані закупівлі.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11. Зміст тендерної документації.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12. Кваліфікаційні вимоги до учасників торгів.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>13. Методичні підходи до вибору критеріїв та оцінки тендерних пропозиці</w:t>
      </w:r>
      <w:bookmarkStart w:id="0" w:name="_GoBack"/>
      <w:bookmarkEnd w:id="0"/>
      <w:r w:rsidRPr="008F6B77">
        <w:rPr>
          <w:rFonts w:ascii="Times New Roman" w:hAnsi="Times New Roman" w:cs="Times New Roman"/>
          <w:sz w:val="28"/>
          <w:szCs w:val="28"/>
        </w:rPr>
        <w:t xml:space="preserve">й.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14. Приведена ціна тендерних пропозицій.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15. Забезпечення тендерної пропозиції.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16. Організація закупівельної діяльності на електронному майданчику: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17. формування  електронного  плану  </w:t>
      </w:r>
      <w:proofErr w:type="spellStart"/>
      <w:r w:rsidRPr="008F6B7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,  подання  оголошення  про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закупівлю, підготовка відповіді у період уточнень, аукціон, кваліфікація.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18. Використання даних відкритих баз та реєстрів при проведенні процедур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6B7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19. Відміна торгів.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20. Договір про закупівлю: види, основні умови, терміни укладання, внесення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змін.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21. Оскарження у сфері публічних </w:t>
      </w:r>
      <w:proofErr w:type="spellStart"/>
      <w:r w:rsidRPr="008F6B7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22. Державний та громадський контроль у сфері публічних </w:t>
      </w:r>
      <w:proofErr w:type="spellStart"/>
      <w:r w:rsidRPr="008F6B7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. 23. Аналітика планування </w:t>
      </w:r>
      <w:proofErr w:type="spellStart"/>
      <w:r w:rsidRPr="008F6B7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24. Рейтинг замовників на громадському порталі </w:t>
      </w:r>
      <w:proofErr w:type="spellStart"/>
      <w:r w:rsidRPr="008F6B77">
        <w:rPr>
          <w:rFonts w:ascii="Times New Roman" w:hAnsi="Times New Roman" w:cs="Times New Roman"/>
          <w:sz w:val="28"/>
          <w:szCs w:val="28"/>
        </w:rPr>
        <w:t>DoZorro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25. Громадська антикорупційна експертиза результатів тендерів в Україні.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lastRenderedPageBreak/>
        <w:t xml:space="preserve">26. Аналітика </w:t>
      </w:r>
      <w:proofErr w:type="spellStart"/>
      <w:r w:rsidRPr="008F6B77">
        <w:rPr>
          <w:rFonts w:ascii="Times New Roman" w:hAnsi="Times New Roman" w:cs="Times New Roman"/>
          <w:sz w:val="28"/>
          <w:szCs w:val="28"/>
        </w:rPr>
        <w:t>clarity-project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6B77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27. Ризик-індикатори публічних </w:t>
      </w:r>
      <w:proofErr w:type="spellStart"/>
      <w:r w:rsidRPr="008F6B7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5B5F" w:rsidRPr="008F6B77" w:rsidRDefault="008F6B77" w:rsidP="008F6B77">
      <w:pPr>
        <w:rPr>
          <w:rFonts w:ascii="Times New Roman" w:hAnsi="Times New Roman" w:cs="Times New Roman"/>
          <w:sz w:val="28"/>
          <w:szCs w:val="28"/>
        </w:rPr>
      </w:pPr>
      <w:r w:rsidRPr="008F6B77">
        <w:rPr>
          <w:rFonts w:ascii="Times New Roman" w:hAnsi="Times New Roman" w:cs="Times New Roman"/>
          <w:sz w:val="28"/>
          <w:szCs w:val="28"/>
        </w:rPr>
        <w:t xml:space="preserve">28. Моніторинг публічних </w:t>
      </w:r>
      <w:proofErr w:type="spellStart"/>
      <w:r w:rsidRPr="008F6B7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F6B77">
        <w:rPr>
          <w:rFonts w:ascii="Times New Roman" w:hAnsi="Times New Roman" w:cs="Times New Roman"/>
          <w:sz w:val="28"/>
          <w:szCs w:val="28"/>
        </w:rPr>
        <w:t xml:space="preserve"> ДАСУ.</w:t>
      </w:r>
    </w:p>
    <w:sectPr w:rsidR="00A95B5F" w:rsidRPr="008F6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5D"/>
    <w:rsid w:val="008F6B77"/>
    <w:rsid w:val="00A95B5F"/>
    <w:rsid w:val="00B0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231B-7259-4056-9DD9-627D066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</Characters>
  <Application>Microsoft Office Word</Application>
  <DocSecurity>0</DocSecurity>
  <Lines>4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2020-09-05T13:41:00Z</dcterms:created>
  <dcterms:modified xsi:type="dcterms:W3CDTF">2020-09-05T13:41:00Z</dcterms:modified>
</cp:coreProperties>
</file>