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tabs>
          <w:tab w:val="clear" w:pos="720"/>
          <w:tab w:val="left" w:pos="8266" w:leader="none"/>
        </w:tabs>
        <w:spacing w:before="64" w:after="0"/>
        <w:ind w:left="2101" w:right="2051" w:hanging="60"/>
        <w:jc w:val="center"/>
        <w:rPr/>
      </w:pPr>
      <w:r>
        <w:rPr/>
        <w:t xml:space="preserve">МІНІСТЕРСТВО ОСВІТИ І </w:t>
      </w:r>
      <w:r>
        <w:rPr>
          <w:spacing w:val="-3"/>
        </w:rPr>
        <w:t xml:space="preserve">НАУКИ </w:t>
      </w:r>
      <w:r>
        <w:rPr/>
        <w:t xml:space="preserve">УКРАЇНИ ЗАПОРІЗЬКИЙ НАЦІОНАЛЬНИЙ УНІВЕРСИТЕТ </w:t>
      </w:r>
      <w:r>
        <w:rPr>
          <w:u w:val="none"/>
        </w:rPr>
        <w:t xml:space="preserve"> </w:t>
      </w:r>
      <w:r>
        <w:rPr>
          <w:u w:val="none"/>
          <w:lang w:val="uk-UA"/>
        </w:rPr>
        <w:t xml:space="preserve">БІОЛОГІЧНИЙ </w:t>
      </w:r>
      <w:r>
        <w:rPr/>
        <w:t>ФАКУЛЬТЕТ</w:t>
      </w:r>
    </w:p>
    <w:p>
      <w:pPr>
        <w:pStyle w:val="Normal"/>
        <w:tabs>
          <w:tab w:val="clear" w:pos="720"/>
          <w:tab w:val="left" w:pos="7538" w:leader="none"/>
        </w:tabs>
        <w:spacing w:before="3" w:after="0"/>
        <w:ind w:left="43" w:right="0" w:hanging="0"/>
        <w:jc w:val="center"/>
        <w:rPr/>
      </w:pPr>
      <w:r>
        <w:rPr>
          <w:sz w:val="24"/>
        </w:rPr>
        <w:t xml:space="preserve">КАФЕДРА </w:t>
      </w:r>
      <w:r>
        <w:rPr>
          <w:spacing w:val="-4"/>
          <w:sz w:val="24"/>
          <w:u w:val="none"/>
        </w:rPr>
        <w:t>ФІЗІОЛОГІЇ, ІМУНОЛОГІЇ І БІОХІМІЇ З КУРСОМ ЦИВІЛЬНОГО ЗАХИСТУ ТА МЕДИЦИНИ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8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5922" w:right="0" w:hanging="0"/>
        <w:jc w:val="left"/>
        <w:rPr>
          <w:b/>
          <w:b/>
          <w:sz w:val="24"/>
        </w:rPr>
      </w:pPr>
      <w:r>
        <w:rPr>
          <w:b/>
          <w:sz w:val="24"/>
        </w:rPr>
        <w:t>ЗАТВЕРДЖУЮ</w:t>
      </w:r>
    </w:p>
    <w:p>
      <w:pPr>
        <w:pStyle w:val="Style13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8535" w:leader="none"/>
        </w:tabs>
        <w:spacing w:before="0" w:after="0"/>
        <w:ind w:left="5879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  <w:u w:val="none"/>
        </w:rPr>
        <w:t xml:space="preserve"> біологічного </w:t>
      </w:r>
      <w:r>
        <w:rPr>
          <w:sz w:val="24"/>
          <w:szCs w:val="24"/>
        </w:rPr>
        <w:t>факультету</w:t>
      </w:r>
    </w:p>
    <w:p>
      <w:pPr>
        <w:pStyle w:val="Style13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4587240</wp:posOffset>
                </wp:positionH>
                <wp:positionV relativeFrom="paragraph">
                  <wp:posOffset>201930</wp:posOffset>
                </wp:positionV>
                <wp:extent cx="459740" cy="1270"/>
                <wp:effectExtent l="0" t="0" r="0" b="0"/>
                <wp:wrapTopAndBottom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1.2pt,15.9pt" to="397.3pt,15.9pt" ID="Изображение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5349240</wp:posOffset>
                </wp:positionH>
                <wp:positionV relativeFrom="paragraph">
                  <wp:posOffset>201930</wp:posOffset>
                </wp:positionV>
                <wp:extent cx="1374140" cy="1270"/>
                <wp:effectExtent l="0" t="0" r="0" b="0"/>
                <wp:wrapTopAndBottom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1.2pt,15.9pt" to="529.3pt,15.9pt" ID="Изображение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Омельянчик Л.О.</w:t>
      </w:r>
    </w:p>
    <w:p>
      <w:pPr>
        <w:pStyle w:val="Style13"/>
        <w:spacing w:before="9" w:after="0"/>
        <w:rPr>
          <w:sz w:val="23"/>
        </w:rPr>
      </w:pPr>
      <w:r>
        <w:rPr>
          <w:sz w:val="23"/>
        </w:rPr>
      </w:r>
    </w:p>
    <w:p>
      <w:pPr>
        <w:pStyle w:val="4"/>
        <w:tabs>
          <w:tab w:val="clear" w:pos="720"/>
          <w:tab w:val="left" w:pos="6834" w:leader="none"/>
          <w:tab w:val="left" w:pos="8749" w:leader="none"/>
          <w:tab w:val="left" w:pos="9524" w:leader="none"/>
        </w:tabs>
        <w:ind w:left="5999" w:right="0" w:hanging="0"/>
        <w:rPr/>
      </w:pPr>
      <w:r>
        <w:rPr>
          <w:spacing w:val="-5"/>
        </w:rPr>
        <w:t>«</w:t>
      </w:r>
      <w:r>
        <w:rPr>
          <w:spacing w:val="-5"/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ab/>
      </w:r>
      <w:r>
        <w:rPr>
          <w:spacing w:val="-5"/>
          <w:u w:val="none"/>
        </w:rPr>
        <w:t xml:space="preserve"> </w:t>
      </w:r>
      <w:r>
        <w:rPr/>
        <w:t>2020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6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none"/>
        </w:rPr>
        <w:t>ВЕЛИКИЙ ПРАКТИКУМ З БІОХІМІЇ ТА ІМУНОЛОГІЇ</w:t>
      </w:r>
    </w:p>
    <w:p>
      <w:pPr>
        <w:pStyle w:val="Style13"/>
        <w:spacing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ind w:left="9" w:right="13" w:hanging="0"/>
        <w:jc w:val="center"/>
        <w:rPr/>
      </w:pPr>
      <w:r>
        <w:rPr/>
        <w:t>РОБОЧА ПРОГРАМА НАВЧАЛЬНОЇ ДИСЦИПЛІНИ</w:t>
      </w:r>
    </w:p>
    <w:p>
      <w:pPr>
        <w:pStyle w:val="Style13"/>
        <w:spacing w:before="10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5340" w:leader="none"/>
        </w:tabs>
        <w:spacing w:before="1" w:after="0"/>
        <w:ind w:left="125" w:right="0" w:hanging="0"/>
        <w:jc w:val="center"/>
        <w:rPr/>
      </w:pPr>
      <w:r>
        <w:rPr>
          <w:sz w:val="28"/>
        </w:rPr>
        <w:t xml:space="preserve">підготовки </w:t>
      </w:r>
      <w:r>
        <w:rPr>
          <w:sz w:val="28"/>
          <w:u w:val="none"/>
        </w:rPr>
        <w:t>магістра</w:t>
      </w:r>
    </w:p>
    <w:p>
      <w:pPr>
        <w:pStyle w:val="2"/>
        <w:tabs>
          <w:tab w:val="clear" w:pos="720"/>
          <w:tab w:val="left" w:pos="1891" w:leader="none"/>
          <w:tab w:val="left" w:pos="5868" w:leader="none"/>
        </w:tabs>
        <w:spacing w:before="2" w:after="0"/>
        <w:ind w:left="48" w:right="0" w:hanging="0"/>
        <w:jc w:val="center"/>
        <w:rPr/>
      </w:pPr>
      <w:r>
        <w:rPr/>
        <w:t>спеціальності</w:t>
        <w:tab/>
      </w:r>
      <w:r>
        <w:rPr>
          <w:u w:val="single"/>
        </w:rPr>
        <w:t>091 біологія</w:t>
      </w:r>
    </w:p>
    <w:p>
      <w:pPr>
        <w:pStyle w:val="Normal"/>
        <w:spacing w:before="1" w:after="0"/>
        <w:ind w:left="0" w:right="3210" w:hanging="0"/>
        <w:jc w:val="right"/>
        <w:rPr/>
      </w:pPr>
      <w:r>
        <w:rPr>
          <w:sz w:val="16"/>
        </w:rPr>
        <w:t>(шифр, назва спеціальності)</w:t>
      </w:r>
    </w:p>
    <w:p>
      <w:pPr>
        <w:pStyle w:val="Normal"/>
        <w:spacing w:before="1" w:after="0"/>
        <w:ind w:left="0" w:right="3210" w:hanging="0"/>
        <w:jc w:val="right"/>
        <w:rPr>
          <w:sz w:val="16"/>
        </w:rPr>
      </w:pPr>
      <w:r>
        <w:rPr>
          <w:sz w:val="16"/>
        </w:rPr>
      </w:r>
    </w:p>
    <w:p>
      <w:pPr>
        <w:pStyle w:val="2"/>
        <w:tabs>
          <w:tab w:val="clear" w:pos="720"/>
          <w:tab w:val="left" w:pos="4819" w:leader="none"/>
          <w:tab w:val="left" w:pos="6703" w:leader="none"/>
        </w:tabs>
        <w:spacing w:lineRule="exact" w:line="320"/>
        <w:ind w:left="53" w:right="0" w:hanging="0"/>
        <w:jc w:val="center"/>
        <w:rPr/>
      </w:pPr>
      <w:r>
        <w:rPr/>
        <w:t xml:space="preserve">освітньо-професійна </w:t>
      </w:r>
      <w:r>
        <w:rPr>
          <w:spacing w:val="-3"/>
        </w:rPr>
        <w:t xml:space="preserve">програма </w:t>
      </w:r>
      <w:r>
        <w:rPr>
          <w:spacing w:val="-3"/>
          <w:u w:val="single"/>
        </w:rPr>
        <w:t xml:space="preserve">    </w:t>
      </w:r>
      <w:r>
        <w:rPr>
          <w:u w:val="single"/>
        </w:rPr>
        <w:t>біологія</w:t>
      </w:r>
      <w:r>
        <w:rPr>
          <w:spacing w:val="4"/>
          <w:u w:val="single"/>
        </w:rPr>
        <w:t xml:space="preserve">     </w:t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/>
      </w:pPr>
      <w:r>
        <w:rPr/>
      </w:r>
    </w:p>
    <w:p>
      <w:pPr>
        <w:pStyle w:val="Style13"/>
        <w:rPr>
          <w:sz w:val="22"/>
        </w:rPr>
      </w:pPr>
      <w:r>
        <w:rPr>
          <w:sz w:val="22"/>
        </w:rPr>
      </w:r>
    </w:p>
    <w:p>
      <w:pPr>
        <w:pStyle w:val="3"/>
        <w:tabs>
          <w:tab w:val="clear" w:pos="720"/>
          <w:tab w:val="left" w:pos="8876" w:leader="none"/>
        </w:tabs>
        <w:spacing w:lineRule="exact" w:line="267"/>
        <w:rPr/>
      </w:pPr>
      <w:r>
        <w:rPr/>
        <w:t>Укладач</w:t>
      </w:r>
      <w:r>
        <w:rPr>
          <w:spacing w:val="-4"/>
        </w:rPr>
        <w:t xml:space="preserve">: </w:t>
      </w:r>
      <w:r>
        <w:rPr>
          <w:b w:val="false"/>
          <w:bCs w:val="false"/>
          <w:spacing w:val="-4"/>
          <w:sz w:val="24"/>
          <w:szCs w:val="24"/>
        </w:rPr>
        <w:t>Литвиненко Раїса Олександрівна, кандидат біологічних наук, старший викладач</w:t>
      </w:r>
    </w:p>
    <w:p>
      <w:pPr>
        <w:pStyle w:val="Normal"/>
        <w:spacing w:lineRule="exact" w:line="175" w:before="0" w:after="0"/>
        <w:ind w:left="4261" w:right="0" w:hanging="0"/>
        <w:jc w:val="left"/>
        <w:rPr>
          <w:sz w:val="16"/>
        </w:rPr>
      </w:pPr>
      <w:r>
        <w:rPr>
          <w:sz w:val="16"/>
        </w:rPr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spacing w:before="4" w:after="0"/>
        <w:rPr>
          <w:sz w:val="29"/>
        </w:rPr>
      </w:pPr>
      <w:r>
        <w:rPr>
          <w:sz w:val="29"/>
        </w:rPr>
      </w:r>
    </w:p>
    <w:p>
      <w:pPr>
        <w:sectPr>
          <w:type w:val="nextPage"/>
          <w:pgSz w:w="11906" w:h="16838"/>
          <w:pgMar w:left="1220" w:right="360" w:header="0" w:top="10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4"/>
        <w:spacing w:before="90" w:after="0"/>
        <w:rPr/>
      </w:pPr>
      <w:r>
        <w:rPr/>
        <w:t>Обговорено та ухвалено</w:t>
      </w:r>
    </w:p>
    <w:p>
      <w:pPr>
        <w:pStyle w:val="Normal"/>
        <w:tabs>
          <w:tab w:val="clear" w:pos="720"/>
          <w:tab w:val="left" w:pos="5065" w:leader="none"/>
        </w:tabs>
        <w:spacing w:before="3" w:after="0"/>
        <w:ind w:left="479" w:right="0" w:hanging="0"/>
        <w:jc w:val="left"/>
        <w:rPr/>
      </w:pPr>
      <w:r>
        <w:rPr>
          <w:sz w:val="24"/>
        </w:rPr>
        <w:t>на засіданні</w:t>
      </w:r>
      <w:r>
        <w:rPr>
          <w:spacing w:val="-13"/>
          <w:sz w:val="24"/>
        </w:rPr>
        <w:t xml:space="preserve">кафедри </w:t>
      </w:r>
      <w:r>
        <w:rPr>
          <w:spacing w:val="-4"/>
          <w:sz w:val="24"/>
          <w:u w:val="none"/>
        </w:rPr>
        <w:t>фізіології, імунології і біохімії з курсом цивільного захисту та медицини</w:t>
      </w:r>
      <w:r>
        <w:rPr>
          <w:spacing w:val="-13"/>
          <w:sz w:val="24"/>
        </w:rPr>
        <w:t xml:space="preserve"> </w:t>
      </w:r>
    </w:p>
    <w:p>
      <w:pPr>
        <w:pStyle w:val="Normal"/>
        <w:tabs>
          <w:tab w:val="clear" w:pos="720"/>
          <w:tab w:val="left" w:pos="4356" w:leader="none"/>
        </w:tabs>
        <w:spacing w:lineRule="auto" w:line="240" w:before="90" w:after="0"/>
        <w:ind w:left="202" w:right="855" w:firstLine="33"/>
        <w:jc w:val="left"/>
        <w:rPr/>
      </w:pPr>
      <w:r>
        <w:br w:type="column"/>
      </w:r>
      <w:r>
        <w:rPr>
          <w:sz w:val="24"/>
        </w:rPr>
        <w:t>Ухвалено науково-методичною радою біологічного факультету</w:t>
      </w:r>
    </w:p>
    <w:p>
      <w:pPr>
        <w:sectPr>
          <w:type w:val="continuous"/>
          <w:pgSz w:w="11906" w:h="16838"/>
          <w:pgMar w:left="1220" w:right="360" w:header="0" w:top="1060" w:footer="0" w:bottom="280" w:gutter="0"/>
          <w:cols w:num="2" w:equalWidth="false" w:sep="false">
            <w:col w:w="5068" w:space="40"/>
            <w:col w:w="5217"/>
          </w:cols>
          <w:formProt w:val="false"/>
          <w:textDirection w:val="lrTb"/>
          <w:docGrid w:type="default" w:linePitch="100" w:charSpace="0"/>
        </w:sectPr>
      </w:pPr>
    </w:p>
    <w:p>
      <w:pPr>
        <w:pStyle w:val="Style13"/>
        <w:spacing w:before="8" w:after="0"/>
        <w:rPr>
          <w:sz w:val="22"/>
        </w:rPr>
      </w:pPr>
      <w:r>
        <w:rPr>
          <w:sz w:val="22"/>
        </w:rPr>
      </w:r>
    </w:p>
    <w:p>
      <w:pPr>
        <w:pStyle w:val="Style13"/>
        <w:spacing w:lineRule="exact" w:line="20"/>
        <w:ind w:left="474" w:right="0" w:hanging="0"/>
        <w:rPr>
          <w:sz w:val="2"/>
        </w:rPr>
      </w:pPr>
      <w:r>
        <w:rPr>
          <w:sz w:val="2"/>
        </w:rPr>
      </w:r>
    </w:p>
    <w:p>
      <w:pPr>
        <w:sectPr>
          <w:type w:val="continuous"/>
          <w:pgSz w:w="11906" w:h="16838"/>
          <w:pgMar w:left="1220" w:right="360" w:header="0" w:top="10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tabs>
          <w:tab w:val="clear" w:pos="720"/>
          <w:tab w:val="left" w:pos="2300" w:leader="none"/>
          <w:tab w:val="left" w:pos="3186" w:leader="none"/>
          <w:tab w:val="left" w:pos="4251" w:leader="none"/>
          <w:tab w:val="left" w:pos="5074" w:leader="none"/>
        </w:tabs>
        <w:bidi w:val="0"/>
        <w:spacing w:lineRule="auto" w:line="240" w:before="0" w:after="0"/>
        <w:ind w:left="510" w:right="0" w:hanging="0"/>
        <w:jc w:val="left"/>
        <w:rPr/>
      </w:pPr>
      <w:r>
        <w:rPr>
          <w:sz w:val="24"/>
        </w:rPr>
        <w:t xml:space="preserve">Протокол </w:t>
      </w:r>
      <w:r>
        <w:rPr>
          <w:spacing w:val="-3"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від</w:t>
      </w:r>
      <w:r>
        <w:rPr>
          <w:spacing w:val="-6"/>
          <w:sz w:val="24"/>
        </w:rPr>
        <w:t>“</w:t>
      </w:r>
      <w:r>
        <w:rPr>
          <w:spacing w:val="-6"/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 xml:space="preserve">2020 р. Завідувач </w:t>
      </w:r>
      <w:r>
        <w:rPr>
          <w:spacing w:val="-12"/>
          <w:sz w:val="24"/>
        </w:rPr>
        <w:t xml:space="preserve">кафедри </w:t>
      </w:r>
      <w:r>
        <w:rPr>
          <w:spacing w:val="-4"/>
          <w:sz w:val="24"/>
          <w:u w:val="none"/>
        </w:rPr>
        <w:t>фізіології, імунології і біохімії з курсом цивільного захисту та медицини</w:t>
      </w:r>
      <w:r>
        <w:rPr>
          <w:spacing w:val="-13"/>
          <w:sz w:val="24"/>
        </w:rPr>
        <w:t xml:space="preserve"> </w:t>
      </w:r>
    </w:p>
    <w:p>
      <w:pPr>
        <w:pStyle w:val="Normal"/>
        <w:tabs>
          <w:tab w:val="clear" w:pos="720"/>
          <w:tab w:val="left" w:pos="1959" w:leader="none"/>
          <w:tab w:val="left" w:pos="2842" w:leader="none"/>
          <w:tab w:val="left" w:pos="3788" w:leader="none"/>
          <w:tab w:val="left" w:pos="4443" w:leader="none"/>
        </w:tabs>
        <w:spacing w:lineRule="auto" w:line="240" w:before="0" w:after="0"/>
        <w:ind w:left="193" w:right="572" w:hanging="0"/>
        <w:jc w:val="left"/>
        <w:rPr/>
      </w:pPr>
      <w:r>
        <w:br w:type="column"/>
      </w:r>
      <w:r>
        <w:rPr>
          <w:sz w:val="24"/>
        </w:rPr>
        <w:t xml:space="preserve">Протокол </w:t>
      </w:r>
      <w:r>
        <w:rPr>
          <w:spacing w:val="-3"/>
          <w:sz w:val="24"/>
        </w:rPr>
        <w:t>№</w:t>
      </w:r>
      <w:r>
        <w:rPr>
          <w:sz w:val="24"/>
          <w:u w:val="single"/>
        </w:rPr>
        <w:tab/>
      </w:r>
      <w:r>
        <w:rPr>
          <w:spacing w:val="-3"/>
          <w:sz w:val="24"/>
        </w:rPr>
        <w:t>від</w:t>
      </w:r>
      <w:r>
        <w:rPr>
          <w:spacing w:val="-6"/>
          <w:sz w:val="24"/>
        </w:rPr>
        <w:t>“</w:t>
      </w:r>
      <w:r>
        <w:rPr>
          <w:spacing w:val="-6"/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none"/>
        </w:rPr>
        <w:t xml:space="preserve">20 </w:t>
      </w:r>
      <w:r>
        <w:rPr>
          <w:sz w:val="24"/>
        </w:rPr>
        <w:t>р. Голова науково-методичної ради біологічного факультету</w:t>
      </w:r>
    </w:p>
    <w:p>
      <w:pPr>
        <w:sectPr>
          <w:type w:val="continuous"/>
          <w:pgSz w:w="11906" w:h="16838"/>
          <w:pgMar w:left="1220" w:right="360" w:header="0" w:top="1060" w:footer="0" w:bottom="280" w:gutter="0"/>
          <w:cols w:num="2" w:equalWidth="false" w:sep="false">
            <w:col w:w="5077" w:space="40"/>
            <w:col w:w="5208"/>
          </w:cols>
          <w:formProt w:val="false"/>
          <w:textDirection w:val="lrTb"/>
          <w:docGrid w:type="default" w:linePitch="100" w:charSpace="0"/>
        </w:sectPr>
      </w:pPr>
    </w:p>
    <w:p>
      <w:pPr>
        <w:pStyle w:val="Style13"/>
        <w:spacing w:before="3" w:after="0"/>
        <w:rPr>
          <w:sz w:val="22"/>
        </w:rPr>
      </w:pPr>
      <w:r>
        <w:rPr>
          <w:sz w:val="22"/>
        </w:rPr>
        <w:t>__________________________             В.Д. Бовт            _________________________       Н.М. Притула</w:t>
      </w:r>
    </w:p>
    <w:p>
      <w:pPr>
        <w:pStyle w:val="Normal"/>
        <w:tabs>
          <w:tab w:val="clear" w:pos="720"/>
          <w:tab w:val="left" w:pos="5346" w:leader="none"/>
        </w:tabs>
        <w:spacing w:lineRule="exact" w:line="20"/>
        <w:ind w:left="555" w:right="0" w:hanging="0"/>
        <w:rPr>
          <w:sz w:val="2"/>
        </w:rPr>
      </w:pPr>
      <w:r>
        <w:rPr>
          <w:sz w:val="2"/>
        </w:rPr>
        <w:tab/>
      </w:r>
    </w:p>
    <w:p>
      <w:pPr>
        <w:pStyle w:val="Normal"/>
        <w:tabs>
          <w:tab w:val="clear" w:pos="720"/>
          <w:tab w:val="left" w:pos="3594" w:leader="none"/>
          <w:tab w:val="left" w:pos="5850" w:leader="none"/>
          <w:tab w:val="left" w:pos="8269" w:leader="none"/>
        </w:tabs>
        <w:spacing w:lineRule="exact" w:line="160" w:before="0" w:after="0"/>
        <w:ind w:left="1175" w:right="0" w:hanging="0"/>
        <w:jc w:val="left"/>
        <w:rPr/>
      </w:pPr>
      <w:r>
        <w:rPr>
          <w:sz w:val="16"/>
        </w:rPr>
        <w:t>(підпис)</w:t>
        <w:tab/>
      </w:r>
      <w:r>
        <w:rPr>
          <w:sz w:val="14"/>
        </w:rPr>
        <w:tab/>
      </w:r>
      <w:r>
        <w:rPr>
          <w:sz w:val="16"/>
        </w:rPr>
        <w:t>(підпис)</w:t>
        <w:tab/>
      </w:r>
    </w:p>
    <w:p>
      <w:pPr>
        <w:pStyle w:val="Style13"/>
        <w:spacing w:before="8" w:after="0"/>
        <w:rPr>
          <w:sz w:val="29"/>
        </w:rPr>
      </w:pPr>
      <w:r>
        <w:rPr>
          <w:sz w:val="29"/>
        </w:rPr>
      </w:r>
    </w:p>
    <w:p>
      <w:pPr>
        <w:pStyle w:val="2"/>
        <w:spacing w:before="87" w:after="0"/>
        <w:ind w:left="5" w:right="13" w:hanging="0"/>
        <w:jc w:val="center"/>
        <w:rPr/>
      </w:pPr>
      <w:r>
        <w:rPr/>
        <w:t>2020 рік</w:t>
      </w:r>
    </w:p>
    <w:p>
      <w:pPr>
        <w:sectPr>
          <w:type w:val="continuous"/>
          <w:pgSz w:w="11906" w:h="16838"/>
          <w:pgMar w:left="1220" w:right="360" w:header="0" w:top="10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0"/>
        </w:numPr>
        <w:tabs>
          <w:tab w:val="clear" w:pos="720"/>
          <w:tab w:val="left" w:pos="3446" w:leader="none"/>
        </w:tabs>
        <w:spacing w:lineRule="auto" w:line="240" w:before="81" w:after="0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1. Опис навчальної </w:t>
      </w:r>
      <w:r>
        <w:rPr>
          <w:b/>
          <w:spacing w:val="3"/>
          <w:sz w:val="28"/>
        </w:rPr>
        <w:t>дисципліни</w:t>
      </w:r>
    </w:p>
    <w:p>
      <w:pPr>
        <w:pStyle w:val="Style13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863" w:type="dxa"/>
        <w:jc w:val="left"/>
        <w:tblInd w:w="16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563"/>
        <w:gridCol w:w="2875"/>
        <w:gridCol w:w="1625"/>
        <w:gridCol w:w="1799"/>
      </w:tblGrid>
      <w:tr>
        <w:trPr>
          <w:trHeight w:val="580" w:hRule="atLeast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93" w:after="0"/>
              <w:ind w:left="33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Найменування показників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auto" w:line="235"/>
              <w:ind w:left="547" w:right="141" w:firstLine="27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Галузь знань, напрям підготовки, рівень вищої освіти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3" w:after="0"/>
              <w:ind w:left="1185" w:right="0" w:hanging="76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Характеристика навчальної дисципліни</w:t>
            </w:r>
          </w:p>
        </w:tc>
      </w:tr>
      <w:tr>
        <w:trPr>
          <w:trHeight w:val="546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17" w:right="240" w:hanging="154"/>
              <w:rPr>
                <w:sz w:val="20"/>
              </w:rPr>
            </w:pPr>
            <w:r>
              <w:rPr>
                <w:sz w:val="20"/>
              </w:rPr>
              <w:t>денна форма навчання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04" w:right="294" w:hanging="188"/>
              <w:rPr>
                <w:sz w:val="20"/>
              </w:rPr>
            </w:pPr>
            <w:r>
              <w:rPr>
                <w:sz w:val="20"/>
              </w:rPr>
              <w:t>заочна форма навчання</w:t>
            </w:r>
          </w:p>
        </w:tc>
      </w:tr>
      <w:tr>
        <w:trPr>
          <w:trHeight w:val="364" w:hRule="atLeast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5" w:right="0" w:hanging="0"/>
              <w:rPr/>
            </w:pPr>
            <w:r>
              <w:rPr>
                <w:sz w:val="24"/>
              </w:rPr>
              <w:t>Кількість кредитів – 4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/>
              <w:ind w:left="892" w:right="0" w:hanging="0"/>
              <w:rPr/>
            </w:pPr>
            <w:r>
              <w:rPr>
                <w:sz w:val="20"/>
              </w:rPr>
              <w:t>Галузь знань</w:t>
            </w:r>
          </w:p>
          <w:p>
            <w:pPr>
              <w:pStyle w:val="TableParagraph"/>
              <w:widowControl w:val="false"/>
              <w:bidi w:val="0"/>
              <w:spacing w:lineRule="exact" w:line="221" w:before="0" w:after="0"/>
              <w:ind w:left="567" w:right="0" w:hanging="0"/>
              <w:jc w:val="left"/>
              <w:rPr/>
            </w:pPr>
            <w:r>
              <w:rPr>
                <w:sz w:val="20"/>
              </w:rPr>
              <w:t>Природничі науки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58" w:after="0"/>
              <w:ind w:left="113" w:right="0" w:hanging="0"/>
              <w:jc w:val="center"/>
              <w:rPr/>
            </w:pPr>
            <w:r>
              <w:rPr>
                <w:sz w:val="20"/>
              </w:rPr>
              <w:t>за вибором</w:t>
            </w:r>
          </w:p>
        </w:tc>
      </w:tr>
      <w:tr>
        <w:trPr>
          <w:trHeight w:val="479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 xml:space="preserve">Цикл дисциплін професійної підготовки </w:t>
            </w:r>
          </w:p>
        </w:tc>
      </w:tr>
      <w:tr>
        <w:trPr>
          <w:trHeight w:val="633" w:hRule="atLeast"/>
        </w:trPr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69" w:after="0"/>
              <w:ind w:left="105" w:right="0" w:hanging="0"/>
              <w:rPr/>
            </w:pPr>
            <w:r>
              <w:rPr>
                <w:sz w:val="24"/>
              </w:rPr>
              <w:t>Розділів – 6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93" w:right="83" w:hanging="0"/>
              <w:jc w:val="center"/>
              <w:rPr>
                <w:sz w:val="20"/>
              </w:rPr>
            </w:pPr>
            <w:r>
              <w:rPr>
                <w:sz w:val="20"/>
              </w:rPr>
              <w:t>Спеціальність</w:t>
            </w:r>
          </w:p>
          <w:p>
            <w:pPr>
              <w:pStyle w:val="TableParagraph"/>
              <w:spacing w:before="3" w:after="0"/>
              <w:jc w:val="center"/>
              <w:rPr/>
            </w:pPr>
            <w:r>
              <w:rPr>
                <w:b/>
                <w:sz w:val="19"/>
              </w:rPr>
              <w:t>091 біологія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4" w:after="0"/>
              <w:ind w:left="86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</w:p>
        </w:tc>
      </w:tr>
      <w:tr>
        <w:trPr>
          <w:trHeight w:val="321" w:hRule="atLeast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9" w:after="0"/>
              <w:ind w:left="105" w:right="0" w:hanging="0"/>
              <w:rPr/>
            </w:pPr>
            <w:r>
              <w:rPr>
                <w:sz w:val="24"/>
              </w:rPr>
              <w:t>Загальна кількість годин – 120</w:t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0" w:right="660" w:hanging="0"/>
              <w:jc w:val="right"/>
              <w:rPr>
                <w:sz w:val="24"/>
              </w:rPr>
            </w:pPr>
            <w:r>
              <w:rPr>
                <w:sz w:val="24"/>
              </w:rPr>
              <w:t>-й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676" w:right="605" w:hanging="0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</w:tr>
      <w:tr>
        <w:trPr>
          <w:trHeight w:val="321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" w:after="0"/>
              <w:ind w:left="115" w:right="10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>
        <w:trPr>
          <w:trHeight w:val="321" w:hRule="atLeast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2" w:after="0"/>
              <w:ind w:left="0" w:right="121" w:hanging="0"/>
              <w:rPr/>
            </w:pPr>
            <w:r>
              <w:rPr>
                <w:sz w:val="24"/>
              </w:rPr>
              <w:t xml:space="preserve">Тижневих годин для денної форми навчання: аудиторних – </w:t>
            </w:r>
          </w:p>
          <w:p>
            <w:pPr>
              <w:pStyle w:val="TableParagraph"/>
              <w:spacing w:lineRule="auto" w:line="235" w:before="5" w:after="0"/>
              <w:ind w:left="105" w:right="979" w:hanging="0"/>
              <w:rPr>
                <w:sz w:val="24"/>
              </w:rPr>
            </w:pPr>
            <w:r>
              <w:rPr>
                <w:sz w:val="24"/>
              </w:rPr>
              <w:t>самостійної роботи студента –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/>
              <w:ind w:left="0" w:right="83" w:hanging="0"/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</w:r>
          </w:p>
          <w:p>
            <w:pPr>
              <w:pStyle w:val="TableParagraph"/>
              <w:spacing w:lineRule="exact" w:line="221"/>
              <w:ind w:left="0" w:right="83" w:hanging="0"/>
              <w:jc w:val="center"/>
              <w:rPr/>
            </w:pPr>
            <w:r>
              <w:rPr>
                <w:sz w:val="20"/>
              </w:rPr>
              <w:t>Освітньо-професійна програма</w:t>
            </w:r>
          </w:p>
          <w:p>
            <w:pPr>
              <w:pStyle w:val="TableParagraph"/>
              <w:spacing w:before="3" w:after="0"/>
              <w:rPr/>
            </w:pPr>
            <w:r>
              <w:rPr>
                <w:b/>
                <w:sz w:val="19"/>
              </w:rPr>
              <w:t xml:space="preserve">                        </w:t>
            </w:r>
            <w:r>
              <w:rPr>
                <w:b/>
                <w:sz w:val="19"/>
              </w:rPr>
              <w:t>біологія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" w:after="0"/>
              <w:ind w:left="0" w:right="599" w:hanging="0"/>
              <w:jc w:val="right"/>
              <w:rPr>
                <w:sz w:val="24"/>
              </w:rPr>
            </w:pPr>
            <w:r>
              <w:rPr>
                <w:sz w:val="24"/>
              </w:rPr>
              <w:t>- 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15" w:after="0"/>
              <w:ind w:left="283" w:right="680" w:hanging="0"/>
              <w:jc w:val="center"/>
              <w:rPr/>
            </w:pPr>
            <w:r>
              <w:rPr>
                <w:sz w:val="24"/>
              </w:rPr>
              <w:t>0 год.</w:t>
            </w:r>
          </w:p>
        </w:tc>
      </w:tr>
      <w:tr>
        <w:trPr>
          <w:trHeight w:val="74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68" w:after="0"/>
              <w:ind w:left="115" w:right="104" w:hanging="0"/>
              <w:jc w:val="center"/>
              <w:rPr/>
            </w:pPr>
            <w:r>
              <w:rPr>
                <w:b/>
                <w:sz w:val="24"/>
              </w:rPr>
              <w:t>Лабораторні</w:t>
            </w:r>
          </w:p>
        </w:tc>
      </w:tr>
      <w:tr>
        <w:trPr>
          <w:trHeight w:val="359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5" w:after="0"/>
              <w:ind w:left="0" w:right="599" w:hanging="0"/>
              <w:jc w:val="right"/>
              <w:rPr>
                <w:sz w:val="24"/>
              </w:rPr>
            </w:pPr>
            <w:r>
              <w:rPr>
                <w:sz w:val="24"/>
              </w:rPr>
              <w:t>- 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35" w:after="0"/>
              <w:ind w:left="340" w:right="680" w:hanging="0"/>
              <w:jc w:val="center"/>
              <w:rPr/>
            </w:pPr>
            <w:r>
              <w:rPr>
                <w:sz w:val="24"/>
              </w:rPr>
              <w:t>12 год.</w:t>
            </w:r>
          </w:p>
        </w:tc>
      </w:tr>
      <w:tr>
        <w:trPr>
          <w:trHeight w:val="273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40"/>
              <w:ind w:left="93" w:right="83" w:hanging="0"/>
              <w:jc w:val="center"/>
              <w:rPr/>
            </w:pPr>
            <w:r>
              <w:rPr>
                <w:sz w:val="20"/>
              </w:rPr>
              <w:t>Рівень вищої освіти:</w:t>
            </w:r>
          </w:p>
          <w:p>
            <w:pPr>
              <w:pStyle w:val="TableParagraph"/>
              <w:spacing w:lineRule="auto" w:line="240"/>
              <w:ind w:left="93" w:right="83" w:hanging="0"/>
              <w:jc w:val="center"/>
              <w:rPr/>
            </w:pPr>
            <w:r>
              <w:rPr>
                <w:b/>
                <w:sz w:val="20"/>
              </w:rPr>
              <w:t>магістерський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68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Самостійна робота</w:t>
            </w:r>
          </w:p>
        </w:tc>
      </w:tr>
      <w:tr>
        <w:trPr>
          <w:trHeight w:val="324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99" w:hanging="0"/>
              <w:jc w:val="right"/>
              <w:rPr/>
            </w:pPr>
            <w:r>
              <w:rPr>
                <w:sz w:val="24"/>
              </w:rPr>
              <w:t>- 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58" w:before="0" w:after="0"/>
              <w:ind w:left="227" w:right="680" w:hanging="0"/>
              <w:jc w:val="center"/>
              <w:rPr/>
            </w:pPr>
            <w:r>
              <w:rPr>
                <w:sz w:val="24"/>
              </w:rPr>
              <w:t>108 год.</w:t>
            </w:r>
          </w:p>
        </w:tc>
      </w:tr>
      <w:tr>
        <w:trPr>
          <w:trHeight w:val="551" w:hRule="atLeast"/>
        </w:trPr>
        <w:tc>
          <w:tcPr>
            <w:tcW w:w="35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15" w:right="111" w:hanging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Вид підсумкового контролю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Rule="exact" w:line="261" w:before="2" w:after="0"/>
              <w:ind w:left="115" w:right="109" w:hanging="0"/>
              <w:jc w:val="center"/>
              <w:rPr/>
            </w:pPr>
            <w:r>
              <w:rPr>
                <w:sz w:val="24"/>
              </w:rPr>
              <w:t>залік</w:t>
            </w:r>
          </w:p>
        </w:tc>
      </w:tr>
    </w:tbl>
    <w:p>
      <w:pPr>
        <w:pStyle w:val="Style13"/>
        <w:spacing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94" w:leader="none"/>
        </w:tabs>
        <w:spacing w:lineRule="auto" w:line="240" w:before="0" w:after="0"/>
        <w:ind w:left="3445" w:right="0" w:hanging="0"/>
        <w:jc w:val="center"/>
        <w:rPr/>
      </w:pPr>
      <w:r>
        <w:rPr>
          <w:b/>
          <w:sz w:val="28"/>
        </w:rPr>
        <w:t xml:space="preserve">2. Мета та завдання навчальної </w:t>
      </w:r>
      <w:r>
        <w:rPr>
          <w:b/>
          <w:spacing w:val="3"/>
          <w:sz w:val="28"/>
        </w:rPr>
        <w:t>дисципліни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894" w:leader="none"/>
        </w:tabs>
        <w:spacing w:lineRule="auto" w:line="240" w:before="0" w:after="0"/>
        <w:ind w:left="3445" w:right="0" w:hanging="0"/>
        <w:jc w:val="center"/>
        <w:rPr>
          <w:b/>
          <w:b/>
          <w:spacing w:val="3"/>
          <w:sz w:val="28"/>
        </w:rPr>
      </w:pPr>
      <w:r>
        <w:rPr>
          <w:b/>
          <w:spacing w:val="3"/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Метою</w:t>
      </w:r>
      <w:r>
        <w:rPr>
          <w:sz w:val="24"/>
          <w:szCs w:val="24"/>
        </w:rPr>
        <w:t xml:space="preserve"> викладання навчальної дисципліни </w:t>
      </w:r>
      <w:r>
        <w:rPr>
          <w:b/>
          <w:bCs/>
          <w:sz w:val="24"/>
          <w:szCs w:val="24"/>
        </w:rPr>
        <w:t xml:space="preserve">«Великий практикум з біохімії та імунології» </w:t>
      </w:r>
      <w:r>
        <w:rPr>
          <w:sz w:val="24"/>
          <w:szCs w:val="24"/>
        </w:rPr>
        <w:t>є: вивчити основні методи генетики людини та медичної генетики, ознайомитись з основними генними і хромосомними захворюваннями, генетичним контролем та медико-генетичним консультуванням; вивчити філогенетичні та онтогенетичні аспекти антиген-розпізнаючих структур і клітин у становленні імунної регуляції гомеостазу організму ссавців.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i w:val="false"/>
          <w:iCs w:val="false"/>
          <w:spacing w:val="10"/>
          <w:sz w:val="24"/>
          <w:szCs w:val="24"/>
        </w:rPr>
        <w:t xml:space="preserve">Основними </w:t>
      </w:r>
      <w:r>
        <w:rPr>
          <w:rFonts w:eastAsia="Times New Roman" w:cs="Times New Roman"/>
          <w:b/>
          <w:i w:val="false"/>
          <w:iCs w:val="false"/>
          <w:spacing w:val="10"/>
          <w:sz w:val="24"/>
          <w:szCs w:val="24"/>
        </w:rPr>
        <w:t xml:space="preserve">завданнями </w:t>
      </w:r>
      <w:r>
        <w:rPr>
          <w:rFonts w:eastAsia="Times New Roman" w:cs="Times New Roman"/>
          <w:i w:val="false"/>
          <w:iCs w:val="false"/>
          <w:spacing w:val="10"/>
          <w:sz w:val="24"/>
          <w:szCs w:val="24"/>
        </w:rPr>
        <w:t>вивчення дисципліни «</w:t>
      </w:r>
      <w:r>
        <w:rPr>
          <w:rFonts w:eastAsia="Times New Roman" w:cs="Times New Roman"/>
          <w:b/>
          <w:i w:val="false"/>
          <w:iCs w:val="false"/>
          <w:spacing w:val="10"/>
          <w:sz w:val="24"/>
          <w:szCs w:val="24"/>
        </w:rPr>
        <w:t>Великий практикум з біохімії та імунології</w:t>
      </w:r>
      <w:r>
        <w:rPr>
          <w:rFonts w:eastAsia="Times New Roman" w:cs="Times New Roman"/>
          <w:i w:val="false"/>
          <w:iCs w:val="false"/>
          <w:spacing w:val="10"/>
          <w:sz w:val="24"/>
          <w:szCs w:val="24"/>
        </w:rPr>
        <w:t xml:space="preserve">» є: 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sz w:val="24"/>
          <w:szCs w:val="24"/>
        </w:rPr>
        <w:t>вивчити основні методи генетики людини та медичної генетики;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sz w:val="24"/>
          <w:szCs w:val="24"/>
        </w:rPr>
        <w:t>прослідити динаміку контролю імунітету за антиген-структурним гомеостазом на всіх етапах онтогенезу організму;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sz w:val="24"/>
          <w:szCs w:val="24"/>
        </w:rPr>
        <w:t>виявити зв'язок імунної системи з іншими гомеостатичними системами – нервовою та ендокринною;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sz w:val="24"/>
          <w:szCs w:val="24"/>
        </w:rPr>
        <w:t>вивчити закони та принципи, за якими протікає обмін речовин у організмі людини;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 </w:t>
      </w:r>
      <w:r>
        <w:rPr>
          <w:rFonts w:eastAsia="Times New Roman" w:cs="Times New Roman"/>
          <w:sz w:val="24"/>
          <w:szCs w:val="24"/>
        </w:rPr>
        <w:t>практично застосувати ці знання при дослідницькій роботі;</w:t>
      </w:r>
    </w:p>
    <w:p>
      <w:pPr>
        <w:pStyle w:val="Normal"/>
        <w:spacing w:lineRule="exact" w:line="322" w:before="0" w:after="0"/>
        <w:ind w:left="0" w:right="0" w:hanging="0"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 </w:t>
      </w:r>
      <w:r>
        <w:rPr>
          <w:rFonts w:eastAsia="Times New Roman" w:cs="Times New Roman"/>
          <w:sz w:val="24"/>
          <w:szCs w:val="24"/>
        </w:rPr>
        <w:t>засвоїти основні біохімічні методи.</w:t>
      </w:r>
    </w:p>
    <w:p>
      <w:pPr>
        <w:pStyle w:val="Normal"/>
        <w:widowControl w:val="false"/>
        <w:bidi w:val="0"/>
        <w:spacing w:lineRule="exact" w:line="322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У результаті вивчення навчальної дисципліни студент повинен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знати: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bookmarkStart w:id="0" w:name="__DdeLink__1190_158176294"/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bookmarkEnd w:id="0"/>
      <w:r>
        <w:rPr>
          <w:rFonts w:eastAsia="Times New Roman" w:cs="Times New Roman"/>
          <w:b w:val="false"/>
          <w:bCs w:val="false"/>
          <w:sz w:val="24"/>
          <w:szCs w:val="24"/>
        </w:rPr>
        <w:t>основні методи генетики людини та медичної генетики;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динаміку контролю імунітету за антиген-структурним гомеостазом на всіх етапах онтогенезу організму;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pacing w:val="10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pacing w:val="10"/>
          <w:sz w:val="24"/>
          <w:szCs w:val="24"/>
        </w:rPr>
        <w:t>зв'язок імунної системи з іншими гомеостатичними системами.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b/>
          <w:sz w:val="24"/>
          <w:szCs w:val="24"/>
        </w:rPr>
        <w:t>вміти: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застосовувати знання у практичних ситуаціях;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інтегрувати знання та вирішувати складні питання, формулювати судження за недостатньої або обмеженої інформації;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провести медико-генетичне консультування;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визначити контроль імунітету за антиген-структурним гомеостазом на всіх етапах онтогенезу організму;</w:t>
      </w:r>
    </w:p>
    <w:p>
      <w:pPr>
        <w:pStyle w:val="Normal"/>
        <w:widowControl w:val="false"/>
        <w:tabs>
          <w:tab w:val="clear" w:pos="720"/>
          <w:tab w:val="left" w:pos="513" w:leader="none"/>
        </w:tabs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– </w:t>
      </w:r>
      <w:r>
        <w:rPr>
          <w:rFonts w:eastAsia="Times New Roman" w:cs="Times New Roman"/>
          <w:b w:val="false"/>
          <w:bCs w:val="false"/>
          <w:sz w:val="24"/>
          <w:szCs w:val="24"/>
        </w:rPr>
        <w:t>виявити зв'язок імунної системи з іншими гомеостатичними системами.</w:t>
      </w:r>
    </w:p>
    <w:p>
      <w:pPr>
        <w:pStyle w:val="2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Згідно з вимогами освітньо-професійної програми студенти повинні досягти таких </w:t>
      </w:r>
      <w:r>
        <w:rPr>
          <w:b/>
          <w:sz w:val="24"/>
          <w:szCs w:val="24"/>
        </w:rPr>
        <w:t>компетентностей</w:t>
      </w:r>
      <w:r>
        <w:rPr>
          <w:sz w:val="24"/>
          <w:szCs w:val="24"/>
        </w:rPr>
        <w:t>: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ІК. </w:t>
      </w:r>
      <w:r>
        <w:rPr>
          <w:sz w:val="24"/>
          <w:szCs w:val="24"/>
        </w:rPr>
        <w:t xml:space="preserve">Здатність розв’язувати комплексні проблеми в області біології, що передбачає глибоке переосмислення наявних та створення нових цілісних знань, оволодіння методологією наукової та науково-педагогічної діяльності, проведення власного наукового дослідження, результати якого мають наукову новизну, теоретичне та практичне значення.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ЗК1. </w:t>
      </w:r>
      <w:r>
        <w:rPr>
          <w:sz w:val="24"/>
          <w:szCs w:val="24"/>
        </w:rPr>
        <w:t xml:space="preserve">Здатність до аналізу та синтезу природничонаукової, науково-технічної та загальнонаукової інформації; навички критичного та абстрактного мислення, розрізнення оціночних та емпіричних тез; навички логічного, послідовного й аргументованого викладу думки.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ЗК2.</w:t>
      </w:r>
      <w:r>
        <w:rPr>
          <w:sz w:val="24"/>
          <w:szCs w:val="24"/>
        </w:rPr>
        <w:t xml:space="preserve"> Набуття гнучкого способу мислення, який дозволяє зрозуміти та розв’язати проблеми та задачі, що потребують оновлення та інтеграції знань, часто в умовах неповної/недостатньої інформації та суперечливих вимог, зберігаючи при цьому критичне ставлення до сталих наукових концепцій; здатність до науководослідницької роботи.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ЗК3. </w:t>
      </w:r>
      <w:r>
        <w:rPr>
          <w:sz w:val="24"/>
          <w:szCs w:val="24"/>
        </w:rPr>
        <w:t xml:space="preserve">Навички самонавчання та самоорганізації, планування та управління часом; здатність до роботи в команді, здатність використовувати на практиці вміння та навички в організації дослідних та проектних робіт, керуванні колективом.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ЗК5. </w:t>
      </w:r>
      <w:r>
        <w:rPr>
          <w:sz w:val="24"/>
          <w:szCs w:val="24"/>
        </w:rPr>
        <w:t xml:space="preserve">Навички використання інформаційних і комунікаційних технологій; вміння працювати з ПК, володіння навичками комп'ютерної обробки інформації, пошуку інформації в мережі Інтернет.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ЗК6. </w:t>
      </w:r>
      <w:r>
        <w:rPr>
          <w:sz w:val="24"/>
          <w:szCs w:val="24"/>
        </w:rPr>
        <w:t xml:space="preserve">Здатність до письмової й усної комунікації рідною мовою, знання англійської або інших іноземних мов. Здатність приймати участь у роботі інтернаціональних, міжнародних груп, команд і вміти спілкуватися іноземною мовою не з фахівцями.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ЗК8. </w:t>
      </w:r>
      <w:r>
        <w:rPr>
          <w:sz w:val="24"/>
          <w:szCs w:val="24"/>
        </w:rPr>
        <w:t xml:space="preserve">Здатність до сприйняття етичних норм поведінки відносно інших людей і відносно природи (дотримання принципів біоетики); здатність виявляти екологічну грамотність та прагнення до збереження навколишнього середовища.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ЗК10. </w:t>
      </w:r>
      <w:r>
        <w:rPr>
          <w:sz w:val="24"/>
          <w:szCs w:val="24"/>
        </w:rPr>
        <w:t xml:space="preserve">Досягнення необхідних знань та розуміння ролі біолога в суспільстві з метою адекватної роботи за майбутніми професіями та врахування впливу власної професійної діяльності на соціальні проблеми. Здатність провести усну презентацію та написати статтю за результатами проведених досліджень, а також щодо сучасних концепцій у біології для загальної аудиторії (не фахівців).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СК2. </w:t>
      </w:r>
      <w:r>
        <w:rPr>
          <w:sz w:val="24"/>
          <w:szCs w:val="24"/>
        </w:rPr>
        <w:t>Базові знання принципів організації та проведення біологічних досліджень в польових та лабораторних умовах.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СК8. </w:t>
      </w:r>
      <w:r>
        <w:rPr>
          <w:sz w:val="24"/>
          <w:szCs w:val="24"/>
        </w:rPr>
        <w:t>Здатність диференціювати результати клінічних досліджень з позиції «норма-патологія».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СК9. </w:t>
      </w:r>
      <w:r>
        <w:rPr>
          <w:sz w:val="24"/>
          <w:szCs w:val="24"/>
        </w:rPr>
        <w:t>Здатність застосовувати імунологічні та біохімічні методи та методики для оцінки функціонального стану живих організмів на територіях з різним рівнем техногенного навантаження.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СК12.</w:t>
      </w:r>
      <w:r>
        <w:rPr>
          <w:sz w:val="24"/>
          <w:szCs w:val="24"/>
        </w:rPr>
        <w:t xml:space="preserve"> Здатність використовувати професійнопрофільні знання для генетичного аналізу.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СК13. </w:t>
      </w:r>
      <w:r>
        <w:rPr>
          <w:sz w:val="24"/>
          <w:szCs w:val="24"/>
        </w:rPr>
        <w:t>Здатність використовувати професійнопрофільні знання для імунологічного аналізу.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СК14. </w:t>
      </w:r>
      <w:r>
        <w:rPr>
          <w:sz w:val="24"/>
          <w:szCs w:val="24"/>
        </w:rPr>
        <w:t>Здатність використовувати професійнопрофільні знання для біохімічного аналізу.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СК17. </w:t>
      </w:r>
      <w:r>
        <w:rPr>
          <w:sz w:val="24"/>
          <w:szCs w:val="24"/>
        </w:rPr>
        <w:t xml:space="preserve">Здатність ефективно використовувати базові знання ролі генетичних детермінант у функціонуванні організму людини; застосовувати основні методи генетики людини для проведення медико-генетичного консультування та аналізу психогенетичних особливостей.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СК18. </w:t>
      </w:r>
      <w:r>
        <w:rPr>
          <w:sz w:val="24"/>
          <w:szCs w:val="24"/>
        </w:rPr>
        <w:t xml:space="preserve">Здатність бути наставником для молодших колег у вдосконаленні дослідницької та викладацької майстерності.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СК19. </w:t>
      </w:r>
      <w:r>
        <w:rPr>
          <w:sz w:val="24"/>
          <w:szCs w:val="24"/>
        </w:rPr>
        <w:t xml:space="preserve">Здатність аналізувати та формулювати висновки (діагноз) для різних типів складних управлінських задач у наукових установах. Здатність ефективно використовувати на практиці різні теорії в управлінні наукою та в галузі ділового адміністрування. </w:t>
      </w:r>
    </w:p>
    <w:p>
      <w:pPr>
        <w:pStyle w:val="Style13"/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СК20. </w:t>
      </w:r>
      <w:r>
        <w:rPr>
          <w:sz w:val="24"/>
          <w:szCs w:val="24"/>
        </w:rPr>
        <w:t xml:space="preserve">Здатність виконувати літературний пошук джерел, які мають відношення до різних аспектів професійної діяльності та їх критично оцінювати. </w:t>
      </w:r>
    </w:p>
    <w:p>
      <w:pPr>
        <w:pStyle w:val="Style13"/>
        <w:spacing w:before="0" w:after="0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b/>
          <w:sz w:val="24"/>
          <w:szCs w:val="24"/>
        </w:rPr>
        <w:t xml:space="preserve">Міждисциплінарні зв’язки. </w:t>
      </w:r>
      <w:r>
        <w:rPr>
          <w:b w:val="false"/>
          <w:bCs w:val="false"/>
          <w:sz w:val="24"/>
          <w:szCs w:val="24"/>
        </w:rPr>
        <w:t xml:space="preserve">Матеріал навчальної дисципліни поглиблює міжпредметні зв’язки при вивченні базових дисциплін та </w:t>
      </w:r>
      <w:r>
        <w:rPr>
          <w:b w:val="false"/>
          <w:bCs w:val="false"/>
          <w:sz w:val="24"/>
          <w:szCs w:val="24"/>
          <w:lang w:val="ru-RU"/>
        </w:rPr>
        <w:t>курс</w:t>
      </w:r>
      <w:r>
        <w:rPr>
          <w:b w:val="false"/>
          <w:bCs w:val="false"/>
          <w:sz w:val="24"/>
          <w:szCs w:val="24"/>
          <w:lang w:val="uk-UA"/>
        </w:rPr>
        <w:t>ів спеціалізації. Навчальний матеріал, що представлено в курсі спирається на знання таких предметів як: “</w:t>
      </w:r>
      <w:r>
        <w:rPr>
          <w:b w:val="false"/>
          <w:bCs w:val="false"/>
          <w:lang w:val="uk-UA"/>
        </w:rPr>
        <w:t>Генетика людини</w:t>
      </w:r>
      <w:r>
        <w:rPr>
          <w:b w:val="false"/>
          <w:bCs w:val="false"/>
          <w:sz w:val="24"/>
          <w:szCs w:val="24"/>
          <w:lang w:val="uk-UA"/>
        </w:rPr>
        <w:t>”, “Організація генома”, та спецкурсів спеціалізації “Біохімія та імунологія”: “Екологічна імунологія та біохімія”, “Методи лабораторної (клінічної) імунології”, “Основи клінічної біохімії” тощо.</w:t>
      </w:r>
    </w:p>
    <w:p>
      <w:pPr>
        <w:pStyle w:val="Normal"/>
        <w:spacing w:before="0" w:after="0"/>
        <w:ind w:left="0" w:right="0" w:hanging="0"/>
        <w:jc w:val="center"/>
        <w:rPr>
          <w:lang w:val="ru-RU"/>
        </w:rPr>
      </w:pPr>
      <w:r>
        <w:rPr>
          <w:b/>
          <w:sz w:val="28"/>
          <w:lang w:val="ru-RU"/>
        </w:rPr>
        <w:t xml:space="preserve">3. Програма навчальної </w:t>
      </w:r>
      <w:r>
        <w:rPr>
          <w:b/>
          <w:spacing w:val="2"/>
          <w:sz w:val="28"/>
          <w:lang w:val="ru-RU"/>
        </w:rPr>
        <w:t>дисципліни</w:t>
      </w:r>
    </w:p>
    <w:p>
      <w:pPr>
        <w:pStyle w:val="Normal"/>
        <w:spacing w:before="0" w:after="0"/>
        <w:ind w:left="0" w:right="0" w:hanging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b/>
          <w:i/>
          <w:sz w:val="24"/>
          <w:szCs w:val="24"/>
        </w:rPr>
        <w:t xml:space="preserve">Розділ 1.  </w:t>
      </w:r>
      <w:r>
        <w:rPr>
          <w:b/>
          <w:i/>
          <w:sz w:val="24"/>
          <w:szCs w:val="24"/>
        </w:rPr>
        <w:t>Генетика людини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i/>
          <w:spacing w:val="-5"/>
          <w:sz w:val="24"/>
          <w:szCs w:val="24"/>
          <w:lang w:val="ru-RU"/>
        </w:rPr>
        <w:t xml:space="preserve">Тема 1.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ru-RU"/>
        </w:rPr>
        <w:t xml:space="preserve">Генетика людини. Генеалогічний метод.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w w:val="99"/>
          <w:sz w:val="24"/>
          <w:szCs w:val="24"/>
          <w:lang w:val="ru-RU"/>
        </w:rPr>
        <w:t xml:space="preserve">Донаукова уява про механізми успадковування. Наслідування і медицина у середні віка і епоху Відродження. Формальна генетика Г. Менделя, Гальтона. Генетика людини у першу половину 20 століття. Євгеніка. Сучасна генетика людини, медична генетика. Класифікація методів генетики людини. Генеалогічний метод (ГМ). Історія розробки, роздільна здатність. ГМ. Складання родоводу: символи, правила, труднощі. ГМ. Генеалогічний аналіз: аутосомне успадковування і зчеплене з статтю. Пенентрантність і експресивність.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b/>
          <w:b/>
          <w:i/>
          <w:i/>
          <w:spacing w:val="-5"/>
          <w:lang w:val="ru-RU"/>
        </w:rPr>
      </w:pPr>
      <w:r>
        <w:rPr>
          <w:b/>
          <w:i/>
          <w:spacing w:val="-5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i/>
          <w:spacing w:val="-5"/>
          <w:sz w:val="24"/>
          <w:szCs w:val="24"/>
          <w:lang w:val="ru-RU"/>
        </w:rPr>
        <w:t xml:space="preserve">Тема </w:t>
      </w:r>
      <w:r>
        <w:rPr>
          <w:b/>
          <w:i/>
          <w:spacing w:val="-5"/>
          <w:sz w:val="24"/>
          <w:szCs w:val="24"/>
          <w:lang w:val="uk-UA"/>
        </w:rPr>
        <w:t>2</w:t>
      </w:r>
      <w:r>
        <w:rPr>
          <w:b/>
          <w:i/>
          <w:spacing w:val="-5"/>
          <w:sz w:val="24"/>
          <w:szCs w:val="24"/>
          <w:lang w:val="ru-RU"/>
        </w:rPr>
        <w:t xml:space="preserve">.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ru-RU"/>
        </w:rPr>
        <w:t xml:space="preserve">Біохімічні методи. Близнюковий метод.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w w:val="99"/>
          <w:sz w:val="24"/>
          <w:szCs w:val="24"/>
          <w:lang w:val="ru-RU"/>
        </w:rPr>
        <w:t xml:space="preserve">Біохімічний метод у генетиці людини, його роздільна здатність. Групи захворювань, що можуть бути досліджені за допомогою біохімічних методів. Близнюковий метод (БМ). Характеристика явища близнюковості. БМ. Етапи виконання. Правила складання вибірки і методи встановлення зиготності. БМ. Визначення конкордантності й аналіз долі успадковування і середовища.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rFonts w:eastAsia="Times New Roman" w:cs="Times New Roman"/>
          <w:b/>
          <w:b/>
          <w:i/>
          <w:i/>
          <w:spacing w:val="-5"/>
          <w:w w:val="99"/>
          <w:lang w:val="ru-RU"/>
        </w:rPr>
      </w:pPr>
      <w:r>
        <w:rPr>
          <w:rFonts w:eastAsia="Times New Roman" w:cs="Times New Roman"/>
          <w:b/>
          <w:i/>
          <w:spacing w:val="-5"/>
          <w:w w:val="99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i/>
          <w:spacing w:val="-5"/>
          <w:sz w:val="24"/>
          <w:szCs w:val="24"/>
          <w:lang w:val="ru-RU"/>
        </w:rPr>
        <w:t xml:space="preserve">Тема </w:t>
      </w:r>
      <w:r>
        <w:rPr>
          <w:b/>
          <w:i/>
          <w:spacing w:val="-5"/>
          <w:sz w:val="24"/>
          <w:szCs w:val="24"/>
          <w:lang w:val="uk-UA"/>
        </w:rPr>
        <w:t>3</w:t>
      </w:r>
      <w:r>
        <w:rPr>
          <w:b/>
          <w:i/>
          <w:spacing w:val="-5"/>
          <w:sz w:val="24"/>
          <w:szCs w:val="24"/>
          <w:lang w:val="ru-RU"/>
        </w:rPr>
        <w:t xml:space="preserve">.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ru-RU"/>
        </w:rPr>
        <w:t xml:space="preserve">Популяційно-статистичний метод.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w w:val="99"/>
          <w:sz w:val="24"/>
          <w:szCs w:val="24"/>
          <w:lang w:val="ru-RU"/>
        </w:rPr>
        <w:t xml:space="preserve">Формулювання закону Харді-Вайнберга. Роздільна здатність популяційно-статистичного методу. Етапи популяційно-статистичних досліджень.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rFonts w:eastAsia="Times New Roman" w:cs="Times New Roman"/>
          <w:b/>
          <w:b/>
          <w:i/>
          <w:i/>
          <w:spacing w:val="-5"/>
          <w:w w:val="99"/>
          <w:lang w:val="ru-RU"/>
        </w:rPr>
      </w:pPr>
      <w:r>
        <w:rPr>
          <w:rFonts w:eastAsia="Times New Roman" w:cs="Times New Roman"/>
          <w:b/>
          <w:i/>
          <w:spacing w:val="-5"/>
          <w:w w:val="99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/>
      </w:pP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ru-RU"/>
        </w:rPr>
        <w:t xml:space="preserve">Розділ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uk-UA"/>
        </w:rPr>
        <w:t>2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ru-RU"/>
        </w:rPr>
        <w:t xml:space="preserve">. 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uk-UA"/>
        </w:rPr>
        <w:t>Імуногенетика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>
          <w:rFonts w:eastAsia="Times New Roman" w:cs="Times New Roman"/>
          <w:b/>
          <w:b/>
          <w:i/>
          <w:i/>
          <w:spacing w:val="-5"/>
          <w:w w:val="99"/>
          <w:lang w:val="ru-RU"/>
        </w:rPr>
      </w:pPr>
      <w:r>
        <w:rPr>
          <w:rFonts w:eastAsia="Times New Roman" w:cs="Times New Roman"/>
          <w:b/>
          <w:i/>
          <w:spacing w:val="-5"/>
          <w:w w:val="99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b/>
          <w:i/>
          <w:spacing w:val="-5"/>
          <w:sz w:val="24"/>
          <w:szCs w:val="24"/>
          <w:lang w:val="uk-UA"/>
        </w:rPr>
        <w:t xml:space="preserve">Тема 4. </w:t>
      </w:r>
      <w:r>
        <w:rPr>
          <w:rFonts w:eastAsia="Times New Roman" w:cs="Times New Roman"/>
          <w:b/>
          <w:i/>
          <w:spacing w:val="-5"/>
          <w:sz w:val="24"/>
          <w:szCs w:val="24"/>
          <w:lang w:val="uk-UA"/>
        </w:rPr>
        <w:t xml:space="preserve">Ізоантигенний поліморфізм за еритроцитарними та лейкоцитарними антигенами.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sz w:val="24"/>
          <w:szCs w:val="24"/>
          <w:lang w:val="uk-UA"/>
        </w:rPr>
        <w:t xml:space="preserve">Устадковування груп крові за системою АВО, Rh. Ізоантигенний поліморфізм за еритроцитарними та лейкоцитарними антигенами. Біологічне значення поліморфізму за еритроцитарними антигенами та за HLA-системою. Генетична схема HLA-системи. Схема Н-2 локусу миші. Програма «HLA і хвороби» у медико-генетичній службі.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spacing w:val="-5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lang w:val="uk-UA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/>
          <w:i/>
          <w:spacing w:val="-5"/>
          <w:sz w:val="24"/>
          <w:szCs w:val="24"/>
          <w:lang w:val="uk-UA"/>
        </w:rPr>
        <w:t xml:space="preserve">Тема 5. </w:t>
      </w: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uk-UA"/>
        </w:rPr>
        <w:t xml:space="preserve">Задачі медико-генетичного консультування на сучасному етапі.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w w:val="99"/>
          <w:sz w:val="24"/>
          <w:szCs w:val="24"/>
          <w:lang w:val="uk-UA"/>
        </w:rPr>
        <w:t xml:space="preserve">Ретроспективне та перспективне медико-генетичне консультування. Пренатальна діагностика і профілактика спадкових захворювань. Сучасні методи пренатальної діагностики.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rFonts w:eastAsia="Times New Roman" w:cs="Times New Roman"/>
          <w:b/>
          <w:b/>
          <w:i/>
          <w:i/>
          <w:spacing w:val="-5"/>
          <w:w w:val="99"/>
          <w:lang w:val="uk-UA"/>
        </w:rPr>
      </w:pPr>
      <w:r>
        <w:rPr>
          <w:rFonts w:eastAsia="Times New Roman" w:cs="Times New Roman"/>
          <w:b/>
          <w:i/>
          <w:spacing w:val="-5"/>
          <w:w w:val="99"/>
          <w:lang w:val="uk-UA"/>
        </w:rPr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/>
          <w:i/>
          <w:spacing w:val="-5"/>
          <w:w w:val="99"/>
          <w:sz w:val="24"/>
          <w:szCs w:val="24"/>
          <w:lang w:val="uk-UA"/>
        </w:rPr>
        <w:t xml:space="preserve">Тема 6. Цитогенетичний метод. </w:t>
      </w:r>
      <w:r>
        <w:rPr>
          <w:rFonts w:eastAsia="Times New Roman" w:cs="Times New Roman"/>
          <w:b w:val="false"/>
          <w:bCs w:val="false"/>
          <w:i w:val="false"/>
          <w:iCs w:val="false"/>
          <w:spacing w:val="-5"/>
          <w:w w:val="99"/>
          <w:sz w:val="24"/>
          <w:szCs w:val="24"/>
          <w:lang w:val="uk-UA"/>
        </w:rPr>
        <w:t>Становлення поглядів на природу спадковості. Методи визначення статевого хроматину Х. Флуоресцентний метод визначення У-хроматину. Аналіз каріотипу при G-забарвленні. Аналіз каріотипу хворого з синдромом Дауна. Аналіз мутагенезу за сестринськими хроматидними обмінами. Методичні прийоми отримання препартів хромосом з культури лімфоцитів. Аналіз каріотипу 45, ХХ, робертсонівська транслокація 13-15.</w:t>
      </w:r>
    </w:p>
    <w:p>
      <w:pPr>
        <w:pStyle w:val="Normal"/>
        <w:spacing w:before="0" w:after="0"/>
        <w:ind w:left="0" w:right="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1220" w:right="360" w:header="712" w:top="1040" w:footer="0" w:bottom="280" w:gutter="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0"/>
        </w:numPr>
        <w:tabs>
          <w:tab w:val="clear" w:pos="720"/>
          <w:tab w:val="left" w:pos="3096" w:leader="none"/>
        </w:tabs>
        <w:spacing w:lineRule="auto" w:line="240" w:before="86" w:after="0"/>
        <w:ind w:left="0" w:right="0" w:hanging="0"/>
        <w:jc w:val="center"/>
        <w:rPr/>
      </w:pPr>
      <w:r>
        <w:rPr>
          <w:b/>
          <w:sz w:val="28"/>
          <w:lang w:val="ru-RU"/>
        </w:rPr>
        <w:t xml:space="preserve">4. </w:t>
      </w:r>
      <w:r>
        <w:rPr>
          <w:b/>
          <w:sz w:val="28"/>
        </w:rPr>
        <w:t xml:space="preserve">Структура навчальної </w:t>
      </w:r>
      <w:r>
        <w:rPr>
          <w:b/>
          <w:spacing w:val="2"/>
          <w:sz w:val="28"/>
        </w:rPr>
        <w:t>дисципліни</w:t>
      </w:r>
    </w:p>
    <w:p>
      <w:pPr>
        <w:pStyle w:val="Style13"/>
        <w:spacing w:before="7" w:after="0"/>
        <w:jc w:val="both"/>
        <w:rPr>
          <w:b/>
          <w:b/>
          <w:sz w:val="10"/>
        </w:rPr>
      </w:pPr>
      <w:r>
        <w:rPr>
          <w:b/>
          <w:sz w:val="10"/>
        </w:rPr>
      </w:r>
    </w:p>
    <w:p>
      <w:pPr>
        <w:sectPr>
          <w:type w:val="continuous"/>
          <w:pgSz w:w="11906" w:h="16838"/>
          <w:pgMar w:left="1220" w:right="360" w:header="712" w:top="1040" w:footer="0" w:bottom="280" w:gutter="0"/>
          <w:formProt w:val="false"/>
          <w:textDirection w:val="lrTb"/>
          <w:docGrid w:type="default" w:linePitch="100" w:charSpace="4096"/>
        </w:sectPr>
      </w:pPr>
    </w:p>
    <w:tbl>
      <w:tblPr>
        <w:tblW w:w="9981" w:type="dxa"/>
        <w:jc w:val="left"/>
        <w:tblInd w:w="6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25"/>
        <w:gridCol w:w="788"/>
        <w:gridCol w:w="500"/>
        <w:gridCol w:w="875"/>
        <w:gridCol w:w="1587"/>
        <w:gridCol w:w="675"/>
        <w:gridCol w:w="625"/>
        <w:gridCol w:w="850"/>
        <w:gridCol w:w="1756"/>
      </w:tblGrid>
      <w:tr>
        <w:trPr>
          <w:trHeight w:val="273" w:hRule="atLeast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ind w:left="129" w:right="117" w:hanging="11"/>
              <w:jc w:val="center"/>
              <w:rPr>
                <w:sz w:val="24"/>
              </w:rPr>
            </w:pPr>
            <w:r>
              <w:rPr>
                <w:sz w:val="24"/>
              </w:rPr>
              <w:t>Назви тематичних розділів і тем</w:t>
            </w: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 w:before="0" w:after="0"/>
              <w:ind w:left="0" w:right="0" w:hanging="0"/>
              <w:jc w:val="center"/>
              <w:rPr/>
            </w:pPr>
            <w:r>
              <w:rPr>
                <w:sz w:val="24"/>
              </w:rPr>
              <w:t>Кількість годин</w:t>
            </w:r>
          </w:p>
        </w:tc>
      </w:tr>
      <w:tr>
        <w:trPr>
          <w:trHeight w:val="277" w:hRule="atLeast"/>
        </w:trPr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 w:before="0" w:after="0"/>
              <w:ind w:left="1291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денна форма</w:t>
            </w: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 w:before="0" w:after="0"/>
              <w:ind w:left="141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</w:tr>
      <w:tr>
        <w:trPr>
          <w:trHeight w:val="229" w:hRule="atLeast"/>
        </w:trPr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усього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 тому числі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усього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у тому числі</w:t>
            </w:r>
          </w:p>
        </w:tc>
      </w:tr>
      <w:tr>
        <w:trPr>
          <w:trHeight w:val="339" w:hRule="atLeast"/>
        </w:trPr>
        <w:tc>
          <w:tcPr>
            <w:tcW w:w="23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л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лаб.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сам. роб.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/>
            </w:pPr>
            <w:r>
              <w:rPr>
                <w:sz w:val="20"/>
              </w:rPr>
              <w:t>лаб.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 w:before="0" w:after="0"/>
              <w:ind w:left="0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сам. роб.</w:t>
            </w:r>
          </w:p>
        </w:tc>
      </w:tr>
      <w:tr>
        <w:trPr>
          <w:trHeight w:val="186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16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0" w:right="211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12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2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2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11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0" w:right="1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7" w:before="0" w:after="0"/>
              <w:ind w:left="4" w:right="0" w:hanging="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9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0" w:after="0"/>
              <w:ind w:left="0" w:right="0" w:hanging="0"/>
              <w:jc w:val="center"/>
              <w:rPr/>
            </w:pPr>
            <w:r>
              <w:rPr>
                <w:b/>
                <w:sz w:val="24"/>
              </w:rPr>
              <w:t xml:space="preserve">Розділ 1. Генетика людини 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Тема 1.</w:t>
            </w:r>
          </w:p>
          <w:p>
            <w:pPr>
              <w:pStyle w:val="Normal"/>
              <w:spacing w:lineRule="exact" w:line="261" w:before="0" w:after="0"/>
              <w:ind w:left="105" w:right="0" w:hanging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ru-RU"/>
              </w:rPr>
              <w:t>Генетика людини. Генеалогічний метод.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Тема 2.</w:t>
            </w:r>
          </w:p>
          <w:p>
            <w:pPr>
              <w:pStyle w:val="Normal"/>
              <w:spacing w:lineRule="exact" w:line="261" w:before="0" w:after="0"/>
              <w:ind w:left="105" w:right="0" w:hanging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ru-RU"/>
              </w:rPr>
              <w:t>Біохімічні методи. Близнюковий метод.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8" w:before="0" w:after="0"/>
              <w:ind w:left="105" w:right="0" w:hanging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uk-UA"/>
              </w:rPr>
              <w:t xml:space="preserve">Тема 3.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ru-RU"/>
              </w:rPr>
              <w:t>Популяційно-статистичний метод.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Разом за</w:t>
            </w:r>
          </w:p>
          <w:p>
            <w:pPr>
              <w:pStyle w:val="TableParagraph"/>
              <w:spacing w:lineRule="exact" w:line="261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розділом 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99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 w:before="0" w:after="0"/>
              <w:ind w:left="0" w:right="0" w:hanging="0"/>
              <w:jc w:val="center"/>
              <w:rPr/>
            </w:pPr>
            <w:r>
              <w:rPr>
                <w:b/>
                <w:sz w:val="24"/>
              </w:rPr>
              <w:t xml:space="preserve">Розділ 2. </w:t>
            </w:r>
            <w:r>
              <w:rPr>
                <w:b/>
                <w:sz w:val="24"/>
              </w:rPr>
              <w:t>Імуногенетика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 w:before="0" w:after="0"/>
              <w:ind w:left="105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 xml:space="preserve">Тема 4.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sz w:val="24"/>
                <w:lang w:val="uk-UA"/>
              </w:rPr>
              <w:t>Ізоантигенний поліморфізм за еритроцитарними та лейкоцитарними антигенами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 w:before="0" w:after="0"/>
              <w:ind w:left="105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 xml:space="preserve">Тема 5.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uk-UA"/>
              </w:rPr>
              <w:t>Задачі медико-генетичного консультування на сучасному етапі.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 w:before="0" w:after="0"/>
              <w:ind w:left="105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Тема 6.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pacing w:val="-5"/>
                <w:w w:val="99"/>
                <w:sz w:val="24"/>
                <w:lang w:val="uk-UA"/>
              </w:rPr>
              <w:t>Цитогенетичний метод.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Разом за</w:t>
            </w:r>
          </w:p>
          <w:p>
            <w:pPr>
              <w:pStyle w:val="TableParagraph"/>
              <w:spacing w:lineRule="exact" w:line="261" w:before="0" w:after="0"/>
              <w:ind w:left="105" w:right="0" w:hanging="0"/>
              <w:jc w:val="center"/>
              <w:rPr>
                <w:sz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</w:rPr>
              <w:t>розділом 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829" w:hRule="atLeast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570" w:hanging="0"/>
              <w:jc w:val="center"/>
              <w:rPr/>
            </w:pPr>
            <w:r>
              <w:rPr>
                <w:b/>
                <w:sz w:val="24"/>
              </w:rPr>
              <w:t>Усього годин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3820" w:leader="none"/>
        </w:tabs>
        <w:spacing w:lineRule="auto" w:line="240" w:before="0" w:after="0"/>
        <w:ind w:left="0" w:right="0" w:hanging="0"/>
        <w:jc w:val="center"/>
        <w:rPr>
          <w:b/>
          <w:b/>
          <w:sz w:val="28"/>
          <w:lang w:val="ru-RU"/>
        </w:rPr>
      </w:pPr>
      <w:r>
        <w:rPr>
          <w:b/>
          <w:sz w:val="28"/>
          <w:lang w:val="ru-RU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20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sz w:val="28"/>
          <w:lang w:val="ru-RU"/>
        </w:rPr>
        <w:t xml:space="preserve">5. </w:t>
      </w:r>
      <w:r>
        <w:rPr>
          <w:b/>
          <w:sz w:val="28"/>
        </w:rPr>
        <w:t xml:space="preserve">Теми лекційних </w:t>
      </w:r>
      <w:r>
        <w:rPr>
          <w:b/>
          <w:spacing w:val="-4"/>
          <w:sz w:val="28"/>
        </w:rPr>
        <w:t>занять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820" w:leader="none"/>
        </w:tabs>
        <w:spacing w:lineRule="auto" w:line="240" w:before="0" w:after="0"/>
        <w:ind w:left="0" w:right="0" w:hanging="0"/>
        <w:jc w:val="center"/>
        <w:rPr>
          <w:b/>
          <w:b/>
          <w:spacing w:val="-4"/>
        </w:rPr>
      </w:pPr>
      <w:r>
        <w:rPr>
          <w:b/>
          <w:spacing w:val="-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center" w:pos="675" w:leader="none"/>
          <w:tab w:val="left" w:pos="788" w:leader="none"/>
        </w:tabs>
        <w:bidi w:val="0"/>
        <w:spacing w:lineRule="auto" w:line="240" w:before="0" w:after="0"/>
        <w:ind w:left="0" w:right="0" w:firstLine="737"/>
        <w:jc w:val="both"/>
        <w:rPr>
          <w:sz w:val="24"/>
          <w:szCs w:val="24"/>
        </w:rPr>
      </w:pPr>
      <w:r>
        <w:rPr>
          <w:b w:val="false"/>
          <w:bCs w:val="false"/>
          <w:spacing w:val="-4"/>
          <w:sz w:val="24"/>
          <w:szCs w:val="24"/>
        </w:rPr>
        <w:t>Не передбачено навчальним планом.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center" w:pos="675" w:leader="none"/>
          <w:tab w:val="left" w:pos="788" w:leader="none"/>
        </w:tabs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800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sz w:val="28"/>
          <w:lang w:val="ru-RU"/>
        </w:rPr>
        <w:t xml:space="preserve">6. </w:t>
      </w:r>
      <w:r>
        <w:rPr>
          <w:b/>
          <w:sz w:val="28"/>
        </w:rPr>
        <w:t xml:space="preserve">Теми лабораторних </w:t>
      </w:r>
      <w:r>
        <w:rPr>
          <w:b/>
          <w:spacing w:val="-6"/>
          <w:sz w:val="28"/>
        </w:rPr>
        <w:t>занять</w:t>
      </w:r>
      <w:bookmarkStart w:id="1" w:name="__DdeLink__1172_1904354485"/>
    </w:p>
    <w:p>
      <w:pPr>
        <w:pStyle w:val="Normal"/>
        <w:spacing w:before="1" w:after="4"/>
        <w:ind w:left="4213" w:right="0" w:hanging="0"/>
        <w:jc w:val="left"/>
        <w:rPr>
          <w:sz w:val="16"/>
        </w:rPr>
      </w:pPr>
      <w:r>
        <w:rPr>
          <w:sz w:val="16"/>
        </w:rPr>
      </w:r>
    </w:p>
    <w:tbl>
      <w:tblPr>
        <w:tblW w:w="9828" w:type="dxa"/>
        <w:jc w:val="left"/>
        <w:tblInd w:w="15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99"/>
        <w:gridCol w:w="6901"/>
        <w:gridCol w:w="1328"/>
      </w:tblGrid>
      <w:tr>
        <w:trPr>
          <w:trHeight w:val="690" w:hRule="atLeast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59" w:right="350" w:hanging="7"/>
              <w:jc w:val="center"/>
              <w:rPr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теми</w:t>
            </w:r>
          </w:p>
          <w:p>
            <w:pPr>
              <w:pStyle w:val="TableParagraph"/>
              <w:spacing w:lineRule="exact" w:line="219"/>
              <w:ind w:left="205" w:right="203" w:hanging="0"/>
              <w:jc w:val="center"/>
              <w:rPr/>
            </w:pPr>
            <w:r>
              <w:rPr>
                <w:sz w:val="20"/>
              </w:rPr>
              <w:t>з/прогр.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/>
              <w:ind w:left="0" w:right="0" w:hanging="0"/>
              <w:jc w:val="center"/>
              <w:rPr/>
            </w:pPr>
            <w:r>
              <w:rPr>
                <w:sz w:val="20"/>
              </w:rPr>
              <w:t>Назва теми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88" w:right="207" w:hanging="149"/>
              <w:rPr/>
            </w:pPr>
            <w:r>
              <w:rPr>
                <w:sz w:val="20"/>
              </w:rPr>
              <w:t>Кількість годин</w:t>
            </w:r>
          </w:p>
        </w:tc>
      </w:tr>
      <w:tr>
        <w:trPr>
          <w:trHeight w:val="273" w:hRule="atLeast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Генетика людини. Генеалогічний метод.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0" w:right="507" w:hanging="0"/>
              <w:jc w:val="right"/>
              <w:rPr/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5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Біохімічні методи. Близнюковий метод.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9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Популяційно-статистичний метод.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2</w:t>
            </w:r>
          </w:p>
        </w:tc>
      </w:tr>
      <w:tr>
        <w:trPr>
          <w:trHeight w:val="277" w:hRule="atLeast"/>
        </w:trPr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sz w:val="24"/>
              </w:rPr>
              <w:t xml:space="preserve">Ізоантигенний поліморфізм за еритроцитарними та </w:t>
            </w:r>
            <w:r>
              <w:rPr>
                <w:rFonts w:eastAsia="Times New Roman" w:cs="Times New Roman"/>
                <w:sz w:val="24"/>
                <w:lang w:val="uk-UA"/>
              </w:rPr>
              <w:t>л</w:t>
            </w:r>
            <w:r>
              <w:rPr>
                <w:rFonts w:eastAsia="Times New Roman" w:cs="Times New Roman"/>
                <w:sz w:val="24"/>
              </w:rPr>
              <w:t>ейкоцитарними антигенами.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2</w:t>
            </w:r>
          </w:p>
        </w:tc>
      </w:tr>
      <w:tr>
        <w:trPr>
          <w:trHeight w:val="277" w:hRule="atLeast"/>
        </w:trPr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Задачі медико-генетичного консультування на сучасному етапі.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2</w:t>
            </w:r>
          </w:p>
        </w:tc>
      </w:tr>
      <w:tr>
        <w:trPr>
          <w:trHeight w:val="277" w:hRule="atLeast"/>
        </w:trPr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6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jc w:val="both"/>
              <w:rPr/>
            </w:pPr>
            <w:r>
              <w:rPr>
                <w:rFonts w:eastAsia="Times New Roman" w:cs="Times New Roman"/>
                <w:sz w:val="24"/>
              </w:rPr>
              <w:t>Цитогенетичний метод.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2</w:t>
            </w:r>
          </w:p>
        </w:tc>
      </w:tr>
      <w:tr>
        <w:trPr>
          <w:trHeight w:val="277" w:hRule="atLeast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05" w:right="0" w:hanging="0"/>
              <w:rPr/>
            </w:pPr>
            <w:r>
              <w:rPr>
                <w:sz w:val="24"/>
              </w:rPr>
              <w:t>Разом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>
                <w:sz w:val="24"/>
              </w:rPr>
              <w:t>12</w:t>
            </w:r>
          </w:p>
        </w:tc>
      </w:tr>
    </w:tbl>
    <w:p>
      <w:pPr>
        <w:pStyle w:val="Style13"/>
        <w:spacing w:before="6" w:after="0"/>
        <w:rPr>
          <w:sz w:val="23"/>
        </w:rPr>
      </w:pPr>
      <w:r>
        <w:rPr>
          <w:sz w:val="23"/>
        </w:rPr>
      </w:r>
      <w:bookmarkEnd w:id="1"/>
    </w:p>
    <w:p>
      <w:pPr>
        <w:pStyle w:val="1"/>
        <w:numPr>
          <w:ilvl w:val="0"/>
          <w:numId w:val="0"/>
        </w:numPr>
        <w:tabs>
          <w:tab w:val="clear" w:pos="720"/>
          <w:tab w:val="left" w:pos="4099" w:leader="none"/>
        </w:tabs>
        <w:spacing w:lineRule="auto" w:line="240" w:before="1" w:after="0"/>
        <w:ind w:left="0" w:right="0" w:hanging="0"/>
        <w:jc w:val="center"/>
        <w:rPr/>
      </w:pPr>
      <w:r>
        <w:rPr>
          <w:lang w:val="ru-RU"/>
        </w:rPr>
        <w:t xml:space="preserve">7. </w:t>
      </w:r>
      <w:r>
        <w:rPr/>
        <w:t xml:space="preserve">Самостійна </w:t>
      </w:r>
      <w:r>
        <w:rPr>
          <w:spacing w:val="1"/>
        </w:rPr>
        <w:t>робота</w:t>
      </w:r>
    </w:p>
    <w:p>
      <w:pPr>
        <w:pStyle w:val="1"/>
        <w:tabs>
          <w:tab w:val="clear" w:pos="720"/>
          <w:tab w:val="left" w:pos="4099" w:leader="none"/>
        </w:tabs>
        <w:spacing w:lineRule="auto" w:line="240" w:before="1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00" w:type="dxa"/>
        <w:jc w:val="left"/>
        <w:tblInd w:w="180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63"/>
        <w:gridCol w:w="7024"/>
        <w:gridCol w:w="1413"/>
      </w:tblGrid>
      <w:tr>
        <w:trPr>
          <w:trHeight w:val="690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jc w:val="center"/>
              <w:rPr/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>теми</w:t>
            </w:r>
          </w:p>
          <w:p>
            <w:pPr>
              <w:pStyle w:val="TableParagraph"/>
              <w:spacing w:lineRule="exact" w:line="219"/>
              <w:ind w:left="0" w:right="0" w:hanging="0"/>
              <w:jc w:val="center"/>
              <w:rPr/>
            </w:pPr>
            <w:r>
              <w:rPr>
                <w:sz w:val="20"/>
              </w:rPr>
              <w:t>з/прогр.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1"/>
              <w:ind w:left="0" w:right="0" w:hanging="0"/>
              <w:jc w:val="center"/>
              <w:rPr/>
            </w:pPr>
            <w:r>
              <w:rPr>
                <w:sz w:val="20"/>
              </w:rPr>
              <w:t>Назва теми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/>
            </w:pPr>
            <w:r>
              <w:rPr>
                <w:sz w:val="20"/>
              </w:rPr>
              <w:t>Кількість годин</w:t>
            </w:r>
          </w:p>
        </w:tc>
      </w:tr>
      <w:tr>
        <w:trPr>
          <w:trHeight w:val="273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/>
            </w:pPr>
            <w:r>
              <w:rPr>
                <w:sz w:val="24"/>
              </w:rPr>
              <w:t>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73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Генетика людини. Генеалогічний метод.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0" w:right="507" w:hanging="0"/>
              <w:jc w:val="right"/>
              <w:rPr/>
            </w:pPr>
            <w:r>
              <w:rPr>
                <w:sz w:val="24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65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Біохімічні методи. Близнюковий метод.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>
                <w:sz w:val="24"/>
              </w:rPr>
              <w:t>18</w:t>
            </w:r>
          </w:p>
        </w:tc>
      </w:tr>
      <w:tr>
        <w:trPr>
          <w:trHeight w:val="277" w:hRule="atLeast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9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Популяційно-статистичний метод.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18</w:t>
            </w:r>
          </w:p>
        </w:tc>
      </w:tr>
      <w:tr>
        <w:trPr>
          <w:trHeight w:val="277" w:hRule="atLeast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sz w:val="24"/>
              </w:rPr>
              <w:t xml:space="preserve">Ізоантигенний поліморфізм за еритроцитарними та </w:t>
            </w:r>
            <w:r>
              <w:rPr>
                <w:rFonts w:eastAsia="Times New Roman" w:cs="Times New Roman"/>
                <w:sz w:val="24"/>
                <w:lang w:val="uk-UA"/>
              </w:rPr>
              <w:t>л</w:t>
            </w:r>
            <w:r>
              <w:rPr>
                <w:rFonts w:eastAsia="Times New Roman" w:cs="Times New Roman"/>
                <w:sz w:val="24"/>
              </w:rPr>
              <w:t>ейкоцитарними антигенами.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18</w:t>
            </w:r>
          </w:p>
        </w:tc>
      </w:tr>
      <w:tr>
        <w:trPr>
          <w:trHeight w:val="277" w:hRule="atLeast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ind w:left="13" w:right="0" w:hanging="0"/>
              <w:jc w:val="both"/>
              <w:rPr/>
            </w:pPr>
            <w:r>
              <w:rPr>
                <w:rFonts w:eastAsia="Times New Roman" w:cs="Times New Roman"/>
                <w:w w:val="99"/>
                <w:sz w:val="24"/>
              </w:rPr>
              <w:t>Задачі медико-генетичного консультування на сучасному етапі.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18</w:t>
            </w:r>
          </w:p>
        </w:tc>
      </w:tr>
      <w:tr>
        <w:trPr>
          <w:trHeight w:val="277" w:hRule="atLeast"/>
        </w:trPr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4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7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6"/>
              <w:jc w:val="both"/>
              <w:rPr/>
            </w:pPr>
            <w:r>
              <w:rPr>
                <w:rFonts w:eastAsia="Times New Roman" w:cs="Times New Roman"/>
                <w:sz w:val="24"/>
              </w:rPr>
              <w:t>Цитогенетичний метод.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/>
              <w:t>18</w:t>
            </w:r>
          </w:p>
        </w:tc>
      </w:tr>
      <w:tr>
        <w:trPr>
          <w:trHeight w:val="277" w:hRule="atLeast"/>
        </w:trPr>
        <w:tc>
          <w:tcPr>
            <w:tcW w:w="8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05" w:right="0" w:hanging="0"/>
              <w:rPr/>
            </w:pPr>
            <w:r>
              <w:rPr>
                <w:sz w:val="24"/>
              </w:rPr>
              <w:t>Разом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0" w:right="507" w:hanging="0"/>
              <w:jc w:val="right"/>
              <w:rPr/>
            </w:pPr>
            <w:r>
              <w:rPr>
                <w:sz w:val="24"/>
              </w:rPr>
              <w:t>108</w:t>
            </w:r>
          </w:p>
        </w:tc>
      </w:tr>
    </w:tbl>
    <w:p>
      <w:pPr>
        <w:pStyle w:val="Style13"/>
        <w:tabs>
          <w:tab w:val="clear" w:pos="720"/>
          <w:tab w:val="left" w:pos="4099" w:leader="none"/>
        </w:tabs>
        <w:spacing w:lineRule="auto" w:line="240" w:before="0" w:after="0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0" w:before="0" w:after="0"/>
        <w:ind w:left="0" w:right="0" w:hanging="0"/>
        <w:jc w:val="center"/>
        <w:rPr/>
      </w:pPr>
      <w:r>
        <w:rPr>
          <w:b/>
          <w:sz w:val="28"/>
        </w:rPr>
        <w:t>Індивідуальне завдання</w:t>
      </w:r>
    </w:p>
    <w:p>
      <w:pPr>
        <w:pStyle w:val="Normal"/>
        <w:spacing w:lineRule="auto" w:line="235" w:before="0" w:after="0"/>
        <w:ind w:left="0" w:right="0" w:hanging="0"/>
        <w:jc w:val="both"/>
        <w:rPr>
          <w:rFonts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/>
          <w:b/>
          <w:i/>
          <w:sz w:val="28"/>
        </w:rPr>
      </w:r>
    </w:p>
    <w:p>
      <w:pPr>
        <w:pStyle w:val="Normal"/>
        <w:widowControl w:val="false"/>
        <w:bidi w:val="0"/>
        <w:spacing w:lineRule="auto" w:line="235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Індивідуальне завдання виконується у вигляді науково-дослідної роботи за однією з обраних тем дисципліни. При виконанні індивідуального завдання студент має користуватися такими вказівками: об’єм основної частини індивідуальної роботи 10-15 друкованих аркушів (А4), кегль шрифту 14, міжрядковий відступ 1,5. Наприкінці індивідуального завдання обов’язково надається список використаних джерел. Максимальна кількість балів, яку може отримати студент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20 балів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. Тему індивідуального завдання обирає студент.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sz w:val="24"/>
        </w:rPr>
        <w:t xml:space="preserve">Критерії оцінювання та шкала оцінювання індивідуального завдання: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цілісність, систематичність, критичний аналіз суті та змісту першоджерел, виклад фактів, ідей, результатів досліджень у логічній послідовності; правильність оформлення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3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повнота розкриття питання; аналіз сучасного стану дослідження проблеми, розгляд тенденцій подальшого розвитку певного питання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2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уміння формулювати власне відношення до проблеми, робити аргументовані висновки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2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дотримання правил реферування наукових публікацій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1 бал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дотримання вимог щодо технічного оформлення структурних елементів роботи (титульний аркуш, план, основна частина, висновки, додатки (якщо вони є), список використаних джерел, тестові завдання)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1 бал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захист виконаного індивідуального завдання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3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презентаційні матеріали, оформлені у вигляді слайдів комп’ютерної презентації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4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;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розробка не менше 10 тестових завдань за темою – </w:t>
      </w:r>
      <w:r>
        <w:rPr>
          <w:rFonts w:eastAsia="Times New Roman" w:cs="Times New Roman"/>
          <w:b/>
          <w:bCs/>
          <w:i w:val="false"/>
          <w:iCs w:val="false"/>
          <w:sz w:val="24"/>
        </w:rPr>
        <w:t>4 бали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>.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Шкала оцінювання індивідуального завдання: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Високий 17-20 </w:t>
      </w:r>
      <w:r>
        <w:rPr>
          <w:rFonts w:eastAsia="Times New Roman" w:cs="Times New Roman"/>
          <w:b w:val="false"/>
          <w:bCs w:val="false"/>
          <w:i/>
          <w:iCs/>
          <w:sz w:val="24"/>
        </w:rPr>
        <w:t>Відмінно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Достатній 12-16 </w:t>
      </w:r>
      <w:r>
        <w:rPr>
          <w:rFonts w:eastAsia="Times New Roman" w:cs="Times New Roman"/>
          <w:b w:val="false"/>
          <w:bCs w:val="false"/>
          <w:i/>
          <w:iCs/>
          <w:sz w:val="24"/>
        </w:rPr>
        <w:t>Добре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Середній 5-11 </w:t>
      </w:r>
      <w:r>
        <w:rPr>
          <w:rFonts w:eastAsia="Times New Roman" w:cs="Times New Roman"/>
          <w:b w:val="false"/>
          <w:bCs w:val="false"/>
          <w:i/>
          <w:iCs/>
          <w:sz w:val="24"/>
        </w:rPr>
        <w:t>Задовільно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Низький 0-4 </w:t>
      </w:r>
      <w:r>
        <w:rPr>
          <w:rFonts w:eastAsia="Times New Roman" w:cs="Times New Roman"/>
          <w:b w:val="false"/>
          <w:bCs w:val="false"/>
          <w:i/>
          <w:iCs/>
          <w:sz w:val="24"/>
        </w:rPr>
        <w:t>Незадовільно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 </w:t>
      </w:r>
    </w:p>
    <w:p>
      <w:pPr>
        <w:pStyle w:val="Normal"/>
        <w:widowControl w:val="false"/>
        <w:bidi w:val="0"/>
        <w:spacing w:lineRule="auto" w:line="235" w:before="3" w:after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</w:rPr>
        <w:t xml:space="preserve">Оцінка з індивідуального завдання є обов’язковим балом, який враховується при підсумковому оцінюванні (заліку) навчальних досягнень студентів із навчальної дисципліни. </w:t>
      </w:r>
    </w:p>
    <w:p>
      <w:pPr>
        <w:pStyle w:val="Normal"/>
        <w:spacing w:lineRule="auto" w:line="235" w:before="0" w:after="0"/>
        <w:ind w:left="0" w:right="0" w:hanging="0"/>
        <w:jc w:val="both"/>
        <w:rPr>
          <w:rFonts w:eastAsia="Times New Roman" w:cs="Times New Roman"/>
          <w:i/>
          <w:i/>
        </w:rPr>
      </w:pPr>
      <w:r>
        <w:rPr>
          <w:rFonts w:eastAsia="Times New Roman" w:cs="Times New Roman"/>
          <w:i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center"/>
        <w:rPr/>
      </w:pPr>
      <w:r>
        <w:rPr>
          <w:lang w:val="ru-RU"/>
        </w:rPr>
        <w:t xml:space="preserve">8. </w:t>
      </w:r>
      <w:r>
        <w:rPr/>
        <w:t>Види контролю і система накопичення балів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Семестровий курс дисципліни розподілено на </w:t>
      </w:r>
      <w:r>
        <w:rPr>
          <w:b/>
          <w:bCs/>
          <w:i/>
          <w:iCs/>
          <w:sz w:val="24"/>
          <w:szCs w:val="24"/>
        </w:rPr>
        <w:t xml:space="preserve">2 тематичні розділи, </w:t>
      </w:r>
      <w:r>
        <w:rPr>
          <w:b/>
          <w:bCs/>
          <w:i/>
          <w:iCs/>
          <w:sz w:val="24"/>
          <w:szCs w:val="24"/>
        </w:rPr>
        <w:t>6 змістових модулів</w:t>
      </w:r>
      <w:r>
        <w:rPr>
          <w:b w:val="false"/>
          <w:bCs w:val="false"/>
          <w:sz w:val="24"/>
          <w:szCs w:val="24"/>
        </w:rPr>
        <w:t xml:space="preserve">.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Контроль і оцінювання знань, вмінь та навичок студентів складається з двох етапів: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поточного контролю роботи студентів; 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557" w:leader="none"/>
          <w:tab w:val="left" w:pos="2558" w:leader="none"/>
        </w:tabs>
        <w:spacing w:lineRule="exact" w:line="322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- підсумкового контролю у вигляді заліку. </w:t>
      </w:r>
    </w:p>
    <w:p>
      <w:pPr>
        <w:pStyle w:val="Normal"/>
        <w:spacing w:lineRule="auto" w:line="235"/>
        <w:ind w:left="7" w:right="0"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/>
          <w:b/>
          <w:i w:val="false"/>
          <w:iCs w:val="false"/>
          <w:sz w:val="24"/>
          <w:u w:val="none"/>
        </w:rPr>
        <w:t xml:space="preserve">Поточні контрольні заходи (max 60 балів) 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  <w:lang w:val="ru-RU"/>
        </w:rPr>
        <w:t>здійсню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  <w:lang w:val="ru-RU"/>
        </w:rPr>
        <w:t>ю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  <w:lang w:val="ru-RU"/>
        </w:rPr>
        <w:t>ться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 в процесі вивчення дисципліни на лабораторних заняттях і проводиться у терміни, які визначаються календарним планом. </w:t>
      </w:r>
    </w:p>
    <w:p>
      <w:pPr>
        <w:pStyle w:val="Normal"/>
        <w:spacing w:lineRule="auto" w:line="235"/>
        <w:ind w:left="7" w:right="0"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При проведенні поточного контролю до кожного з тематичних розділів оцінюються: </w:t>
      </w:r>
    </w:p>
    <w:p>
      <w:pPr>
        <w:pStyle w:val="Normal"/>
        <w:spacing w:lineRule="auto" w:line="235"/>
        <w:ind w:left="7" w:right="0"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>- виконання лабораторних робіт (виконання навчальних завдань, відповіді на поставлені питання, результати тестування, захист протоколу, тощо),</w:t>
      </w:r>
    </w:p>
    <w:p>
      <w:pPr>
        <w:pStyle w:val="Normal"/>
        <w:spacing w:lineRule="auto" w:line="235"/>
        <w:ind w:left="7" w:right="0"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>- виконання контрольної роботи та тестування.</w:t>
      </w:r>
    </w:p>
    <w:p>
      <w:pPr>
        <w:pStyle w:val="Normal"/>
        <w:spacing w:lineRule="exact" w:line="11"/>
        <w:rPr>
          <w:rFonts w:ascii="Times New Roman" w:hAnsi="Times New Roman" w:eastAsia="Times New Roman" w:cs="Times New Roman"/>
          <w:b/>
          <w:b/>
          <w:i/>
          <w:i/>
          <w:sz w:val="24"/>
          <w:u w:val="single"/>
        </w:rPr>
      </w:pPr>
      <w:r>
        <w:rPr>
          <w:rFonts w:eastAsia="Times New Roman" w:cs="Times New Roman"/>
          <w:b/>
          <w:i/>
          <w:sz w:val="24"/>
          <w:u w:val="single"/>
        </w:rPr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i/>
          <w:sz w:val="24"/>
        </w:rPr>
        <w:t xml:space="preserve">Оформлення протоколів лабораторних робіт </w:t>
      </w:r>
      <w:r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b/>
          <w:i/>
          <w:sz w:val="24"/>
        </w:rPr>
        <w:t xml:space="preserve"> 5 балів </w:t>
      </w:r>
      <w:r>
        <w:rPr>
          <w:rFonts w:eastAsia="Times New Roman" w:cs="Times New Roman"/>
          <w:sz w:val="24"/>
        </w:rPr>
        <w:t>за кожну лабораторну роботу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(всього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6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лабораторних робіт за 6 змістових модулів = </w:t>
      </w:r>
      <w:r>
        <w:rPr>
          <w:rFonts w:eastAsia="Times New Roman" w:cs="Times New Roman"/>
          <w:b/>
          <w:i/>
          <w:sz w:val="24"/>
        </w:rPr>
        <w:t>30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i/>
          <w:sz w:val="24"/>
        </w:rPr>
        <w:t>балів</w:t>
      </w:r>
      <w:r>
        <w:rPr>
          <w:rFonts w:eastAsia="Times New Roman" w:cs="Times New Roman"/>
          <w:sz w:val="24"/>
        </w:rPr>
        <w:t xml:space="preserve">). При оцінюванні враховується: виконання навчальних завдань, усні / письмові відповіді на поставлені теоретичні питання / тестування на занятті, захист протоколу, активність при виконанні навчальних завдань на занятті, якість виконання навчальних завдань, формулювання висновків до роботи тощо). За виконану </w:t>
      </w:r>
      <w:r>
        <w:rPr>
          <w:rFonts w:eastAsia="Times New Roman" w:cs="Times New Roman"/>
          <w:b/>
          <w:sz w:val="24"/>
        </w:rPr>
        <w:t xml:space="preserve">лабораторну роботу </w:t>
      </w:r>
      <w:r>
        <w:rPr>
          <w:rFonts w:eastAsia="Times New Roman" w:cs="Times New Roman"/>
          <w:sz w:val="24"/>
        </w:rPr>
        <w:t>студент може отримати:</w:t>
      </w:r>
      <w:r>
        <w:rPr>
          <w:rFonts w:eastAsia="Times New Roman" w:cs="Times New Roman"/>
          <w:b/>
          <w:sz w:val="24"/>
        </w:rPr>
        <w:t xml:space="preserve">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 xml:space="preserve">5 балів </w:t>
      </w:r>
      <w:r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завдання лабораторної роботи виконане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правильно і повністю з опорою на теоретичні знання; під час заняття студент активно і правильно виконує навчальні завдання, відповідає на поставлені питання; у зазначений термін протокол лабораторної роботи здано на оцінювання;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>4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бали</w:t>
      </w:r>
      <w:r>
        <w:rPr>
          <w:rFonts w:eastAsia="Times New Roman" w:cs="Times New Roman"/>
          <w:sz w:val="24"/>
        </w:rPr>
        <w:t xml:space="preserve"> – навчальні завдання виконано повністю, з використанням теоретичних знань, але допущені неточності, окремі помилки; під час заняття студент із незначними помилками виконує навчальні завдання, при теоретичному опитуванні має складнощі при наведенні прикладів; у зазначений термін робота здана на оцінювання;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>3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бали</w:t>
      </w:r>
      <w:r>
        <w:rPr>
          <w:rFonts w:eastAsia="Times New Roman" w:cs="Times New Roman"/>
          <w:sz w:val="24"/>
        </w:rPr>
        <w:t xml:space="preserve"> – лабораторна робота виконана повністю, але містить суттєві помилки, протокол лабораторної роботи студент захистив вчасно, але при теоретичних відповідях мав труднощі з викладом матеріалу, не міг навести жодного прикладу та пояснити суть виконаних навчальних завдань;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 xml:space="preserve">2 бали </w:t>
      </w:r>
      <w:r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лабораторна робота виконана частково,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з помилками,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але всі навчальні завдання,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є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висновки; студент не захищав протокол лабораторної роботи, на теоретичні питання не відповідав;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 xml:space="preserve">1 бал </w:t>
      </w:r>
      <w:r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протокол містить часткові записи не на всі практичні завдання,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>висновки до роботи не</w:t>
      </w:r>
      <w:r>
        <w:rPr>
          <w:rFonts w:eastAsia="Times New Roman"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сформульовані, студент не відповідав на теоретичні питання, протокол лабораторної роботи здав не вчасно; </w:t>
      </w:r>
    </w:p>
    <w:p>
      <w:pPr>
        <w:pStyle w:val="Normal"/>
        <w:spacing w:lineRule="auto" w:line="235" w:before="3" w:after="0"/>
        <w:ind w:left="7" w:right="0" w:hanging="0"/>
        <w:jc w:val="both"/>
        <w:rPr/>
      </w:pPr>
      <w:r>
        <w:rPr>
          <w:rFonts w:eastAsia="Times New Roman" w:cs="Times New Roman"/>
          <w:b/>
          <w:sz w:val="24"/>
        </w:rPr>
        <w:t>0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балів</w:t>
      </w:r>
      <w:r>
        <w:rPr>
          <w:rFonts w:eastAsia="Times New Roman" w:cs="Times New Roman"/>
          <w:sz w:val="24"/>
        </w:rPr>
        <w:t xml:space="preserve"> – навчальні завдання студент не виконував, протокол не здав вчасно.</w:t>
      </w:r>
    </w:p>
    <w:p>
      <w:pPr>
        <w:pStyle w:val="Normal"/>
        <w:spacing w:lineRule="exact" w:line="1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b/>
          <w:i/>
          <w:sz w:val="24"/>
        </w:rPr>
        <w:t xml:space="preserve">Поточне контрольне тестування </w:t>
      </w:r>
      <w:r>
        <w:rPr>
          <w:rFonts w:eastAsia="Times New Roman" w:cs="Times New Roman"/>
          <w:sz w:val="24"/>
        </w:rPr>
        <w:t>наприкінці вивчення кожного змістового модулю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(</w:t>
      </w:r>
      <w:r>
        <w:rPr>
          <w:rFonts w:eastAsia="Times New Roman" w:cs="Times New Roman"/>
          <w:b/>
          <w:i/>
          <w:sz w:val="24"/>
        </w:rPr>
        <w:t>Тест 1-6</w:t>
      </w:r>
      <w:r>
        <w:rPr>
          <w:rFonts w:eastAsia="Times New Roman" w:cs="Times New Roman"/>
          <w:sz w:val="24"/>
        </w:rPr>
        <w:t>)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оцінюється по </w:t>
      </w:r>
      <w:r>
        <w:rPr>
          <w:rFonts w:eastAsia="Times New Roman" w:cs="Times New Roman"/>
          <w:b/>
          <w:i/>
          <w:sz w:val="24"/>
        </w:rPr>
        <w:t>5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i/>
          <w:sz w:val="24"/>
        </w:rPr>
        <w:t>балів</w:t>
      </w:r>
      <w:r>
        <w:rPr>
          <w:rFonts w:eastAsia="Times New Roman" w:cs="Times New Roman"/>
          <w:sz w:val="24"/>
        </w:rPr>
        <w:t xml:space="preserve"> кожен (всього </w:t>
      </w:r>
      <w:r>
        <w:rPr>
          <w:rFonts w:eastAsia="Times New Roman" w:cs="Times New Roman"/>
          <w:b/>
          <w:i/>
          <w:sz w:val="24"/>
        </w:rPr>
        <w:t>30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b/>
          <w:i/>
          <w:sz w:val="24"/>
        </w:rPr>
        <w:t>балів</w:t>
      </w:r>
      <w:r>
        <w:rPr>
          <w:rFonts w:eastAsia="Times New Roman" w:cs="Times New Roman"/>
          <w:sz w:val="24"/>
        </w:rPr>
        <w:t xml:space="preserve"> за результатами вивчення всіх змістових модулів).</w:t>
      </w:r>
    </w:p>
    <w:p>
      <w:pPr>
        <w:pStyle w:val="Normal"/>
        <w:spacing w:lineRule="exact" w:line="1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sz w:val="24"/>
        </w:rPr>
        <w:t>Тести виконуються он-лайн на платформі Moodle (</w:t>
      </w:r>
      <w:r>
        <w:rPr>
          <w:rFonts w:eastAsia="Times New Roman" w:cs="Times New Roman"/>
          <w:b/>
          <w:sz w:val="24"/>
        </w:rPr>
        <w:t>https://moodle.znu.edu.ua/course/view.php?id=6752</w:t>
      </w:r>
      <w:r>
        <w:rPr>
          <w:rFonts w:eastAsia="Times New Roman" w:cs="Times New Roman"/>
          <w:sz w:val="24"/>
        </w:rPr>
        <w:t>).</w:t>
      </w:r>
    </w:p>
    <w:p>
      <w:pPr>
        <w:pStyle w:val="Normal"/>
        <w:spacing w:lineRule="exact" w:line="1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sz w:val="24"/>
        </w:rPr>
        <w:t xml:space="preserve">Максимальна кількість балів, які може набрати студент за виконання завдань </w:t>
      </w:r>
      <w:r>
        <w:rPr>
          <w:rFonts w:eastAsia="Times New Roman" w:cs="Times New Roman"/>
          <w:i/>
          <w:sz w:val="24"/>
        </w:rPr>
        <w:t>Змістового модулю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i/>
          <w:sz w:val="24"/>
        </w:rPr>
        <w:t xml:space="preserve">1,2,3 </w:t>
      </w:r>
      <w:r>
        <w:rPr>
          <w:rFonts w:eastAsia="Times New Roman" w:cs="Times New Roman"/>
          <w:sz w:val="24"/>
        </w:rPr>
        <w:t>складає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30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балів,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до</w:t>
      </w:r>
      <w:r>
        <w:rPr>
          <w:rFonts w:eastAsia="Times New Roman" w:cs="Times New Roman"/>
          <w:i/>
          <w:sz w:val="24"/>
        </w:rPr>
        <w:t xml:space="preserve"> Змістового модулю 4,5,6 </w:t>
      </w:r>
      <w:r>
        <w:rPr>
          <w:rFonts w:eastAsia="Times New Roman" w:cs="Times New Roman"/>
          <w:sz w:val="24"/>
        </w:rPr>
        <w:t>–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30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балів</w:t>
      </w:r>
      <w:r>
        <w:rPr>
          <w:rFonts w:eastAsia="Times New Roman" w:cs="Times New Roman"/>
          <w:sz w:val="24"/>
        </w:rPr>
        <w:t>,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тобто всього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60</w:t>
      </w:r>
      <w:r>
        <w:rPr>
          <w:rFonts w:eastAsia="Times New Roman" w:cs="Times New Roman"/>
          <w:i/>
          <w:sz w:val="24"/>
        </w:rPr>
        <w:t xml:space="preserve"> </w:t>
      </w:r>
      <w:r>
        <w:rPr>
          <w:rFonts w:eastAsia="Times New Roman" w:cs="Times New Roman"/>
          <w:b/>
          <w:sz w:val="24"/>
        </w:rPr>
        <w:t>балів.</w:t>
      </w:r>
    </w:p>
    <w:p>
      <w:pPr>
        <w:pStyle w:val="Normal"/>
        <w:spacing w:lineRule="exact" w:line="4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/>
          <w:b/>
          <w:sz w:val="24"/>
        </w:rPr>
      </w:r>
    </w:p>
    <w:p>
      <w:pPr>
        <w:pStyle w:val="Normal"/>
        <w:spacing w:lineRule="auto" w:line="240"/>
        <w:ind w:left="20" w:right="0"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До підсумкового семестрового контролю студент допускається, якщо за результатами двох атестацій він набрав не менше </w:t>
      </w:r>
      <w:r>
        <w:rPr>
          <w:rFonts w:eastAsia="Times New Roman" w:cs="Times New Roman"/>
          <w:b/>
          <w:bCs/>
          <w:i w:val="false"/>
          <w:iCs w:val="false"/>
          <w:sz w:val="24"/>
          <w:u w:val="none"/>
        </w:rPr>
        <w:t>35 балів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. </w:t>
      </w:r>
    </w:p>
    <w:p>
      <w:pPr>
        <w:pStyle w:val="Normal"/>
        <w:spacing w:lineRule="auto" w:line="240"/>
        <w:ind w:left="20" w:right="0" w:hanging="0"/>
        <w:jc w:val="both"/>
        <w:rPr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Підсумковий контроль у формі </w:t>
      </w:r>
      <w:r>
        <w:rPr>
          <w:rFonts w:eastAsia="Times New Roman" w:cs="Times New Roman"/>
          <w:b/>
          <w:bCs/>
          <w:i w:val="false"/>
          <w:iCs w:val="false"/>
          <w:sz w:val="24"/>
          <w:u w:val="none"/>
        </w:rPr>
        <w:t>заліку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u w:val="none"/>
        </w:rPr>
        <w:t xml:space="preserve">. </w:t>
      </w:r>
    </w:p>
    <w:p>
      <w:pPr>
        <w:pStyle w:val="Normal"/>
        <w:spacing w:lineRule="auto" w:line="240"/>
        <w:ind w:left="20" w:right="0" w:hanging="0"/>
        <w:rPr/>
      </w:pPr>
      <w:r>
        <w:rPr>
          <w:rFonts w:eastAsia="Times New Roman" w:cs="Times New Roman"/>
          <w:b/>
          <w:i/>
          <w:sz w:val="24"/>
          <w:u w:val="single"/>
        </w:rPr>
        <w:t>Підсумкові контрольні заходи (max 40 балів):</w:t>
      </w:r>
    </w:p>
    <w:p>
      <w:pPr>
        <w:pStyle w:val="Normal"/>
        <w:spacing w:lineRule="exact" w:line="10"/>
        <w:rPr>
          <w:rFonts w:ascii="Times New Roman" w:hAnsi="Times New Roman" w:eastAsia="Times New Roman" w:cs="Times New Roman"/>
          <w:b/>
          <w:b/>
          <w:i/>
          <w:i/>
          <w:sz w:val="24"/>
          <w:u w:val="single"/>
        </w:rPr>
      </w:pPr>
      <w:r>
        <w:rPr>
          <w:rFonts w:eastAsia="Times New Roman" w:cs="Times New Roman"/>
          <w:b/>
          <w:i/>
          <w:sz w:val="24"/>
          <w:u w:val="single"/>
        </w:rPr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sz w:val="24"/>
        </w:rPr>
        <w:t xml:space="preserve">На заліковому занятті студенти виконують підсумкову контрольну роботу. </w:t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sz w:val="24"/>
        </w:rPr>
        <w:t xml:space="preserve">Крім того студенти усно захищають виконане вдома </w:t>
      </w:r>
      <w:r>
        <w:rPr>
          <w:rFonts w:eastAsia="Times New Roman" w:cs="Times New Roman"/>
          <w:b/>
          <w:bCs/>
          <w:i/>
          <w:iCs/>
          <w:sz w:val="24"/>
        </w:rPr>
        <w:t>індивідуальне дослідницьке (практичне)</w:t>
      </w:r>
      <w:r>
        <w:rPr>
          <w:rFonts w:eastAsia="Times New Roman" w:cs="Times New Roman"/>
          <w:sz w:val="24"/>
        </w:rPr>
        <w:t xml:space="preserve"> завдання.</w:t>
      </w:r>
    </w:p>
    <w:p>
      <w:pPr>
        <w:pStyle w:val="Normal"/>
        <w:spacing w:lineRule="exact" w:line="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40"/>
        <w:ind w:left="20" w:right="0" w:hanging="0"/>
        <w:rPr/>
      </w:pPr>
      <w:r>
        <w:rPr>
          <w:rFonts w:eastAsia="Times New Roman" w:cs="Times New Roman"/>
          <w:b/>
          <w:i/>
          <w:sz w:val="24"/>
        </w:rPr>
        <w:t xml:space="preserve">Підсумкова контрольна робота/заліковий тест (max 20 балів) </w:t>
      </w:r>
      <w:r>
        <w:rPr>
          <w:rFonts w:eastAsia="Times New Roman" w:cs="Times New Roman"/>
          <w:sz w:val="24"/>
        </w:rPr>
        <w:t>містить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20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тестових питань,</w:t>
      </w:r>
      <w:r>
        <w:rPr>
          <w:rFonts w:eastAsia="Times New Roman" w:cs="Times New Roman"/>
          <w:b/>
          <w:i/>
          <w:sz w:val="24"/>
        </w:rPr>
        <w:t xml:space="preserve"> </w:t>
      </w:r>
      <w:r>
        <w:rPr>
          <w:rFonts w:eastAsia="Times New Roman" w:cs="Times New Roman"/>
          <w:sz w:val="24"/>
        </w:rPr>
        <w:t>які</w:t>
      </w:r>
    </w:p>
    <w:p>
      <w:pPr>
        <w:pStyle w:val="Normal"/>
        <w:spacing w:lineRule="exact" w:line="1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20" w:right="0" w:hanging="0"/>
        <w:jc w:val="both"/>
        <w:rPr/>
      </w:pPr>
      <w:r>
        <w:rPr>
          <w:rFonts w:eastAsia="Times New Roman" w:cs="Times New Roman"/>
          <w:sz w:val="24"/>
        </w:rPr>
        <w:t>оцінюються по 1 балу. Тести виконуються он-лайн на платформі Moodle (https://moodle.znu.edu.ua/course/view.php?id=6752) або за заліковими білетами.</w:t>
      </w:r>
    </w:p>
    <w:p>
      <w:pPr>
        <w:pStyle w:val="Normal"/>
        <w:spacing w:lineRule="auto" w:line="228"/>
        <w:ind w:left="20" w:right="0" w:hanging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auto" w:line="228"/>
        <w:ind w:left="20" w:right="0" w:hanging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Розподіл балів, які отримують студенти Розподіл балів, які отримують студенти за системою накопичення до </w:t>
      </w:r>
      <w:r>
        <w:rPr>
          <w:rFonts w:eastAsia="Times New Roman" w:cs="Times New Roman"/>
          <w:b/>
          <w:bCs/>
          <w:sz w:val="24"/>
        </w:rPr>
        <w:t xml:space="preserve">Розділу 1 </w:t>
      </w:r>
      <w:r>
        <w:rPr>
          <w:rFonts w:eastAsia="Times New Roman" w:cs="Times New Roman"/>
          <w:b w:val="false"/>
          <w:bCs w:val="false"/>
          <w:sz w:val="24"/>
        </w:rPr>
        <w:t>та</w:t>
      </w:r>
      <w:r>
        <w:rPr>
          <w:rFonts w:eastAsia="Times New Roman" w:cs="Times New Roman"/>
          <w:b/>
          <w:bCs/>
          <w:sz w:val="24"/>
        </w:rPr>
        <w:t xml:space="preserve"> 2.</w:t>
      </w:r>
      <w:r>
        <w:rPr>
          <w:rFonts w:eastAsia="Times New Roman" w:cs="Times New Roman"/>
          <w:sz w:val="24"/>
        </w:rPr>
        <w:t xml:space="preserve"> </w:t>
      </w:r>
    </w:p>
    <w:p>
      <w:pPr>
        <w:pStyle w:val="Normal"/>
        <w:spacing w:lineRule="exact" w:line="12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/>
          <w:i/>
          <w:sz w:val="24"/>
        </w:rPr>
      </w:r>
    </w:p>
    <w:p>
      <w:pPr>
        <w:pStyle w:val="Normal"/>
        <w:spacing w:lineRule="exact" w:line="180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/>
          <w:i/>
          <w:sz w:val="24"/>
        </w:rPr>
      </w:r>
    </w:p>
    <w:tbl>
      <w:tblPr>
        <w:tblW w:w="9808" w:type="dxa"/>
        <w:jc w:val="left"/>
        <w:tblInd w:w="61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491"/>
        <w:gridCol w:w="2888"/>
        <w:gridCol w:w="1208"/>
        <w:gridCol w:w="1335"/>
        <w:gridCol w:w="1335"/>
        <w:gridCol w:w="1276"/>
        <w:gridCol w:w="1275"/>
      </w:tblGrid>
      <w:tr>
        <w:trPr>
          <w:trHeight w:val="738" w:hRule="atLeast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№ </w:t>
            </w:r>
            <w:r>
              <w:rPr>
                <w:rFonts w:eastAsia="Times New Roman" w:cs="Times New Roman"/>
                <w:sz w:val="24"/>
              </w:rPr>
              <w:t>з/п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360" w:right="0" w:hanging="0"/>
              <w:rPr/>
            </w:pPr>
            <w:r>
              <w:rPr>
                <w:rFonts w:eastAsia="Times New Roman" w:cs="Times New Roman"/>
                <w:b/>
                <w:sz w:val="24"/>
              </w:rPr>
              <w:t>Контрольний захід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b/>
                <w:sz w:val="24"/>
              </w:rPr>
              <w:t>Кількість контрольних заходів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Кількість балів за  1 захід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b/>
                <w:sz w:val="24"/>
              </w:rPr>
              <w:t>Усього балів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139" w:hRule="atLeast"/>
        </w:trPr>
        <w:tc>
          <w:tcPr>
            <w:tcW w:w="491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96" w:type="dxa"/>
            <w:gridSpan w:val="2"/>
            <w:vMerge w:val="continue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45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5"/>
              <w:ind w:left="120" w:right="0" w:hanging="0"/>
              <w:rPr/>
            </w:pPr>
            <w:r>
              <w:rPr>
                <w:rFonts w:eastAsia="Times New Roman" w:cs="Times New Roman"/>
                <w:b/>
                <w:sz w:val="24"/>
              </w:rPr>
              <w:t>Поточний контроль (max 60%)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</w:tr>
      <w:tr>
        <w:trPr>
          <w:trHeight w:val="264" w:hRule="atLeast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>1</w:t>
            </w:r>
          </w:p>
        </w:tc>
        <w:tc>
          <w:tcPr>
            <w:tcW w:w="4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ind w:left="8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>Вид теоретичного завдання (Тест 1-</w:t>
            </w:r>
            <w:r>
              <w:rPr>
                <w:rFonts w:eastAsia="Times New Roman" w:cs="Times New Roman"/>
                <w:i/>
                <w:sz w:val="24"/>
              </w:rPr>
              <w:t>6</w:t>
            </w:r>
            <w:r>
              <w:rPr>
                <w:rFonts w:eastAsia="Times New Roman" w:cs="Times New Roman"/>
                <w:i/>
                <w:sz w:val="24"/>
              </w:rPr>
              <w:t>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  <w:t>0-5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b/>
                <w:w w:val="99"/>
                <w:sz w:val="24"/>
              </w:rPr>
              <w:t>30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491" w:type="dxa"/>
            <w:vMerge w:val="continue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w w:val="99"/>
                <w:sz w:val="9"/>
              </w:rPr>
            </w:pPr>
            <w:r>
              <w:rPr>
                <w:rFonts w:eastAsia="Times New Roman" w:cs="Times New Roman"/>
                <w:b/>
                <w:w w:val="99"/>
                <w:sz w:val="9"/>
              </w:rPr>
            </w:r>
          </w:p>
        </w:tc>
        <w:tc>
          <w:tcPr>
            <w:tcW w:w="409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58"/>
              <w:ind w:left="8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 xml:space="preserve">Вид </w:t>
            </w:r>
            <w:r>
              <w:rPr>
                <w:rFonts w:eastAsia="Times New Roman" w:cs="Times New Roman"/>
                <w:i/>
                <w:sz w:val="24"/>
              </w:rPr>
              <w:t>п</w:t>
            </w:r>
            <w:r>
              <w:rPr>
                <w:rFonts w:eastAsia="Times New Roman" w:cs="Times New Roman"/>
                <w:i/>
                <w:sz w:val="24"/>
              </w:rPr>
              <w:t>рактичного завдання</w:t>
            </w:r>
          </w:p>
          <w:p>
            <w:pPr>
              <w:pStyle w:val="Normal"/>
              <w:spacing w:lineRule="auto" w:line="240"/>
              <w:ind w:left="8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>(Лабораторне заняття №1-</w:t>
            </w:r>
            <w:r>
              <w:rPr>
                <w:rFonts w:eastAsia="Times New Roman" w:cs="Times New Roman"/>
                <w:i/>
                <w:sz w:val="24"/>
              </w:rPr>
              <w:t>6</w:t>
            </w:r>
            <w:r>
              <w:rPr>
                <w:rFonts w:eastAsia="Times New Roman" w:cs="Times New Roman"/>
                <w:i/>
                <w:sz w:val="24"/>
              </w:rPr>
              <w:t>)</w:t>
            </w:r>
          </w:p>
        </w:tc>
        <w:tc>
          <w:tcPr>
            <w:tcW w:w="1335" w:type="dxa"/>
            <w:vMerge w:val="restart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9"/>
              </w:rPr>
            </w:pPr>
            <w:r>
              <w:rPr>
                <w:rFonts w:eastAsia="Times New Roman" w:cs="Times New Roman"/>
                <w:i/>
                <w:sz w:val="9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1335" w:type="dxa"/>
            <w:vMerge w:val="restart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9"/>
              </w:rPr>
            </w:pPr>
            <w:r>
              <w:rPr>
                <w:rFonts w:eastAsia="Times New Roman" w:cs="Times New Roman"/>
                <w:i/>
                <w:sz w:val="9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>0-5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9"/>
              </w:rPr>
            </w:pPr>
            <w:r>
              <w:rPr>
                <w:rFonts w:eastAsia="Times New Roman" w:cs="Times New Roman"/>
                <w:sz w:val="9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Times New Roman" w:cs="Times New Roman"/>
                <w:b/>
                <w:w w:val="99"/>
                <w:sz w:val="24"/>
              </w:rPr>
              <w:t>30</w:t>
            </w:r>
          </w:p>
        </w:tc>
        <w:tc>
          <w:tcPr>
            <w:tcW w:w="127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9"/>
              </w:rPr>
            </w:pPr>
            <w:r>
              <w:rPr>
                <w:rFonts w:eastAsia="Times New Roman" w:cs="Times New Roman"/>
                <w:sz w:val="9"/>
              </w:rPr>
            </w:r>
          </w:p>
        </w:tc>
      </w:tr>
      <w:tr>
        <w:trPr>
          <w:trHeight w:val="144" w:hRule="atLeast"/>
        </w:trPr>
        <w:tc>
          <w:tcPr>
            <w:tcW w:w="491" w:type="dxa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12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>2</w:t>
            </w:r>
          </w:p>
        </w:tc>
        <w:tc>
          <w:tcPr>
            <w:tcW w:w="4096" w:type="dxa"/>
            <w:gridSpan w:val="2"/>
            <w:vMerge w:val="continue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i/>
                <w:i/>
                <w:sz w:val="12"/>
              </w:rPr>
            </w:pPr>
            <w:r>
              <w:rPr>
                <w:rFonts w:eastAsia="Times New Roman" w:cs="Times New Roman"/>
                <w:i/>
                <w:sz w:val="12"/>
              </w:rPr>
            </w:r>
          </w:p>
        </w:tc>
        <w:tc>
          <w:tcPr>
            <w:tcW w:w="1335" w:type="dxa"/>
            <w:vMerge w:val="continue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335" w:type="dxa"/>
            <w:vMerge w:val="continue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76" w:type="dxa"/>
            <w:vMerge w:val="continue"/>
            <w:tcBorders>
              <w:lef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8"/>
              <w:ind w:left="120" w:right="0" w:hanging="0"/>
              <w:rPr/>
            </w:pPr>
            <w:r>
              <w:rPr>
                <w:rFonts w:eastAsia="Times New Roman" w:cs="Times New Roman"/>
                <w:b/>
                <w:sz w:val="24"/>
              </w:rPr>
              <w:t>Підсумковий контроль (max 40%)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  <w:sz w:val="23"/>
              </w:rPr>
            </w:pPr>
            <w:r>
              <w:rPr>
                <w:rFonts w:eastAsia="Times New Roman" w:cs="Times New Roman"/>
                <w:b/>
                <w:sz w:val="23"/>
              </w:rPr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</w:tr>
      <w:tr>
        <w:trPr>
          <w:trHeight w:val="266" w:hRule="atLeast"/>
        </w:trPr>
        <w:tc>
          <w:tcPr>
            <w:tcW w:w="45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ind w:left="120" w:right="0" w:hanging="0"/>
              <w:rPr/>
            </w:pPr>
            <w:r>
              <w:rPr>
                <w:rFonts w:eastAsia="Times New Roman" w:cs="Times New Roman"/>
                <w:i/>
                <w:sz w:val="24"/>
              </w:rPr>
              <w:t>Підсумкове теоретичне завдання (</w:t>
            </w:r>
            <w:r>
              <w:rPr>
                <w:rFonts w:eastAsia="Times New Roman" w:cs="Times New Roman"/>
                <w:b/>
                <w:i/>
                <w:sz w:val="24"/>
              </w:rPr>
              <w:t>заліковий тест</w:t>
            </w:r>
            <w:r>
              <w:rPr>
                <w:rFonts w:eastAsia="Times New Roman" w:cs="Times New Roman"/>
                <w:i/>
                <w:sz w:val="24"/>
              </w:rPr>
              <w:t>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i/>
                <w:sz w:val="24"/>
              </w:rPr>
              <w:t>1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  <w:t>0-20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b/>
                <w:w w:val="99"/>
                <w:sz w:val="24"/>
              </w:rPr>
              <w:t>20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45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ind w:left="120" w:right="0" w:hanging="0"/>
              <w:rPr/>
            </w:pPr>
            <w:r>
              <w:rPr>
                <w:rFonts w:eastAsia="Times New Roman" w:cs="Times New Roman"/>
                <w:b/>
                <w:i/>
                <w:w w:val="99"/>
                <w:sz w:val="24"/>
              </w:rPr>
              <w:t xml:space="preserve">Індивідуальне практичне завдання </w:t>
            </w:r>
            <w:r>
              <w:rPr>
                <w:rFonts w:eastAsia="Times New Roman" w:cs="Times New Roman"/>
                <w:i/>
                <w:w w:val="99"/>
                <w:sz w:val="24"/>
              </w:rPr>
              <w:t>до заліку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b/>
                <w:i/>
                <w:w w:val="99"/>
                <w:sz w:val="24"/>
              </w:rPr>
              <w:t>1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  <w:t>0-20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b/>
                <w:w w:val="99"/>
                <w:sz w:val="24"/>
              </w:rPr>
              <w:t>20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4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ind w:left="120" w:right="0" w:hanging="0"/>
              <w:rPr/>
            </w:pPr>
            <w:r>
              <w:rPr>
                <w:rFonts w:eastAsia="Times New Roman" w:cs="Times New Roman"/>
                <w:b/>
                <w:sz w:val="24"/>
              </w:rPr>
              <w:t>Разом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  <w:t>14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/>
                <w:sz w:val="23"/>
              </w:rPr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>
                <w:rFonts w:eastAsia="Times New Roman" w:cs="Times New Roman"/>
                <w:b/>
                <w:w w:val="99"/>
                <w:sz w:val="24"/>
              </w:rPr>
              <w:t>10</w:t>
            </w:r>
            <w:r>
              <w:rPr>
                <w:rFonts w:eastAsia="Times New Roman" w:cs="Times New Roman"/>
                <w:b/>
                <w:w w:val="99"/>
                <w:sz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exact" w:line="264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0" w:before="3" w:after="0"/>
        <w:ind w:left="479" w:right="476" w:hanging="0"/>
        <w:jc w:val="both"/>
        <w:rPr>
          <w:rFonts w:ascii="Times New Roman" w:hAnsi="Times New Roman" w:eastAsia="Times New Roman" w:cs="Times New Roman"/>
          <w:b/>
          <w:b/>
          <w:w w:val="99"/>
          <w:sz w:val="24"/>
        </w:rPr>
      </w:pPr>
      <w:r>
        <w:rPr>
          <w:rFonts w:eastAsia="Times New Roman" w:cs="Times New Roman"/>
          <w:b/>
          <w:w w:val="99"/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1905</wp:posOffset>
                </wp:positionH>
                <wp:positionV relativeFrom="paragraph">
                  <wp:posOffset>-1094105</wp:posOffset>
                </wp:positionV>
                <wp:extent cx="14605" cy="13970"/>
                <wp:effectExtent l="0" t="0" r="0" b="0"/>
                <wp:wrapNone/>
                <wp:docPr id="5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black" stroked="t" style="position:absolute;margin-left:0.15pt;margin-top:-86.15pt;width:1.05pt;height:1pt">
                <w10:wrap type="none"/>
                <v:fill o:detectmouseclick="t" type="solid" color2="white"/>
                <v:stroke color="white" weight="9360" joinstyle="miter" endcap="flat"/>
              </v:rect>
            </w:pict>
          </mc:Fallback>
        </mc:AlternateContent>
      </w:r>
    </w:p>
    <w:p>
      <w:pPr>
        <w:pStyle w:val="Style13"/>
        <w:spacing w:before="3" w:after="0"/>
        <w:ind w:left="479" w:right="476" w:hanging="0"/>
        <w:jc w:val="both"/>
        <w:rPr>
          <w:sz w:val="20"/>
        </w:rPr>
      </w:pPr>
      <w:r>
        <w:rPr>
          <w:sz w:val="20"/>
        </w:rPr>
      </w:r>
    </w:p>
    <w:p>
      <w:pPr>
        <w:pStyle w:val="1"/>
        <w:ind w:left="6" w:right="13" w:hanging="0"/>
        <w:jc w:val="center"/>
        <w:rPr/>
      </w:pPr>
      <w:r>
        <w:rPr/>
        <w:t>Шкала оцінювання: національна та ECTS</w:t>
      </w:r>
    </w:p>
    <w:p>
      <w:pPr>
        <w:pStyle w:val="Style13"/>
        <w:spacing w:before="7" w:after="0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0086" w:type="dxa"/>
        <w:jc w:val="left"/>
        <w:tblInd w:w="119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21"/>
        <w:gridCol w:w="4253"/>
        <w:gridCol w:w="2131"/>
        <w:gridCol w:w="1980"/>
      </w:tblGrid>
      <w:tr>
        <w:trPr>
          <w:trHeight w:val="556" w:hRule="atLeast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571" w:right="280" w:hanging="264"/>
              <w:rPr/>
            </w:pPr>
            <w:r>
              <w:rPr>
                <w:b/>
                <w:sz w:val="22"/>
              </w:rPr>
              <w:t>За шкалою ECTS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35"/>
              <w:ind w:left="1569" w:right="241" w:firstLine="62"/>
              <w:rPr/>
            </w:pPr>
            <w:r>
              <w:rPr>
                <w:b/>
                <w:sz w:val="22"/>
              </w:rPr>
              <w:t>За шкалою університету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767" w:right="0" w:hanging="0"/>
              <w:rPr/>
            </w:pPr>
            <w:r>
              <w:rPr>
                <w:b/>
                <w:sz w:val="22"/>
              </w:rPr>
              <w:t>За національною шкалою</w:t>
            </w:r>
          </w:p>
        </w:tc>
      </w:tr>
      <w:tr>
        <w:trPr>
          <w:trHeight w:val="508" w:hRule="atLeast"/>
        </w:trPr>
        <w:tc>
          <w:tcPr>
            <w:tcW w:w="17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3"/>
              <w:ind w:left="474" w:right="466" w:hanging="0"/>
              <w:jc w:val="center"/>
              <w:rPr/>
            </w:pPr>
            <w:r>
              <w:rPr>
                <w:i/>
                <w:sz w:val="22"/>
              </w:rPr>
              <w:t>Екзамен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43"/>
              <w:ind w:left="734" w:right="719" w:hanging="0"/>
              <w:jc w:val="center"/>
              <w:rPr/>
            </w:pPr>
            <w:r>
              <w:rPr>
                <w:i/>
                <w:sz w:val="22"/>
              </w:rPr>
              <w:t>Залік</w:t>
            </w:r>
          </w:p>
        </w:tc>
      </w:tr>
      <w:tr>
        <w:trPr>
          <w:trHeight w:val="503" w:hRule="atLeast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6" w:after="0"/>
              <w:ind w:left="0" w:right="735" w:hanging="0"/>
              <w:jc w:val="right"/>
              <w:rPr/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90 – 100</w:t>
            </w:r>
          </w:p>
          <w:p>
            <w:pPr>
              <w:pStyle w:val="TableParagraph"/>
              <w:spacing w:lineRule="exact" w:line="238" w:before="1" w:after="0"/>
              <w:ind w:left="539" w:right="746" w:hanging="0"/>
              <w:jc w:val="center"/>
              <w:rPr/>
            </w:pPr>
            <w:r>
              <w:rPr>
                <w:sz w:val="22"/>
              </w:rPr>
              <w:t>(відмінно)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476" w:right="466" w:hanging="0"/>
              <w:jc w:val="center"/>
              <w:rPr/>
            </w:pPr>
            <w:r>
              <w:rPr>
                <w:sz w:val="22"/>
              </w:rPr>
              <w:t>5 (відмінно)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73" w:after="0"/>
              <w:ind w:left="460" w:right="0" w:hanging="0"/>
              <w:rPr/>
            </w:pPr>
            <w:r>
              <w:rPr>
                <w:sz w:val="22"/>
              </w:rPr>
              <w:t>Зараховано</w:t>
            </w:r>
          </w:p>
        </w:tc>
      </w:tr>
      <w:tr>
        <w:trPr>
          <w:trHeight w:val="508" w:hRule="atLeast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0" w:after="0"/>
              <w:ind w:left="0" w:right="743" w:hanging="0"/>
              <w:jc w:val="right"/>
              <w:rPr/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85 – 89</w:t>
            </w:r>
          </w:p>
          <w:p>
            <w:pPr>
              <w:pStyle w:val="TableParagraph"/>
              <w:spacing w:lineRule="exact" w:line="243" w:before="1" w:after="0"/>
              <w:ind w:left="539" w:right="746" w:hanging="0"/>
              <w:jc w:val="center"/>
              <w:rPr/>
            </w:pPr>
            <w:r>
              <w:rPr>
                <w:sz w:val="22"/>
              </w:rPr>
              <w:t>(дуже добре)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671" w:right="0" w:hanging="0"/>
              <w:rPr/>
            </w:pPr>
            <w:r>
              <w:rPr>
                <w:sz w:val="22"/>
              </w:rPr>
              <w:t>4 (добре)</w:t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6" w:after="0"/>
              <w:ind w:left="0" w:right="743" w:hanging="0"/>
              <w:jc w:val="right"/>
              <w:rPr/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75 –</w:t>
            </w:r>
            <w:r>
              <w:rPr>
                <w:spacing w:val="-8"/>
                <w:sz w:val="22"/>
              </w:rPr>
              <w:t>84</w:t>
            </w:r>
          </w:p>
          <w:p>
            <w:pPr>
              <w:pStyle w:val="TableParagraph"/>
              <w:spacing w:lineRule="exact" w:line="238" w:before="1" w:after="0"/>
              <w:ind w:left="539" w:right="746" w:hanging="0"/>
              <w:jc w:val="center"/>
              <w:rPr/>
            </w:pPr>
            <w:r>
              <w:rPr>
                <w:spacing w:val="-3"/>
                <w:sz w:val="22"/>
              </w:rPr>
              <w:t>(добре)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8" w:hRule="atLeast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ind w:left="0" w:right="735" w:hanging="0"/>
              <w:jc w:val="right"/>
              <w:rPr/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70 – 74</w:t>
            </w:r>
          </w:p>
          <w:p>
            <w:pPr>
              <w:pStyle w:val="TableParagraph"/>
              <w:spacing w:lineRule="exact" w:line="243" w:before="1" w:after="0"/>
              <w:ind w:left="539" w:right="746" w:hanging="0"/>
              <w:jc w:val="center"/>
              <w:rPr/>
            </w:pPr>
            <w:r>
              <w:rPr>
                <w:sz w:val="22"/>
              </w:rPr>
              <w:t>(задовільно)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ind w:left="446" w:right="0" w:hanging="0"/>
              <w:rPr/>
            </w:pPr>
            <w:r>
              <w:rPr>
                <w:sz w:val="22"/>
              </w:rPr>
              <w:t>3 (задовільно)</w:t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6" w:after="0"/>
              <w:ind w:left="0" w:right="750" w:hanging="0"/>
              <w:jc w:val="right"/>
              <w:rPr/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60 – 69</w:t>
            </w:r>
          </w:p>
          <w:p>
            <w:pPr>
              <w:pStyle w:val="TableParagraph"/>
              <w:spacing w:lineRule="exact" w:line="238" w:before="1" w:after="0"/>
              <w:ind w:left="547" w:right="744" w:hanging="0"/>
              <w:jc w:val="center"/>
              <w:rPr/>
            </w:pPr>
            <w:r>
              <w:rPr>
                <w:sz w:val="22"/>
              </w:rPr>
              <w:t>(достатньо)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6" w:after="0"/>
              <w:ind w:left="734" w:right="656" w:hanging="0"/>
              <w:jc w:val="center"/>
              <w:rPr/>
            </w:pPr>
            <w:r>
              <w:rPr>
                <w:sz w:val="22"/>
              </w:rPr>
              <w:t>FX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4"/>
              <w:ind w:left="547" w:right="746" w:hanging="0"/>
              <w:jc w:val="center"/>
              <w:rPr/>
            </w:pPr>
            <w:r>
              <w:rPr>
                <w:sz w:val="22"/>
              </w:rPr>
              <w:t>35 – 59</w:t>
            </w:r>
          </w:p>
          <w:p>
            <w:pPr>
              <w:pStyle w:val="TableParagraph"/>
              <w:spacing w:lineRule="atLeast" w:line="250" w:before="1" w:after="0"/>
              <w:ind w:left="544" w:right="746" w:hanging="0"/>
              <w:jc w:val="center"/>
              <w:rPr/>
            </w:pPr>
            <w:r>
              <w:rPr>
                <w:sz w:val="22"/>
              </w:rPr>
              <w:t>(незадовільно – з можливістю повторного складання)</w:t>
            </w:r>
          </w:p>
        </w:tc>
        <w:tc>
          <w:tcPr>
            <w:tcW w:w="2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40" w:right="0" w:hanging="0"/>
              <w:rPr/>
            </w:pPr>
            <w:r>
              <w:rPr>
                <w:sz w:val="22"/>
                <w:szCs w:val="2"/>
              </w:rPr>
              <w:t>2 (незадовільно)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59" w:right="0" w:hanging="0"/>
              <w:rPr/>
            </w:pPr>
            <w:r>
              <w:rPr>
                <w:sz w:val="22"/>
                <w:szCs w:val="2"/>
              </w:rPr>
              <w:t>Не зараховано</w:t>
            </w:r>
          </w:p>
        </w:tc>
      </w:tr>
      <w:tr>
        <w:trPr>
          <w:trHeight w:val="503" w:hRule="atLeast"/>
        </w:trPr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6" w:after="0"/>
              <w:ind w:left="79" w:right="0" w:hanging="0"/>
              <w:jc w:val="center"/>
              <w:rPr/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42" w:right="746" w:hanging="0"/>
              <w:jc w:val="center"/>
              <w:rPr/>
            </w:pPr>
            <w:r>
              <w:rPr>
                <w:sz w:val="22"/>
              </w:rPr>
              <w:t>1 – 34</w:t>
            </w:r>
          </w:p>
          <w:p>
            <w:pPr>
              <w:pStyle w:val="TableParagraph"/>
              <w:spacing w:lineRule="exact" w:line="254"/>
              <w:ind w:left="547" w:right="746" w:hanging="0"/>
              <w:jc w:val="center"/>
              <w:rPr/>
            </w:pPr>
            <w:r>
              <w:rPr>
                <w:sz w:val="22"/>
              </w:rPr>
              <w:t>(незадовільно – з обов’язковим повторним курсом)</w:t>
            </w:r>
          </w:p>
        </w:tc>
        <w:tc>
          <w:tcPr>
            <w:tcW w:w="21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Style13"/>
        <w:spacing w:before="3" w:after="0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609" w:leader="none"/>
        </w:tabs>
        <w:spacing w:lineRule="auto" w:line="240" w:before="0" w:after="0"/>
        <w:ind w:left="0" w:right="0" w:hanging="0"/>
        <w:jc w:val="center"/>
        <w:rPr/>
      </w:pPr>
      <w:r>
        <w:rPr>
          <w:b/>
          <w:sz w:val="28"/>
          <w:lang w:val="ru-RU"/>
        </w:rPr>
        <w:t xml:space="preserve">9. </w:t>
      </w:r>
      <w:r>
        <w:rPr>
          <w:b/>
          <w:sz w:val="28"/>
        </w:rPr>
        <w:t xml:space="preserve">Рекомендована </w:t>
      </w:r>
      <w:r>
        <w:rPr>
          <w:b/>
          <w:spacing w:val="1"/>
          <w:sz w:val="28"/>
        </w:rPr>
        <w:t>література</w:t>
      </w:r>
    </w:p>
    <w:p>
      <w:pPr>
        <w:pStyle w:val="Style13"/>
        <w:spacing w:before="0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exact" w:line="322" w:before="0" w:after="0"/>
        <w:ind w:left="479" w:right="0" w:hanging="0"/>
        <w:jc w:val="left"/>
        <w:rPr/>
      </w:pPr>
      <w:r>
        <w:rPr>
          <w:b/>
          <w:sz w:val="28"/>
        </w:rPr>
        <w:t>Основна</w:t>
      </w:r>
      <w:r>
        <w:rPr>
          <w:sz w:val="28"/>
        </w:rPr>
        <w:t>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57" w:leader="none"/>
        </w:tabs>
        <w:bidi w:val="0"/>
        <w:spacing w:lineRule="auto" w:line="228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Бочков Н. П., Пузырев В.П., Смирнихина С.А. Клиническая генетика: учебник / под ред. Н.П. Бочкова. 4-е изд., доп. и перераб. Москва: ГЭОТАР-МЕД, 2011. 592 с.</w:t>
      </w:r>
    </w:p>
    <w:p>
      <w:pPr>
        <w:pStyle w:val="Normal"/>
        <w:widowControl w:val="false"/>
        <w:bidi w:val="0"/>
        <w:spacing w:lineRule="exact" w:line="1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47" w:leader="none"/>
        </w:tabs>
        <w:bidi w:val="0"/>
        <w:spacing w:lineRule="auto" w:line="235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Медична генетика: підруч. для мед. ВНЗ ІІІ-IV рів. акред. / за ред. О. Я. Гречаніної. Київ: Медицина, 2007. 536 с.</w:t>
      </w:r>
    </w:p>
    <w:p>
      <w:pPr>
        <w:pStyle w:val="Normal"/>
        <w:widowControl w:val="false"/>
        <w:bidi w:val="0"/>
        <w:spacing w:lineRule="exact" w:line="1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57" w:leader="none"/>
        </w:tabs>
        <w:bidi w:val="0"/>
        <w:spacing w:lineRule="auto" w:line="228" w:before="0" w:after="0"/>
        <w:ind w:left="737" w:right="0" w:hanging="0"/>
        <w:jc w:val="both"/>
        <w:rPr/>
      </w:pPr>
      <w:r>
        <w:rPr>
          <w:rFonts w:eastAsia="Times New Roman" w:cs="Times New Roman"/>
          <w:sz w:val="24"/>
        </w:rPr>
        <w:t>Мутовин Г. Р. Клиническая генетика. Геномика и протеомика наследственной патологии: учебное пособие. 3-е изд., перераб. и доп. Москва: ГЭОТАР-Медиа, 2010. 832 с.</w:t>
      </w:r>
    </w:p>
    <w:p>
      <w:pPr>
        <w:pStyle w:val="Normal"/>
        <w:widowControl w:val="false"/>
        <w:bidi w:val="0"/>
        <w:spacing w:lineRule="exact" w:line="11" w:before="0" w:after="0"/>
        <w:ind w:left="737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57" w:leader="none"/>
        </w:tabs>
        <w:bidi w:val="0"/>
        <w:spacing w:lineRule="auto" w:line="235" w:before="0" w:after="0"/>
        <w:ind w:left="737" w:right="0" w:hanging="0"/>
        <w:jc w:val="both"/>
        <w:rPr/>
      </w:pPr>
      <w:r>
        <w:rPr>
          <w:rFonts w:eastAsia="Times New Roman" w:cs="Times New Roman"/>
          <w:sz w:val="24"/>
        </w:rPr>
        <w:t>Савченко А. Ю., Рождественский А. С., Литвинович Е. Ф., Захарова Н. С., Шестерикова А. А. Основы медицинской и клинической генетики: учебное пособие. Ростов-на-Дону: Феникс, 2008. 416 с.</w:t>
      </w:r>
    </w:p>
    <w:p>
      <w:pPr>
        <w:pStyle w:val="Normal"/>
        <w:widowControl w:val="false"/>
        <w:bidi w:val="0"/>
        <w:spacing w:lineRule="exact" w:line="16" w:before="0" w:after="0"/>
        <w:ind w:left="737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bidi w:val="0"/>
        <w:spacing w:lineRule="exact" w:line="16" w:before="0" w:after="0"/>
        <w:ind w:left="737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57" w:leader="none"/>
        </w:tabs>
        <w:bidi w:val="0"/>
        <w:spacing w:lineRule="auto" w:line="235" w:before="0" w:after="0"/>
        <w:ind w:left="737" w:right="0" w:hanging="0"/>
        <w:jc w:val="both"/>
        <w:rPr/>
      </w:pPr>
      <w:r>
        <w:rPr>
          <w:rFonts w:eastAsia="Times New Roman" w:cs="Times New Roman"/>
          <w:sz w:val="24"/>
        </w:rPr>
        <w:t>Фролов О. К., Копійка В. В., Федотов Є. Р., Сіліна Т. М. Генетика людини, імуногенетика та еволюційна імунологія: методичні вказівки до великого практикуму для студентів біологічного факультету освітньо-кваліфікаційного рівня «спеціаліст», «магістр». Запоріжжя: Copy Art, 2011.</w:t>
      </w:r>
    </w:p>
    <w:p>
      <w:pPr>
        <w:pStyle w:val="Normal"/>
        <w:widowControl w:val="false"/>
        <w:bidi w:val="0"/>
        <w:spacing w:lineRule="exact" w:line="1" w:before="0" w:after="0"/>
        <w:ind w:left="737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bidi w:val="0"/>
        <w:spacing w:lineRule="auto" w:line="235" w:before="0" w:after="0"/>
        <w:ind w:left="737" w:right="0" w:hanging="0"/>
        <w:jc w:val="both"/>
        <w:rPr/>
      </w:pPr>
      <w:r>
        <w:rPr>
          <w:rFonts w:eastAsia="Times New Roman" w:cs="Times New Roman"/>
          <w:sz w:val="24"/>
        </w:rPr>
        <w:t>42 с.</w:t>
      </w:r>
    </w:p>
    <w:p>
      <w:pPr>
        <w:pStyle w:val="Normal"/>
        <w:widowControl w:val="false"/>
        <w:bidi w:val="0"/>
        <w:spacing w:lineRule="exact" w:line="3" w:before="0" w:after="0"/>
        <w:ind w:left="737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847" w:leader="none"/>
        </w:tabs>
        <w:bidi w:val="0"/>
        <w:spacing w:lineRule="auto" w:line="235" w:before="0" w:after="0"/>
        <w:ind w:left="737" w:right="0" w:hanging="0"/>
        <w:jc w:val="both"/>
        <w:rPr/>
      </w:pPr>
      <w:r>
        <w:rPr>
          <w:rFonts w:eastAsia="Times New Roman" w:cs="Times New Roman"/>
          <w:sz w:val="24"/>
        </w:rPr>
        <w:t>Тоцький В. М. Генетика: підручник. 3-тє вид., випр. та доп. Одеса: Астропринт, 2008. 712 с.</w:t>
      </w:r>
    </w:p>
    <w:p>
      <w:pPr>
        <w:pStyle w:val="Normal"/>
        <w:widowControl w:val="false"/>
        <w:bidi w:val="0"/>
        <w:spacing w:lineRule="exact" w:line="9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001" w:leader="none"/>
        </w:tabs>
        <w:bidi w:val="0"/>
        <w:spacing w:lineRule="auto" w:line="228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Імунологія: підручник / Вершигора А. Ю., Пастер Є. У., Колибо Д. В та ін. Київ: Вища школа, 2005. 599 с.</w:t>
      </w:r>
    </w:p>
    <w:p>
      <w:pPr>
        <w:pStyle w:val="Normal"/>
        <w:widowControl w:val="false"/>
        <w:bidi w:val="0"/>
        <w:spacing w:lineRule="exact" w:line="1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987" w:leader="none"/>
        </w:tabs>
        <w:bidi w:val="0"/>
        <w:spacing w:lineRule="auto" w:line="235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Ройт А., Бростофф Дж., Мейл Д. Иммунология: пер. с англ. Москва: Мир, 2000.592 с.</w:t>
      </w:r>
    </w:p>
    <w:p>
      <w:pPr>
        <w:pStyle w:val="Normal"/>
        <w:widowControl w:val="false"/>
        <w:bidi w:val="0"/>
        <w:spacing w:lineRule="exact" w:line="15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bidi w:val="0"/>
        <w:spacing w:lineRule="exact" w:line="16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001" w:leader="none"/>
        </w:tabs>
        <w:bidi w:val="0"/>
        <w:spacing w:lineRule="auto" w:line="235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Дранник Г. Н. Клиническая иммунология и аллергология: пособие для студентов, врачей-интернов, иммунологов, аллергологов, врачей лечебного профиля всех специальностей. 4-е изд., доп. Киев: ООО «Полиграф плюс», 2010. 552 с.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001" w:leader="none"/>
        </w:tabs>
        <w:bidi w:val="0"/>
        <w:spacing w:lineRule="auto" w:line="235" w:before="0" w:after="0"/>
        <w:ind w:left="0" w:right="0" w:firstLine="737"/>
        <w:jc w:val="both"/>
        <w:rPr/>
      </w:pPr>
      <w:r>
        <w:rPr>
          <w:rFonts w:eastAsia="Times New Roman" w:cs="Times New Roman"/>
          <w:sz w:val="24"/>
        </w:rPr>
        <w:t>Минева Н. В. Группы крови человека. Основы иммуногематологии. Санкт-Петербург: ООО «А-принт», 2004. 188 с.</w:t>
      </w:r>
    </w:p>
    <w:p>
      <w:pPr>
        <w:pStyle w:val="Style13"/>
        <w:spacing w:before="11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2" w:before="0" w:after="0"/>
        <w:ind w:left="479" w:right="0" w:hanging="0"/>
        <w:jc w:val="left"/>
        <w:rPr/>
      </w:pPr>
      <w:r>
        <w:rPr>
          <w:b/>
          <w:sz w:val="28"/>
        </w:rPr>
        <w:t>Додаткова</w:t>
      </w:r>
      <w:r>
        <w:rPr>
          <w:sz w:val="28"/>
        </w:rPr>
        <w:t>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63" w:leader="none"/>
          <w:tab w:val="left" w:pos="1463" w:leader="none"/>
        </w:tabs>
        <w:spacing w:lineRule="auto" w:line="240" w:before="0" w:after="0"/>
        <w:ind w:left="1240" w:right="0" w:hanging="0"/>
        <w:jc w:val="lef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spacing w:lineRule="exact" w:line="1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188" w:leader="none"/>
        </w:tabs>
        <w:bidi w:val="0"/>
        <w:spacing w:lineRule="auto" w:line="235" w:before="0" w:after="0"/>
        <w:ind w:left="794" w:right="0" w:hanging="0"/>
        <w:jc w:val="both"/>
        <w:rPr/>
      </w:pPr>
      <w:r>
        <w:rPr>
          <w:rFonts w:eastAsia="Times New Roman" w:cs="Times New Roman"/>
          <w:sz w:val="24"/>
        </w:rPr>
        <w:t>Курчанов  Н. А.  Генетика  человека  с  основами  общей  генетики.  Санкт-Петербург:</w:t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3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auto" w:line="240" w:before="0" w:after="0"/>
        <w:ind w:left="794" w:right="0" w:hanging="0"/>
        <w:jc w:val="both"/>
        <w:rPr/>
      </w:pPr>
      <w:r>
        <w:rPr>
          <w:rFonts w:eastAsia="Times New Roman" w:cs="Times New Roman"/>
          <w:sz w:val="24"/>
        </w:rPr>
        <w:t>СпецЛит, 2006. 175 с.</w:t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10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16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188" w:leader="none"/>
        </w:tabs>
        <w:bidi w:val="0"/>
        <w:spacing w:lineRule="auto" w:line="228" w:before="0" w:after="0"/>
        <w:ind w:left="794" w:right="0" w:hanging="0"/>
        <w:jc w:val="both"/>
        <w:rPr/>
      </w:pPr>
      <w:r>
        <w:rPr>
          <w:rFonts w:eastAsia="Times New Roman" w:cs="Times New Roman"/>
          <w:sz w:val="24"/>
        </w:rPr>
        <w:t>Селиванова Е. А. Наследственные болезни: справочник практического врача. Москва: РИПОЛклассик, 2007. 544 с.</w:t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16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3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188" w:leader="none"/>
        </w:tabs>
        <w:bidi w:val="0"/>
        <w:spacing w:lineRule="auto" w:line="240" w:before="0" w:after="0"/>
        <w:ind w:left="794" w:right="0" w:hanging="0"/>
        <w:jc w:val="both"/>
        <w:rPr/>
      </w:pPr>
      <w:r>
        <w:rPr>
          <w:rFonts w:eastAsia="Times New Roman" w:cs="Times New Roman"/>
          <w:sz w:val="24"/>
        </w:rPr>
        <w:t>Гинтер Е. К. Медицинская генетика: учебник. М.: Медицина, 2003. 448 с.</w:t>
      </w:r>
    </w:p>
    <w:p>
      <w:pPr>
        <w:pStyle w:val="Normal"/>
        <w:widowControl w:val="false"/>
        <w:tabs>
          <w:tab w:val="clear" w:pos="720"/>
          <w:tab w:val="left" w:pos="1188" w:leader="none"/>
        </w:tabs>
        <w:bidi w:val="0"/>
        <w:spacing w:lineRule="exact" w:line="15" w:before="0" w:after="0"/>
        <w:ind w:left="794" w:right="0" w:hanging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Normal"/>
        <w:widowControl w:val="false"/>
        <w:numPr>
          <w:ilvl w:val="1"/>
          <w:numId w:val="2"/>
        </w:numPr>
        <w:tabs>
          <w:tab w:val="clear" w:pos="720"/>
          <w:tab w:val="left" w:pos="1188" w:leader="none"/>
        </w:tabs>
        <w:bidi w:val="0"/>
        <w:spacing w:lineRule="auto" w:line="228" w:before="0" w:after="0"/>
        <w:ind w:left="794" w:right="0" w:hanging="0"/>
        <w:jc w:val="both"/>
        <w:rPr/>
      </w:pPr>
      <w:r>
        <w:rPr>
          <w:rFonts w:eastAsia="Times New Roman" w:cs="Times New Roman"/>
          <w:sz w:val="24"/>
        </w:rPr>
        <w:t>Хаитов Р. М. Иммунология: учебник. 2-е изд., перераб. и доп. Москва: ГЭОТАР-Медиа, 2011. 528 с.</w:t>
      </w:r>
    </w:p>
    <w:p>
      <w:pPr>
        <w:pStyle w:val="Normal"/>
        <w:spacing w:lineRule="exact" w:line="16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/>
          <w:sz w:val="24"/>
        </w:rPr>
      </w:r>
    </w:p>
    <w:p>
      <w:pPr>
        <w:pStyle w:val="ListParagraph"/>
        <w:tabs>
          <w:tab w:val="clear" w:pos="720"/>
          <w:tab w:val="left" w:pos="763" w:leader="none"/>
          <w:tab w:val="left" w:pos="1463" w:leader="none"/>
        </w:tabs>
        <w:spacing w:lineRule="auto" w:line="240" w:before="0" w:after="0"/>
        <w:ind w:left="762" w:right="0" w:hanging="284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182" w:after="0"/>
        <w:ind w:left="479" w:right="0" w:hanging="0"/>
        <w:jc w:val="left"/>
        <w:rPr/>
      </w:pPr>
      <w:r>
        <w:rPr>
          <w:b/>
          <w:sz w:val="28"/>
        </w:rPr>
        <w:t>Інформаційні ресурси</w:t>
      </w:r>
      <w:r>
        <w:rPr>
          <w:sz w:val="28"/>
        </w:rPr>
        <w:t>: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87" w:leader="none"/>
        </w:tabs>
        <w:bidi w:val="0"/>
        <w:spacing w:lineRule="auto" w:line="235" w:before="215" w:after="0"/>
        <w:ind w:left="0" w:right="0" w:firstLine="737"/>
        <w:jc w:val="left"/>
        <w:rPr/>
      </w:pPr>
      <w:r>
        <w:rPr>
          <w:rFonts w:eastAsia="Times New Roman" w:cs="Times New Roman"/>
          <w:sz w:val="24"/>
          <w:szCs w:val="24"/>
        </w:rPr>
        <w:t>Національна бібліотека України ім. В. І. Вернадського. URL: http://www.nbuv.gov.ua (дата звернення: 1.03. 2020).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87" w:leader="none"/>
        </w:tabs>
        <w:spacing w:lineRule="auto" w:line="235"/>
        <w:ind w:left="987" w:right="0" w:hanging="276"/>
        <w:rPr/>
      </w:pPr>
      <w:r>
        <w:rPr>
          <w:rFonts w:eastAsia="Times New Roman" w:cs="Times New Roman"/>
          <w:sz w:val="24"/>
          <w:szCs w:val="24"/>
        </w:rPr>
        <w:t>Комплексний інформаційно–бібліографічний сервіс Національної бібліотеки України ім.</w:t>
      </w:r>
    </w:p>
    <w:p>
      <w:pPr>
        <w:pStyle w:val="Normal"/>
        <w:spacing w:lineRule="exact" w:line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lineRule="auto" w:line="240"/>
        <w:ind w:left="7" w:right="0" w:hanging="0"/>
        <w:rPr/>
      </w:pPr>
      <w:r>
        <w:rPr>
          <w:rFonts w:eastAsia="Times New Roman" w:cs="Times New Roman"/>
          <w:sz w:val="24"/>
          <w:szCs w:val="24"/>
        </w:rPr>
        <w:t>В. І. Вернадського. URL: irbis–nbuv.gov.ua/cgi…/cgiirbis_64.exe... (дата звернення: 1.07.2020).</w:t>
      </w:r>
    </w:p>
    <w:p>
      <w:pPr>
        <w:pStyle w:val="Normal"/>
        <w:spacing w:lineRule="exact" w:line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01" w:leader="none"/>
        </w:tabs>
        <w:spacing w:lineRule="auto" w:line="228"/>
        <w:ind w:left="7" w:right="0" w:firstLine="704"/>
        <w:rPr/>
      </w:pPr>
      <w:r>
        <w:rPr>
          <w:rFonts w:eastAsia="Times New Roman" w:cs="Times New Roman"/>
          <w:sz w:val="24"/>
          <w:szCs w:val="24"/>
        </w:rPr>
        <w:t>Українська бібліотечна асоціація : список бібліотечних блогів. URL: http://ula.org.ua/bibliomist/resursi/bibliotechni–blogi (дата звернення: 1.07.2020).</w:t>
      </w:r>
    </w:p>
    <w:p>
      <w:pPr>
        <w:pStyle w:val="Normal"/>
        <w:spacing w:lineRule="exact" w:line="1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01" w:leader="none"/>
        </w:tabs>
        <w:spacing w:lineRule="auto" w:line="235"/>
        <w:ind w:left="7" w:right="0" w:firstLine="704"/>
        <w:rPr/>
      </w:pPr>
      <w:r>
        <w:rPr>
          <w:rFonts w:eastAsia="Times New Roman" w:cs="Times New Roman"/>
          <w:sz w:val="24"/>
          <w:szCs w:val="24"/>
        </w:rPr>
        <w:t>Обласна наукова медична бібліотека Запорізької міської ради. URL: https://library.gov.ua/placemarks/komunalna-ustanova-oblasna-naukova-medychna-biblioteka-zaporizkoyi-oblasnoyi-rady (дата звернення: 1.07.2020).</w:t>
      </w:r>
    </w:p>
    <w:p>
      <w:pPr>
        <w:pStyle w:val="Normal"/>
        <w:spacing w:lineRule="exact" w:line="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01" w:leader="none"/>
        </w:tabs>
        <w:spacing w:lineRule="auto" w:line="228"/>
        <w:ind w:left="7" w:right="0" w:firstLine="704"/>
        <w:rPr/>
      </w:pPr>
      <w:r>
        <w:rPr>
          <w:rFonts w:eastAsia="Times New Roman" w:cs="Times New Roman"/>
          <w:sz w:val="24"/>
          <w:szCs w:val="24"/>
        </w:rPr>
        <w:t>Портал электронной медицинской литературы</w:t>
      </w:r>
      <w:r>
        <w:rPr>
          <w:rFonts w:eastAsia="Times New Roman" w:cs="Times New Roman"/>
          <w:b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URL</w:t>
      </w:r>
      <w:r>
        <w:rPr>
          <w:rFonts w:eastAsia="Times New Roman" w:cs="Times New Roman"/>
          <w:b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http://medulka.ru/himiya-biohimiya/books-page (дата звернення: 1.07.2020).</w:t>
      </w:r>
    </w:p>
    <w:p>
      <w:pPr>
        <w:pStyle w:val="Normal"/>
        <w:spacing w:lineRule="exact" w:line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5426" w:leader="none"/>
          <w:tab w:val="left" w:pos="9646" w:leader="none"/>
        </w:tabs>
        <w:spacing w:lineRule="auto" w:line="240"/>
        <w:ind w:left="707" w:right="0" w:hanging="0"/>
        <w:rPr/>
      </w:pPr>
      <w:r>
        <w:rPr>
          <w:rFonts w:eastAsia="Times New Roman" w:cs="Times New Roman"/>
          <w:sz w:val="24"/>
          <w:szCs w:val="24"/>
        </w:rPr>
        <w:t>6. Биохимия</w:t>
        <w:tab/>
        <w:t>онлайн.</w:t>
        <w:tab/>
        <w:t>URL:</w:t>
      </w:r>
    </w:p>
    <w:p>
      <w:pPr>
        <w:pStyle w:val="Normal"/>
        <w:tabs>
          <w:tab w:val="clear" w:pos="720"/>
          <w:tab w:val="left" w:pos="7926" w:leader="none"/>
          <w:tab w:val="left" w:pos="9086" w:leader="none"/>
        </w:tabs>
        <w:spacing w:lineRule="auto" w:line="240"/>
        <w:ind w:left="7" w:right="0" w:hanging="0"/>
        <w:rPr/>
      </w:pPr>
      <w:r>
        <w:rPr>
          <w:rFonts w:eastAsia="Times New Roman" w:cs="Times New Roman"/>
          <w:sz w:val="24"/>
          <w:szCs w:val="24"/>
        </w:rPr>
        <w:t>http://employees.csbsju.edu/hjakubowski/classes/ch331/bcintro/default.html</w:t>
        <w:tab/>
        <w:t>(дата</w:t>
        <w:tab/>
        <w:t>звернення:</w:t>
      </w:r>
    </w:p>
    <w:p>
      <w:pPr>
        <w:pStyle w:val="Normal"/>
        <w:tabs>
          <w:tab w:val="clear" w:pos="720"/>
          <w:tab w:val="left" w:pos="7926" w:leader="none"/>
          <w:tab w:val="left" w:pos="9086" w:leader="none"/>
        </w:tabs>
        <w:spacing w:lineRule="auto" w:line="240"/>
        <w:ind w:left="7" w:right="0" w:hanging="0"/>
        <w:rPr/>
      </w:pPr>
      <w:r>
        <w:rPr>
          <w:rFonts w:eastAsia="Times New Roman" w:cs="Times New Roman"/>
          <w:sz w:val="24"/>
          <w:szCs w:val="24"/>
        </w:rPr>
        <w:t>1.07.2020).</w:t>
      </w:r>
    </w:p>
    <w:p>
      <w:pPr>
        <w:pStyle w:val="Style13"/>
        <w:spacing w:before="4" w:after="0"/>
        <w:rPr>
          <w:sz w:val="24"/>
        </w:rPr>
      </w:pPr>
      <w:r>
        <w:rPr>
          <w:sz w:val="24"/>
        </w:rPr>
      </w:r>
    </w:p>
    <w:p>
      <w:pPr>
        <w:pStyle w:val="Style13"/>
        <w:spacing w:before="1" w:after="0"/>
        <w:ind w:left="479" w:right="479" w:firstLine="542"/>
        <w:jc w:val="both"/>
        <w:rPr>
          <w:u w:val="single"/>
        </w:rPr>
      </w:pPr>
      <w:r>
        <w:rPr>
          <w:u w:val="single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Style13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22" w:before="87" w:after="0"/>
        <w:ind w:left="479" w:right="0" w:hanging="0"/>
        <w:jc w:val="left"/>
        <w:rPr/>
      </w:pPr>
      <w:r>
        <w:rPr>
          <w:sz w:val="28"/>
        </w:rPr>
        <w:t>Погоджено</w:t>
      </w:r>
    </w:p>
    <w:p>
      <w:pPr>
        <w:pStyle w:val="Normal"/>
        <w:spacing w:before="0" w:after="0"/>
        <w:ind w:left="479" w:right="0" w:hanging="0"/>
        <w:jc w:val="left"/>
        <w:rPr/>
      </w:pPr>
      <w:r>
        <w:rPr>
          <w:sz w:val="28"/>
        </w:rPr>
        <w:t>з навчальним відділом</w:t>
      </w:r>
    </w:p>
    <w:p>
      <w:pPr>
        <w:pStyle w:val="Style13"/>
        <w:spacing w:before="6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1078865</wp:posOffset>
                </wp:positionH>
                <wp:positionV relativeFrom="paragraph">
                  <wp:posOffset>200660</wp:posOffset>
                </wp:positionV>
                <wp:extent cx="1153795" cy="2540"/>
                <wp:effectExtent l="0" t="0" r="0" b="0"/>
                <wp:wrapNone/>
                <wp:docPr id="6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080" cy="180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stroked="t" style="position:absolute;margin-left:84.95pt;margin-top:15.8pt;width:90.75pt;height:0.1pt;mso-position-horizontal-relative:page">
                <w10:wrap type="none"/>
                <v:fill o:detectmouseclick="t" on="false"/>
                <v:stroke color="black" weight="6840" joinstyle="round" endcap="flat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1319" w:leader="none"/>
          <w:tab w:val="left" w:pos="3759" w:leader="none"/>
        </w:tabs>
        <w:spacing w:lineRule="exact" w:line="293" w:before="0" w:after="0"/>
        <w:ind w:left="479" w:right="0" w:hanging="0"/>
        <w:jc w:val="left"/>
        <w:rPr/>
      </w:pPr>
      <w:r>
        <w:rPr>
          <w:spacing w:val="-5"/>
          <w:sz w:val="28"/>
        </w:rPr>
        <w:t>«</w:t>
      </w:r>
      <w:r>
        <w:rPr>
          <w:spacing w:val="-5"/>
          <w:sz w:val="28"/>
          <w:u w:val="single"/>
        </w:rPr>
        <w:tab/>
      </w:r>
      <w:r>
        <w:rPr>
          <w:spacing w:val="-5"/>
          <w:sz w:val="28"/>
        </w:rPr>
        <w:t>»</w:t>
      </w:r>
      <w:r>
        <w:rPr>
          <w:sz w:val="28"/>
          <w:u w:val="single"/>
        </w:rPr>
        <w:tab/>
      </w:r>
    </w:p>
    <w:p>
      <w:pPr>
        <w:pStyle w:val="Normal"/>
        <w:rPr>
          <w:b/>
          <w:b/>
          <w:spacing w:val="1"/>
          <w:sz w:val="28"/>
          <w:u w:val="single"/>
        </w:rPr>
      </w:pPr>
      <w:r>
        <w:rPr>
          <w:b/>
          <w:spacing w:val="1"/>
          <w:sz w:val="28"/>
          <w:u w:val="single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220" w:right="360" w:header="712" w:top="10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2"/>
        <w:spacing w:lineRule="exact" w:line="318" w:before="76" w:after="0"/>
        <w:ind w:left="0" w:right="482" w:hanging="0"/>
        <w:jc w:val="right"/>
        <w:rPr/>
      </w:pPr>
      <w:r>
        <w:rPr>
          <w:w w:val="95"/>
        </w:rPr>
        <w:t>Додаток</w:t>
      </w:r>
    </w:p>
    <w:p>
      <w:pPr>
        <w:pStyle w:val="Style13"/>
        <w:spacing w:lineRule="exact" w:line="203"/>
        <w:ind w:left="6848" w:right="0" w:hanging="0"/>
        <w:rPr/>
      </w:pPr>
      <w:r>
        <w:rPr/>
        <w:t>(роздруковується у разі внесення</w:t>
      </w:r>
      <w:r>
        <w:rPr>
          <w:spacing w:val="-12"/>
        </w:rPr>
        <w:t>змін)</w:t>
      </w:r>
    </w:p>
    <w:p>
      <w:pPr>
        <w:pStyle w:val="Style13"/>
        <w:rPr>
          <w:sz w:val="20"/>
        </w:rPr>
      </w:pPr>
      <w:r>
        <w:rPr>
          <w:sz w:val="20"/>
        </w:rPr>
      </w:r>
    </w:p>
    <w:p>
      <w:pPr>
        <w:pStyle w:val="Style13"/>
        <w:rPr>
          <w:sz w:val="19"/>
        </w:rPr>
      </w:pPr>
      <w:r>
        <w:rPr>
          <w:sz w:val="19"/>
        </w:rPr>
      </w:r>
    </w:p>
    <w:p>
      <w:pPr>
        <w:pStyle w:val="1"/>
        <w:ind w:left="2" w:right="13" w:hanging="0"/>
        <w:jc w:val="center"/>
        <w:rPr/>
      </w:pPr>
      <w:r>
        <w:rPr/>
        <w:t>Доповнення та зміни до робочої програми навчальної дисципліни</w:t>
      </w:r>
    </w:p>
    <w:p>
      <w:pPr>
        <w:pStyle w:val="Normal"/>
        <w:tabs>
          <w:tab w:val="clear" w:pos="720"/>
          <w:tab w:val="left" w:pos="4195" w:leader="none"/>
        </w:tabs>
        <w:spacing w:lineRule="exact" w:line="318" w:before="5" w:after="0"/>
        <w:ind w:left="0" w:right="13" w:hanging="0"/>
        <w:jc w:val="center"/>
        <w:rPr/>
      </w:pPr>
      <w:r>
        <w:rPr>
          <w:b/>
          <w:sz w:val="28"/>
        </w:rPr>
        <w:t>«Великий практикум з біохімії та імунології»</w:t>
      </w:r>
    </w:p>
    <w:p>
      <w:pPr>
        <w:pStyle w:val="Style13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3"/>
        <w:spacing w:before="9" w:after="0"/>
        <w:rPr>
          <w:b/>
          <w:b/>
        </w:rPr>
      </w:pPr>
      <w:r>
        <w:rPr>
          <w:b/>
        </w:rPr>
      </w:r>
    </w:p>
    <w:tbl>
      <w:tblPr>
        <w:tblW w:w="9191" w:type="dxa"/>
        <w:jc w:val="left"/>
        <w:tblInd w:w="37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22"/>
        <w:gridCol w:w="5726"/>
        <w:gridCol w:w="1943"/>
      </w:tblGrid>
      <w:tr>
        <w:trPr>
          <w:trHeight w:val="204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5"/>
              <w:ind w:left="135" w:right="121" w:hanging="0"/>
              <w:jc w:val="center"/>
              <w:rPr>
                <w:sz w:val="18"/>
              </w:rPr>
            </w:pPr>
            <w:r>
              <w:rPr>
                <w:sz w:val="18"/>
              </w:rPr>
              <w:t>Протокол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5"/>
              <w:ind w:left="2306" w:right="2294" w:hanging="0"/>
              <w:jc w:val="center"/>
              <w:rPr>
                <w:sz w:val="18"/>
              </w:rPr>
            </w:pPr>
            <w:r>
              <w:rPr>
                <w:sz w:val="18"/>
              </w:rPr>
              <w:t>Внесені зміни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5"/>
              <w:ind w:left="249" w:right="248" w:hanging="0"/>
              <w:jc w:val="center"/>
              <w:rPr>
                <w:sz w:val="18"/>
              </w:rPr>
            </w:pPr>
            <w:r>
              <w:rPr>
                <w:sz w:val="18"/>
              </w:rPr>
              <w:t>Підпис завідувача</w:t>
            </w:r>
          </w:p>
        </w:tc>
      </w:tr>
      <w:tr>
        <w:trPr>
          <w:trHeight w:val="206" w:hRule="atLeast"/>
        </w:trPr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33" w:right="121" w:hanging="0"/>
              <w:jc w:val="center"/>
              <w:rPr>
                <w:sz w:val="18"/>
              </w:rPr>
            </w:pPr>
            <w:r>
              <w:rPr>
                <w:sz w:val="18"/>
              </w:rPr>
              <w:t>засідання</w:t>
            </w:r>
          </w:p>
        </w:tc>
        <w:tc>
          <w:tcPr>
            <w:tcW w:w="572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249" w:right="239" w:hanging="0"/>
              <w:jc w:val="center"/>
              <w:rPr>
                <w:sz w:val="18"/>
              </w:rPr>
            </w:pPr>
            <w:r>
              <w:rPr>
                <w:sz w:val="18"/>
              </w:rPr>
              <w:t>кафедри, дата</w:t>
            </w:r>
          </w:p>
        </w:tc>
      </w:tr>
      <w:tr>
        <w:trPr>
          <w:trHeight w:val="206" w:hRule="atLeast"/>
        </w:trPr>
        <w:tc>
          <w:tcPr>
            <w:tcW w:w="152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37" w:right="121" w:hanging="0"/>
              <w:jc w:val="center"/>
              <w:rPr>
                <w:sz w:val="18"/>
              </w:rPr>
            </w:pPr>
            <w:r>
              <w:rPr>
                <w:sz w:val="18"/>
              </w:rPr>
              <w:t>кафедри</w:t>
            </w:r>
          </w:p>
        </w:tc>
        <w:tc>
          <w:tcPr>
            <w:tcW w:w="572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4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86" w:right="121" w:hanging="0"/>
              <w:jc w:val="center"/>
              <w:rPr>
                <w:sz w:val="18"/>
              </w:rPr>
            </w:pPr>
            <w:r>
              <w:rPr>
                <w:sz w:val="18"/>
              </w:rPr>
              <w:t>(дата та номер)</w:t>
            </w:r>
          </w:p>
        </w:tc>
        <w:tc>
          <w:tcPr>
            <w:tcW w:w="5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1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5" w:hRule="atLeast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</w:tr>
    </w:tbl>
    <w:sectPr>
      <w:headerReference w:type="default" r:id="rId3"/>
      <w:type w:val="nextPage"/>
      <w:pgSz w:w="11906" w:h="16838"/>
      <w:pgMar w:left="1220" w:right="360" w:header="712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6904990</wp:posOffset>
              </wp:positionH>
              <wp:positionV relativeFrom="page">
                <wp:posOffset>439420</wp:posOffset>
              </wp:positionV>
              <wp:extent cx="154305" cy="196215"/>
              <wp:effectExtent l="0" t="0" r="0" b="0"/>
              <wp:wrapNone/>
              <wp:docPr id="3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0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543.7pt;margin-top:34.6pt;width:12.05pt;height:15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0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О"/>
      <w:lvlJc w:val="left"/>
      <w:pPr>
        <w:ind w:left="0" w:hanging="0"/>
      </w:pPr>
      <w:rPr>
        <w:rFonts w:ascii="Liberation Serif" w:hAnsi="Liberation Serif" w:cs="Liberation Serif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ind w:left="0" w:hanging="0"/>
      </w:pPr>
      <w:rPr>
        <w:sz w:val="24"/>
        <w:rFonts w:eastAsia="Times New Roman" w:cs="Times New Roman"/>
      </w:rPr>
    </w:lvl>
    <w:lvl w:ilvl="2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3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4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5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6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7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  <w:lvl w:ilvl="8">
      <w:start w:val="1"/>
      <w:numFmt w:val="bullet"/>
      <w:lvlText w:val="←"/>
      <w:lvlJc w:val="left"/>
      <w:pPr>
        <w:ind w:left="0" w:hanging="0"/>
      </w:pPr>
      <w:rPr>
        <w:rFonts w:ascii="Liberation Serif" w:hAnsi="Liberation Serif" w:cs="Liberation Serif" w:hint="default"/>
        <w:rFonts w:cs="Liberation Serif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479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2">
    <w:name w:val="Heading 2"/>
    <w:basedOn w:val="Normal"/>
    <w:uiPriority w:val="1"/>
    <w:qFormat/>
    <w:pPr>
      <w:ind w:left="479" w:right="0" w:hanging="0"/>
      <w:outlineLvl w:val="2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3">
    <w:name w:val="Heading 3"/>
    <w:basedOn w:val="Normal"/>
    <w:uiPriority w:val="1"/>
    <w:qFormat/>
    <w:pPr>
      <w:spacing w:before="1" w:after="0"/>
      <w:ind w:left="479" w:right="0" w:hanging="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type="paragraph" w:styleId="4">
    <w:name w:val="Heading 4"/>
    <w:basedOn w:val="Normal"/>
    <w:uiPriority w:val="1"/>
    <w:qFormat/>
    <w:pPr>
      <w:ind w:left="479" w:right="0" w:hanging="0"/>
      <w:outlineLvl w:val="4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1"/>
      <w:sz w:val="18"/>
      <w:szCs w:val="18"/>
      <w:lang w:val="uk-UA" w:eastAsia="en-US" w:bidi="ar-SA"/>
    </w:rPr>
  </w:style>
  <w:style w:type="character" w:styleId="ListLabel2">
    <w:name w:val="ListLabel 2"/>
    <w:qFormat/>
    <w:rPr>
      <w:lang w:val="uk-UA" w:eastAsia="en-US" w:bidi="ar-SA"/>
    </w:rPr>
  </w:style>
  <w:style w:type="character" w:styleId="ListLabel3">
    <w:name w:val="ListLabel 3"/>
    <w:qFormat/>
    <w:rPr>
      <w:lang w:val="uk-UA" w:eastAsia="en-US" w:bidi="ar-SA"/>
    </w:rPr>
  </w:style>
  <w:style w:type="character" w:styleId="ListLabel4">
    <w:name w:val="ListLabel 4"/>
    <w:qFormat/>
    <w:rPr>
      <w:lang w:val="uk-UA" w:eastAsia="en-US" w:bidi="ar-SA"/>
    </w:rPr>
  </w:style>
  <w:style w:type="character" w:styleId="ListLabel5">
    <w:name w:val="ListLabel 5"/>
    <w:qFormat/>
    <w:rPr>
      <w:lang w:val="uk-UA" w:eastAsia="en-US" w:bidi="ar-SA"/>
    </w:rPr>
  </w:style>
  <w:style w:type="character" w:styleId="ListLabel6">
    <w:name w:val="ListLabel 6"/>
    <w:qFormat/>
    <w:rPr>
      <w:lang w:val="uk-UA" w:eastAsia="en-US" w:bidi="ar-SA"/>
    </w:rPr>
  </w:style>
  <w:style w:type="character" w:styleId="ListLabel7">
    <w:name w:val="ListLabel 7"/>
    <w:qFormat/>
    <w:rPr>
      <w:lang w:val="uk-UA" w:eastAsia="en-US" w:bidi="ar-SA"/>
    </w:rPr>
  </w:style>
  <w:style w:type="character" w:styleId="ListLabel8">
    <w:name w:val="ListLabel 8"/>
    <w:qFormat/>
    <w:rPr>
      <w:lang w:val="uk-UA" w:eastAsia="en-US" w:bidi="ar-SA"/>
    </w:rPr>
  </w:style>
  <w:style w:type="character" w:styleId="ListLabel9">
    <w:name w:val="ListLabel 9"/>
    <w:qFormat/>
    <w:rPr>
      <w:lang w:val="uk-UA" w:eastAsia="en-US" w:bidi="ar-SA"/>
    </w:rPr>
  </w:style>
  <w:style w:type="character" w:styleId="ListLabel10">
    <w:name w:val="ListLabel 10"/>
    <w:qFormat/>
    <w:rPr>
      <w:b/>
      <w:w w:val="99"/>
      <w:sz w:val="18"/>
      <w:lang w:val="uk-UA" w:eastAsia="en-US" w:bidi="ar-SA"/>
    </w:rPr>
  </w:style>
  <w:style w:type="character" w:styleId="ListLabel11">
    <w:name w:val="ListLabel 11"/>
    <w:qFormat/>
    <w:rPr>
      <w:lang w:val="uk-UA" w:eastAsia="en-US" w:bidi="ar-SA"/>
    </w:rPr>
  </w:style>
  <w:style w:type="character" w:styleId="ListLabel12">
    <w:name w:val="ListLabel 12"/>
    <w:qFormat/>
    <w:rPr>
      <w:lang w:val="uk-UA" w:eastAsia="en-US" w:bidi="ar-SA"/>
    </w:rPr>
  </w:style>
  <w:style w:type="character" w:styleId="ListLabel13">
    <w:name w:val="ListLabel 13"/>
    <w:qFormat/>
    <w:rPr>
      <w:lang w:val="uk-UA" w:eastAsia="en-US" w:bidi="ar-SA"/>
    </w:rPr>
  </w:style>
  <w:style w:type="character" w:styleId="ListLabel14">
    <w:name w:val="ListLabel 14"/>
    <w:qFormat/>
    <w:rPr>
      <w:lang w:val="uk-UA" w:eastAsia="en-US" w:bidi="ar-SA"/>
    </w:rPr>
  </w:style>
  <w:style w:type="character" w:styleId="ListLabel15">
    <w:name w:val="ListLabel 15"/>
    <w:qFormat/>
    <w:rPr>
      <w:lang w:val="uk-UA" w:eastAsia="en-US" w:bidi="ar-SA"/>
    </w:rPr>
  </w:style>
  <w:style w:type="character" w:styleId="ListLabel16">
    <w:name w:val="ListLabel 16"/>
    <w:qFormat/>
    <w:rPr>
      <w:lang w:val="uk-UA" w:eastAsia="en-US" w:bidi="ar-SA"/>
    </w:rPr>
  </w:style>
  <w:style w:type="character" w:styleId="ListLabel17">
    <w:name w:val="ListLabel 17"/>
    <w:qFormat/>
    <w:rPr>
      <w:lang w:val="uk-UA" w:eastAsia="en-US" w:bidi="ar-SA"/>
    </w:rPr>
  </w:style>
  <w:style w:type="character" w:styleId="ListLabel18">
    <w:name w:val="ListLabel 18"/>
    <w:qFormat/>
    <w:rPr>
      <w:lang w:val="uk-UA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99"/>
      <w:sz w:val="28"/>
      <w:szCs w:val="28"/>
      <w:lang w:val="uk-UA" w:eastAsia="en-US" w:bidi="ar-SA"/>
    </w:rPr>
  </w:style>
  <w:style w:type="character" w:styleId="ListLabel20">
    <w:name w:val="ListLabel 20"/>
    <w:qFormat/>
    <w:rPr>
      <w:lang w:val="uk-UA" w:eastAsia="en-US" w:bidi="ar-SA"/>
    </w:rPr>
  </w:style>
  <w:style w:type="character" w:styleId="ListLabel21">
    <w:name w:val="ListLabel 21"/>
    <w:qFormat/>
    <w:rPr>
      <w:lang w:val="uk-UA" w:eastAsia="en-US" w:bidi="ar-SA"/>
    </w:rPr>
  </w:style>
  <w:style w:type="character" w:styleId="ListLabel22">
    <w:name w:val="ListLabel 22"/>
    <w:qFormat/>
    <w:rPr>
      <w:lang w:val="uk-UA" w:eastAsia="en-US" w:bidi="ar-SA"/>
    </w:rPr>
  </w:style>
  <w:style w:type="character" w:styleId="ListLabel23">
    <w:name w:val="ListLabel 23"/>
    <w:qFormat/>
    <w:rPr>
      <w:lang w:val="uk-UA" w:eastAsia="en-US" w:bidi="ar-SA"/>
    </w:rPr>
  </w:style>
  <w:style w:type="character" w:styleId="ListLabel24">
    <w:name w:val="ListLabel 24"/>
    <w:qFormat/>
    <w:rPr>
      <w:lang w:val="uk-UA" w:eastAsia="en-US" w:bidi="ar-SA"/>
    </w:rPr>
  </w:style>
  <w:style w:type="character" w:styleId="ListLabel25">
    <w:name w:val="ListLabel 25"/>
    <w:qFormat/>
    <w:rPr>
      <w:lang w:val="uk-UA" w:eastAsia="en-US" w:bidi="ar-SA"/>
    </w:rPr>
  </w:style>
  <w:style w:type="character" w:styleId="ListLabel26">
    <w:name w:val="ListLabel 26"/>
    <w:qFormat/>
    <w:rPr>
      <w:lang w:val="uk-UA" w:eastAsia="en-US" w:bidi="ar-SA"/>
    </w:rPr>
  </w:style>
  <w:style w:type="character" w:styleId="ListLabel27">
    <w:name w:val="ListLabel 27"/>
    <w:qFormat/>
    <w:rPr>
      <w:lang w:val="uk-UA" w:eastAsia="en-US" w:bidi="ar-SA"/>
    </w:rPr>
  </w:style>
  <w:style w:type="character" w:styleId="ListLabel28">
    <w:name w:val="ListLabel 28"/>
    <w:qFormat/>
    <w:rPr>
      <w:sz w:val="18"/>
      <w:u w:val="single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29">
    <w:name w:val="ListLabel 29"/>
    <w:qFormat/>
    <w:rPr>
      <w:sz w:val="18"/>
    </w:rPr>
  </w:style>
  <w:style w:type="character" w:styleId="ListLabel30">
    <w:name w:val="ListLabel 30"/>
    <w:qFormat/>
    <w:rPr>
      <w:b/>
      <w:sz w:val="18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  <w:sz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31">
    <w:name w:val="ListLabel 31"/>
    <w:qFormat/>
    <w:rPr>
      <w:rFonts w:cs="Times New Roman"/>
      <w:w w:val="101"/>
      <w:sz w:val="18"/>
      <w:szCs w:val="18"/>
      <w:lang w:val="uk-UA" w:eastAsia="en-US" w:bidi="ar-SA"/>
    </w:rPr>
  </w:style>
  <w:style w:type="character" w:styleId="ListLabel32">
    <w:name w:val="ListLabel 32"/>
    <w:qFormat/>
    <w:rPr>
      <w:rFonts w:cs="Symbol"/>
      <w:lang w:val="uk-UA" w:eastAsia="en-US" w:bidi="ar-SA"/>
    </w:rPr>
  </w:style>
  <w:style w:type="character" w:styleId="ListLabel33">
    <w:name w:val="ListLabel 33"/>
    <w:qFormat/>
    <w:rPr>
      <w:rFonts w:cs="Symbol"/>
      <w:lang w:val="uk-UA" w:eastAsia="en-US" w:bidi="ar-SA"/>
    </w:rPr>
  </w:style>
  <w:style w:type="character" w:styleId="ListLabel34">
    <w:name w:val="ListLabel 34"/>
    <w:qFormat/>
    <w:rPr>
      <w:rFonts w:cs="Symbol"/>
      <w:lang w:val="uk-UA" w:eastAsia="en-US" w:bidi="ar-SA"/>
    </w:rPr>
  </w:style>
  <w:style w:type="character" w:styleId="ListLabel35">
    <w:name w:val="ListLabel 35"/>
    <w:qFormat/>
    <w:rPr>
      <w:rFonts w:cs="Symbol"/>
      <w:lang w:val="uk-UA" w:eastAsia="en-US" w:bidi="ar-SA"/>
    </w:rPr>
  </w:style>
  <w:style w:type="character" w:styleId="ListLabel36">
    <w:name w:val="ListLabel 36"/>
    <w:qFormat/>
    <w:rPr>
      <w:rFonts w:cs="Symbol"/>
      <w:lang w:val="uk-UA" w:eastAsia="en-US" w:bidi="ar-SA"/>
    </w:rPr>
  </w:style>
  <w:style w:type="character" w:styleId="ListLabel37">
    <w:name w:val="ListLabel 37"/>
    <w:qFormat/>
    <w:rPr>
      <w:rFonts w:cs="Symbol"/>
      <w:lang w:val="uk-UA" w:eastAsia="en-US" w:bidi="ar-SA"/>
    </w:rPr>
  </w:style>
  <w:style w:type="character" w:styleId="ListLabel38">
    <w:name w:val="ListLabel 38"/>
    <w:qFormat/>
    <w:rPr>
      <w:rFonts w:cs="Symbol"/>
      <w:lang w:val="uk-UA" w:eastAsia="en-US" w:bidi="ar-SA"/>
    </w:rPr>
  </w:style>
  <w:style w:type="character" w:styleId="ListLabel39">
    <w:name w:val="ListLabel 39"/>
    <w:qFormat/>
    <w:rPr>
      <w:rFonts w:cs="Symbol"/>
      <w:lang w:val="uk-UA" w:eastAsia="en-US" w:bidi="ar-SA"/>
    </w:rPr>
  </w:style>
  <w:style w:type="character" w:styleId="ListLabel40">
    <w:name w:val="ListLabel 40"/>
    <w:qFormat/>
    <w:rPr>
      <w:b/>
      <w:w w:val="99"/>
      <w:sz w:val="18"/>
      <w:lang w:val="uk-UA" w:eastAsia="en-US" w:bidi="ar-SA"/>
    </w:rPr>
  </w:style>
  <w:style w:type="character" w:styleId="ListLabel41">
    <w:name w:val="ListLabel 41"/>
    <w:qFormat/>
    <w:rPr>
      <w:rFonts w:cs="Symbol"/>
      <w:lang w:val="uk-UA" w:eastAsia="en-US" w:bidi="ar-SA"/>
    </w:rPr>
  </w:style>
  <w:style w:type="character" w:styleId="ListLabel42">
    <w:name w:val="ListLabel 42"/>
    <w:qFormat/>
    <w:rPr>
      <w:rFonts w:cs="Symbol"/>
      <w:lang w:val="uk-UA" w:eastAsia="en-US" w:bidi="ar-SA"/>
    </w:rPr>
  </w:style>
  <w:style w:type="character" w:styleId="ListLabel43">
    <w:name w:val="ListLabel 43"/>
    <w:qFormat/>
    <w:rPr>
      <w:rFonts w:cs="Symbol"/>
      <w:lang w:val="uk-UA" w:eastAsia="en-US" w:bidi="ar-SA"/>
    </w:rPr>
  </w:style>
  <w:style w:type="character" w:styleId="ListLabel44">
    <w:name w:val="ListLabel 44"/>
    <w:qFormat/>
    <w:rPr>
      <w:rFonts w:cs="Symbol"/>
      <w:lang w:val="uk-UA" w:eastAsia="en-US" w:bidi="ar-SA"/>
    </w:rPr>
  </w:style>
  <w:style w:type="character" w:styleId="ListLabel45">
    <w:name w:val="ListLabel 45"/>
    <w:qFormat/>
    <w:rPr>
      <w:rFonts w:cs="Symbol"/>
      <w:lang w:val="uk-UA" w:eastAsia="en-US" w:bidi="ar-SA"/>
    </w:rPr>
  </w:style>
  <w:style w:type="character" w:styleId="ListLabel46">
    <w:name w:val="ListLabel 46"/>
    <w:qFormat/>
    <w:rPr>
      <w:rFonts w:cs="Symbol"/>
      <w:lang w:val="uk-UA" w:eastAsia="en-US" w:bidi="ar-SA"/>
    </w:rPr>
  </w:style>
  <w:style w:type="character" w:styleId="ListLabel47">
    <w:name w:val="ListLabel 47"/>
    <w:qFormat/>
    <w:rPr>
      <w:rFonts w:cs="Symbol"/>
      <w:lang w:val="uk-UA" w:eastAsia="en-US" w:bidi="ar-SA"/>
    </w:rPr>
  </w:style>
  <w:style w:type="character" w:styleId="ListLabel48">
    <w:name w:val="ListLabel 48"/>
    <w:qFormat/>
    <w:rPr>
      <w:rFonts w:cs="Symbol"/>
      <w:lang w:val="uk-UA" w:eastAsia="en-US" w:bidi="ar-SA"/>
    </w:rPr>
  </w:style>
  <w:style w:type="character" w:styleId="ListLabel49">
    <w:name w:val="ListLabel 49"/>
    <w:qFormat/>
    <w:rPr>
      <w:rFonts w:eastAsia="Times New Roman" w:cs="Times New Roman"/>
      <w:b/>
      <w:bCs/>
      <w:w w:val="99"/>
      <w:sz w:val="28"/>
      <w:szCs w:val="28"/>
      <w:lang w:val="uk-UA" w:eastAsia="en-US" w:bidi="ar-SA"/>
    </w:rPr>
  </w:style>
  <w:style w:type="character" w:styleId="ListLabel50">
    <w:name w:val="ListLabel 50"/>
    <w:qFormat/>
    <w:rPr>
      <w:rFonts w:cs="Symbol"/>
      <w:lang w:val="uk-UA" w:eastAsia="en-US" w:bidi="ar-SA"/>
    </w:rPr>
  </w:style>
  <w:style w:type="character" w:styleId="ListLabel51">
    <w:name w:val="ListLabel 51"/>
    <w:qFormat/>
    <w:rPr>
      <w:rFonts w:cs="Symbol"/>
      <w:lang w:val="uk-UA" w:eastAsia="en-US" w:bidi="ar-SA"/>
    </w:rPr>
  </w:style>
  <w:style w:type="character" w:styleId="ListLabel52">
    <w:name w:val="ListLabel 52"/>
    <w:qFormat/>
    <w:rPr>
      <w:rFonts w:cs="Symbol"/>
      <w:lang w:val="uk-UA" w:eastAsia="en-US" w:bidi="ar-SA"/>
    </w:rPr>
  </w:style>
  <w:style w:type="character" w:styleId="ListLabel53">
    <w:name w:val="ListLabel 53"/>
    <w:qFormat/>
    <w:rPr>
      <w:rFonts w:cs="Symbol"/>
      <w:lang w:val="uk-UA" w:eastAsia="en-US" w:bidi="ar-SA"/>
    </w:rPr>
  </w:style>
  <w:style w:type="character" w:styleId="ListLabel54">
    <w:name w:val="ListLabel 54"/>
    <w:qFormat/>
    <w:rPr>
      <w:rFonts w:cs="Symbol"/>
      <w:lang w:val="uk-UA" w:eastAsia="en-US" w:bidi="ar-SA"/>
    </w:rPr>
  </w:style>
  <w:style w:type="character" w:styleId="ListLabel55">
    <w:name w:val="ListLabel 55"/>
    <w:qFormat/>
    <w:rPr>
      <w:rFonts w:cs="Symbol"/>
      <w:lang w:val="uk-UA" w:eastAsia="en-US" w:bidi="ar-SA"/>
    </w:rPr>
  </w:style>
  <w:style w:type="character" w:styleId="ListLabel56">
    <w:name w:val="ListLabel 56"/>
    <w:qFormat/>
    <w:rPr>
      <w:rFonts w:cs="Symbol"/>
      <w:lang w:val="uk-UA" w:eastAsia="en-US" w:bidi="ar-SA"/>
    </w:rPr>
  </w:style>
  <w:style w:type="character" w:styleId="ListLabel57">
    <w:name w:val="ListLabel 57"/>
    <w:qFormat/>
    <w:rPr>
      <w:rFonts w:cs="Symbol"/>
      <w:lang w:val="uk-UA" w:eastAsia="en-US" w:bidi="ar-SA"/>
    </w:rPr>
  </w:style>
  <w:style w:type="character" w:styleId="ListLabel58">
    <w:name w:val="ListLabel 58"/>
    <w:qFormat/>
    <w:rPr>
      <w:sz w:val="18"/>
      <w:u w:val="single"/>
    </w:rPr>
  </w:style>
  <w:style w:type="character" w:styleId="ListLabel59">
    <w:name w:val="ListLabel 59"/>
    <w:qFormat/>
    <w:rPr>
      <w:b/>
      <w:sz w:val="18"/>
    </w:rPr>
  </w:style>
  <w:style w:type="character" w:styleId="Style11">
    <w:name w:val="Символ нумерации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sz w:val="24"/>
    </w:rPr>
  </w:style>
  <w:style w:type="character" w:styleId="WW8Num5z1">
    <w:name w:val="WW8Num5z1"/>
    <w:qFormat/>
    <w:rPr>
      <w:rFonts w:ascii="Times New Roman" w:hAnsi="Times New Roman" w:eastAsia="Times New Roman" w:cs="Times New Roman"/>
      <w:sz w:val="24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60">
    <w:name w:val="ListLabel 60"/>
    <w:qFormat/>
    <w:rPr>
      <w:b/>
      <w:w w:val="99"/>
      <w:sz w:val="18"/>
      <w:lang w:val="uk-UA" w:eastAsia="en-US" w:bidi="ar-SA"/>
    </w:rPr>
  </w:style>
  <w:style w:type="character" w:styleId="ListLabel61">
    <w:name w:val="ListLabel 61"/>
    <w:qFormat/>
    <w:rPr>
      <w:rFonts w:cs="Symbol"/>
      <w:lang w:val="uk-UA" w:eastAsia="en-US" w:bidi="ar-SA"/>
    </w:rPr>
  </w:style>
  <w:style w:type="character" w:styleId="ListLabel62">
    <w:name w:val="ListLabel 62"/>
    <w:qFormat/>
    <w:rPr>
      <w:rFonts w:cs="Symbol"/>
      <w:lang w:val="uk-UA" w:eastAsia="en-US" w:bidi="ar-SA"/>
    </w:rPr>
  </w:style>
  <w:style w:type="character" w:styleId="ListLabel63">
    <w:name w:val="ListLabel 63"/>
    <w:qFormat/>
    <w:rPr>
      <w:rFonts w:cs="Symbol"/>
      <w:lang w:val="uk-UA" w:eastAsia="en-US" w:bidi="ar-SA"/>
    </w:rPr>
  </w:style>
  <w:style w:type="character" w:styleId="ListLabel64">
    <w:name w:val="ListLabel 64"/>
    <w:qFormat/>
    <w:rPr>
      <w:rFonts w:cs="Symbol"/>
      <w:lang w:val="uk-UA" w:eastAsia="en-US" w:bidi="ar-SA"/>
    </w:rPr>
  </w:style>
  <w:style w:type="character" w:styleId="ListLabel65">
    <w:name w:val="ListLabel 65"/>
    <w:qFormat/>
    <w:rPr>
      <w:rFonts w:cs="Symbol"/>
      <w:lang w:val="uk-UA" w:eastAsia="en-US" w:bidi="ar-SA"/>
    </w:rPr>
  </w:style>
  <w:style w:type="character" w:styleId="ListLabel66">
    <w:name w:val="ListLabel 66"/>
    <w:qFormat/>
    <w:rPr>
      <w:rFonts w:cs="Symbol"/>
      <w:lang w:val="uk-UA" w:eastAsia="en-US" w:bidi="ar-SA"/>
    </w:rPr>
  </w:style>
  <w:style w:type="character" w:styleId="ListLabel67">
    <w:name w:val="ListLabel 67"/>
    <w:qFormat/>
    <w:rPr>
      <w:rFonts w:cs="Symbol"/>
      <w:lang w:val="uk-UA" w:eastAsia="en-US" w:bidi="ar-SA"/>
    </w:rPr>
  </w:style>
  <w:style w:type="character" w:styleId="ListLabel68">
    <w:name w:val="ListLabel 68"/>
    <w:qFormat/>
    <w:rPr>
      <w:rFonts w:cs="Symbol"/>
      <w:lang w:val="uk-UA" w:eastAsia="en-US" w:bidi="ar-SA"/>
    </w:rPr>
  </w:style>
  <w:style w:type="character" w:styleId="ListLabel69">
    <w:name w:val="ListLabel 69"/>
    <w:qFormat/>
    <w:rPr>
      <w:rFonts w:eastAsia="Times New Roman" w:cs="Times New Roman"/>
      <w:b/>
      <w:bCs/>
      <w:w w:val="99"/>
      <w:sz w:val="28"/>
      <w:szCs w:val="28"/>
      <w:lang w:val="uk-UA" w:eastAsia="en-US" w:bidi="ar-SA"/>
    </w:rPr>
  </w:style>
  <w:style w:type="character" w:styleId="ListLabel70">
    <w:name w:val="ListLabel 70"/>
    <w:qFormat/>
    <w:rPr>
      <w:rFonts w:cs="Symbol"/>
      <w:lang w:val="uk-UA" w:eastAsia="en-US" w:bidi="ar-SA"/>
    </w:rPr>
  </w:style>
  <w:style w:type="character" w:styleId="ListLabel71">
    <w:name w:val="ListLabel 71"/>
    <w:qFormat/>
    <w:rPr>
      <w:rFonts w:cs="Symbol"/>
      <w:lang w:val="uk-UA" w:eastAsia="en-US" w:bidi="ar-SA"/>
    </w:rPr>
  </w:style>
  <w:style w:type="character" w:styleId="ListLabel72">
    <w:name w:val="ListLabel 72"/>
    <w:qFormat/>
    <w:rPr>
      <w:rFonts w:cs="Symbol"/>
      <w:lang w:val="uk-UA" w:eastAsia="en-US" w:bidi="ar-SA"/>
    </w:rPr>
  </w:style>
  <w:style w:type="character" w:styleId="ListLabel73">
    <w:name w:val="ListLabel 73"/>
    <w:qFormat/>
    <w:rPr>
      <w:rFonts w:cs="Symbol"/>
      <w:lang w:val="uk-UA" w:eastAsia="en-US" w:bidi="ar-SA"/>
    </w:rPr>
  </w:style>
  <w:style w:type="character" w:styleId="ListLabel74">
    <w:name w:val="ListLabel 74"/>
    <w:qFormat/>
    <w:rPr>
      <w:rFonts w:cs="Symbol"/>
      <w:lang w:val="uk-UA" w:eastAsia="en-US" w:bidi="ar-SA"/>
    </w:rPr>
  </w:style>
  <w:style w:type="character" w:styleId="ListLabel75">
    <w:name w:val="ListLabel 75"/>
    <w:qFormat/>
    <w:rPr>
      <w:rFonts w:cs="Symbol"/>
      <w:lang w:val="uk-UA" w:eastAsia="en-US" w:bidi="ar-SA"/>
    </w:rPr>
  </w:style>
  <w:style w:type="character" w:styleId="ListLabel76">
    <w:name w:val="ListLabel 76"/>
    <w:qFormat/>
    <w:rPr>
      <w:rFonts w:cs="Symbol"/>
      <w:lang w:val="uk-UA" w:eastAsia="en-US" w:bidi="ar-SA"/>
    </w:rPr>
  </w:style>
  <w:style w:type="character" w:styleId="ListLabel77">
    <w:name w:val="ListLabel 77"/>
    <w:qFormat/>
    <w:rPr>
      <w:rFonts w:cs="Symbol"/>
      <w:lang w:val="uk-UA" w:eastAsia="en-US" w:bidi="ar-SA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eastAsia="Times New Roman" w:cs="Times New Roman"/>
      <w:sz w:val="24"/>
    </w:rPr>
  </w:style>
  <w:style w:type="character" w:styleId="ListLabel88">
    <w:name w:val="ListLabel 88"/>
    <w:qFormat/>
    <w:rPr>
      <w:rFonts w:cs="Times New Roman"/>
      <w:sz w:val="24"/>
    </w:rPr>
  </w:style>
  <w:style w:type="character" w:styleId="ListLabel89">
    <w:name w:val="ListLabel 89"/>
    <w:qFormat/>
    <w:rPr>
      <w:rFonts w:eastAsia="Times New Roman" w:cs="Times New Roman"/>
      <w:sz w:val="24"/>
    </w:rPr>
  </w:style>
  <w:style w:type="character" w:styleId="ListLabel90">
    <w:name w:val="ListLabel 90"/>
    <w:qFormat/>
    <w:rPr>
      <w:rFonts w:cs="Liberation Serif"/>
    </w:rPr>
  </w:style>
  <w:style w:type="character" w:styleId="ListLabel91">
    <w:name w:val="ListLabel 91"/>
    <w:qFormat/>
    <w:rPr>
      <w:rFonts w:cs="Liberation Serif"/>
    </w:rPr>
  </w:style>
  <w:style w:type="character" w:styleId="ListLabel92">
    <w:name w:val="ListLabel 92"/>
    <w:qFormat/>
    <w:rPr>
      <w:rFonts w:cs="Liberation Serif"/>
    </w:rPr>
  </w:style>
  <w:style w:type="character" w:styleId="ListLabel93">
    <w:name w:val="ListLabel 93"/>
    <w:qFormat/>
    <w:rPr>
      <w:rFonts w:cs="Liberation Serif"/>
    </w:rPr>
  </w:style>
  <w:style w:type="character" w:styleId="ListLabel94">
    <w:name w:val="ListLabel 94"/>
    <w:qFormat/>
    <w:rPr>
      <w:rFonts w:cs="Liberation Serif"/>
    </w:rPr>
  </w:style>
  <w:style w:type="character" w:styleId="ListLabel95">
    <w:name w:val="ListLabel 95"/>
    <w:qFormat/>
    <w:rPr>
      <w:rFonts w:cs="Liberation Serif"/>
    </w:rPr>
  </w:style>
  <w:style w:type="character" w:styleId="ListLabel96">
    <w:name w:val="ListLabel 96"/>
    <w:qFormat/>
    <w:rPr>
      <w:rFonts w:cs="Liberation Serif"/>
    </w:rPr>
  </w:style>
  <w:style w:type="character" w:styleId="ListLabel97">
    <w:name w:val="ListLabel 97"/>
    <w:qFormat/>
    <w:rPr>
      <w:rFonts w:eastAsia="Times New Roman" w:cs="Times New Roman"/>
      <w:b/>
      <w:bCs/>
      <w:w w:val="99"/>
      <w:sz w:val="28"/>
      <w:szCs w:val="28"/>
      <w:lang w:val="uk-UA" w:eastAsia="en-US" w:bidi="ar-SA"/>
    </w:rPr>
  </w:style>
  <w:style w:type="character" w:styleId="ListLabel98">
    <w:name w:val="ListLabel 98"/>
    <w:qFormat/>
    <w:rPr>
      <w:rFonts w:cs="Symbol"/>
      <w:lang w:val="uk-UA" w:eastAsia="en-US" w:bidi="ar-SA"/>
    </w:rPr>
  </w:style>
  <w:style w:type="character" w:styleId="ListLabel99">
    <w:name w:val="ListLabel 99"/>
    <w:qFormat/>
    <w:rPr>
      <w:rFonts w:cs="Symbol"/>
      <w:lang w:val="uk-UA" w:eastAsia="en-US" w:bidi="ar-SA"/>
    </w:rPr>
  </w:style>
  <w:style w:type="character" w:styleId="ListLabel100">
    <w:name w:val="ListLabel 100"/>
    <w:qFormat/>
    <w:rPr>
      <w:rFonts w:cs="Symbol"/>
      <w:lang w:val="uk-UA" w:eastAsia="en-US" w:bidi="ar-SA"/>
    </w:rPr>
  </w:style>
  <w:style w:type="character" w:styleId="ListLabel101">
    <w:name w:val="ListLabel 101"/>
    <w:qFormat/>
    <w:rPr>
      <w:rFonts w:cs="Symbol"/>
      <w:lang w:val="uk-UA" w:eastAsia="en-US" w:bidi="ar-SA"/>
    </w:rPr>
  </w:style>
  <w:style w:type="character" w:styleId="ListLabel102">
    <w:name w:val="ListLabel 102"/>
    <w:qFormat/>
    <w:rPr>
      <w:rFonts w:cs="Symbol"/>
      <w:lang w:val="uk-UA" w:eastAsia="en-US" w:bidi="ar-SA"/>
    </w:rPr>
  </w:style>
  <w:style w:type="character" w:styleId="ListLabel103">
    <w:name w:val="ListLabel 103"/>
    <w:qFormat/>
    <w:rPr>
      <w:rFonts w:cs="Symbol"/>
      <w:lang w:val="uk-UA" w:eastAsia="en-US" w:bidi="ar-SA"/>
    </w:rPr>
  </w:style>
  <w:style w:type="character" w:styleId="ListLabel104">
    <w:name w:val="ListLabel 104"/>
    <w:qFormat/>
    <w:rPr>
      <w:rFonts w:cs="Symbol"/>
      <w:lang w:val="uk-UA" w:eastAsia="en-US" w:bidi="ar-SA"/>
    </w:rPr>
  </w:style>
  <w:style w:type="character" w:styleId="ListLabel105">
    <w:name w:val="ListLabel 105"/>
    <w:qFormat/>
    <w:rPr>
      <w:rFonts w:cs="Symbol"/>
      <w:lang w:val="uk-UA" w:eastAsia="en-US" w:bidi="ar-SA"/>
    </w:rPr>
  </w:style>
  <w:style w:type="character" w:styleId="ListLabel106">
    <w:name w:val="ListLabel 106"/>
    <w:qFormat/>
    <w:rPr>
      <w:rFonts w:eastAsia="Times New Roman" w:cs="Times New Roman"/>
      <w:sz w:val="24"/>
    </w:rPr>
  </w:style>
  <w:style w:type="character" w:styleId="ListLabel107">
    <w:name w:val="ListLabel 107"/>
    <w:qFormat/>
    <w:rPr>
      <w:rFonts w:cs="Times New Roman"/>
      <w:sz w:val="24"/>
    </w:rPr>
  </w:style>
  <w:style w:type="character" w:styleId="ListLabel108">
    <w:name w:val="ListLabel 108"/>
    <w:qFormat/>
    <w:rPr>
      <w:rFonts w:eastAsia="Times New Roman" w:cs="Times New Roman"/>
      <w:sz w:val="24"/>
    </w:rPr>
  </w:style>
  <w:style w:type="character" w:styleId="ListLabel109">
    <w:name w:val="ListLabel 109"/>
    <w:qFormat/>
    <w:rPr>
      <w:rFonts w:cs="Liberation Serif"/>
    </w:rPr>
  </w:style>
  <w:style w:type="character" w:styleId="ListLabel110">
    <w:name w:val="ListLabel 110"/>
    <w:qFormat/>
    <w:rPr>
      <w:rFonts w:cs="Liberation Serif"/>
    </w:rPr>
  </w:style>
  <w:style w:type="character" w:styleId="ListLabel111">
    <w:name w:val="ListLabel 111"/>
    <w:qFormat/>
    <w:rPr>
      <w:rFonts w:cs="Liberation Serif"/>
    </w:rPr>
  </w:style>
  <w:style w:type="character" w:styleId="ListLabel112">
    <w:name w:val="ListLabel 112"/>
    <w:qFormat/>
    <w:rPr>
      <w:rFonts w:cs="Liberation Serif"/>
    </w:rPr>
  </w:style>
  <w:style w:type="character" w:styleId="ListLabel113">
    <w:name w:val="ListLabel 113"/>
    <w:qFormat/>
    <w:rPr>
      <w:rFonts w:cs="Liberation Serif"/>
    </w:rPr>
  </w:style>
  <w:style w:type="character" w:styleId="ListLabel114">
    <w:name w:val="ListLabel 114"/>
    <w:qFormat/>
    <w:rPr>
      <w:rFonts w:cs="Liberation Serif"/>
    </w:rPr>
  </w:style>
  <w:style w:type="character" w:styleId="ListLabel115">
    <w:name w:val="ListLabel 115"/>
    <w:qFormat/>
    <w:rPr>
      <w:rFonts w:cs="Liberation Serif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uk-UA" w:eastAsia="en-US" w:bidi="ar-SA"/>
    </w:rPr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99" w:right="0" w:hanging="284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7">
    <w:name w:val="Header"/>
    <w:basedOn w:val="Normal"/>
    <w:pPr/>
    <w:rPr/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11">
    <w:name w:val="Маркированный список 1"/>
    <w:qFormat/>
  </w:style>
  <w:style w:type="numbering" w:styleId="WW8Num6">
    <w:name w:val="WW8Num6"/>
    <w:qFormat/>
  </w:style>
  <w:style w:type="numbering" w:styleId="WW8Num5">
    <w:name w:val="WW8Num5"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LibreOffice/6.2.2.2$Windows_X86_64 LibreOffice_project/2b840030fec2aae0fd2658d8d4f9548af4e3518d</Application>
  <Pages>10</Pages>
  <Words>2626</Words>
  <Characters>18127</Characters>
  <CharactersWithSpaces>20602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2020-09-04T08:35:14Z</dcterms:created>
  <dc:creator>Admin</dc:creator>
  <dc:description/>
  <dc:language>ru-RU</dc:language>
  <cp:lastModifiedBy/>
  <dcterms:modified xsi:type="dcterms:W3CDTF">2020-09-07T14:24:46Z</dcterms:modified>
  <cp:revision>16</cp:revision>
  <dc:subject/>
  <dc:title>Microsoft Word - robocha_programa_navchal__noyi_distsipl__ni.doc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2018-07-02T00:00:00Z</vt:filetime>
  </property>
  <property fmtid="{D5CDD505-2E9C-101B-9397-08002B2CF9AE}" pid="4" name="Creator">
    <vt:lpwstr>Bullzip PDF Printer (11.5.0.2698)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2020-09-04T00:00:00Z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