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BA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BA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BA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BA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6EC" w:rsidRDefault="00C576EC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Написати реферат (тема за вибором студента):</w:t>
      </w:r>
    </w:p>
    <w:p w:rsidR="00C576EC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57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«Значення філософії мистецької освіти для удосконалення теорії і практики навчально-виховного процесу»; </w:t>
      </w:r>
    </w:p>
    <w:p w:rsidR="00C576EC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576EC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«Культурологічний вплив мистецтва на розвиток особистості»;</w:t>
      </w:r>
    </w:p>
    <w:p w:rsidR="00C576EC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576EC">
        <w:rPr>
          <w:rFonts w:ascii="Times New Roman" w:eastAsia="Times New Roman" w:hAnsi="Times New Roman" w:cs="Times New Roman"/>
          <w:color w:val="000000"/>
          <w:sz w:val="28"/>
          <w:szCs w:val="28"/>
        </w:rPr>
        <w:t>«Світоглядний зміст мистецтва».</w:t>
      </w:r>
    </w:p>
    <w:p w:rsidR="00C576EC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C576EC">
        <w:rPr>
          <w:rFonts w:ascii="Times New Roman" w:eastAsia="Times New Roman" w:hAnsi="Times New Roman" w:cs="Times New Roman"/>
          <w:color w:val="000000"/>
          <w:sz w:val="28"/>
          <w:szCs w:val="28"/>
        </w:rPr>
        <w:t>«Символічність художнього образу як критерій функціонування мистецтва»</w:t>
      </w:r>
    </w:p>
    <w:p w:rsidR="00A55DBA" w:rsidRDefault="00A55DBA" w:rsidP="00C576EC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5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F1"/>
    <w:rsid w:val="000E75F1"/>
    <w:rsid w:val="001A033F"/>
    <w:rsid w:val="001D5934"/>
    <w:rsid w:val="003157B9"/>
    <w:rsid w:val="003E53A1"/>
    <w:rsid w:val="0041052A"/>
    <w:rsid w:val="006C25AB"/>
    <w:rsid w:val="00785ACA"/>
    <w:rsid w:val="00880B16"/>
    <w:rsid w:val="008F2F3C"/>
    <w:rsid w:val="00A55DBA"/>
    <w:rsid w:val="00C26DE6"/>
    <w:rsid w:val="00C576EC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EDF57-5EC0-48C5-AD8B-0BEE0D8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EC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diakov.net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2020-09-07T11:17:00Z</dcterms:created>
  <dcterms:modified xsi:type="dcterms:W3CDTF">2021-10-06T09:24:00Z</dcterms:modified>
</cp:coreProperties>
</file>