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ДЕРЖАВНИЙ ВИЩИЙ НАВЧАЛЬНИЙ ЗАКЛАД</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“ЗАПОРІЗЬКИЙ НАЦІОНАЛЬНИЙ УНІВЕРСИТЕТ”</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2"/>
          <w:szCs w:val="22"/>
          <w:u w:val="none"/>
          <w:shd w:fill="auto" w:val="clear"/>
          <w:vertAlign w:val="baseline"/>
          <w:rtl w:val="0"/>
        </w:rPr>
        <w:t xml:space="preserve">МІНІСТЕРСТВА ОСВІТИ І НАУКИ УКРАЇНИ</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 Луганська</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АНАЛІТИЧНА ХІМІЯ</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ЯКІСНИЙ АНАЛІЗ</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Методичні вказівки до лабораторних робіт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студентів ІІ курсу біологічного факультету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спеціальності “Хімія”</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Затверджено</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вченою радою ЗНУ</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Протокол № 8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20.04..2023</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Запоріжжя</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УДК: 546 (076.5)</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ББК: Г1я 73</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2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 Луганська Аналітична хімія. Якісний аналіз: Методичні вказівки до лабораторних робіт для студентів ІІ курсу біологічного факультету спеціальності “Хімія”. – Запоріжжя: ЗНУ, 2023. – 132с.</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Методичні вказівки  містять лабораторні роботи та контрольні запитання і завдання для домашньої підготовки до занять.</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Призначені для студентів біологічного факультету спеціальності “Хімія” денної форми навчання.</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Н.І. Пономаренко</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Л.О. Омельянчик</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Вступ...........................................................................................................4</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Правила роботи в аналітичній лабораторії і техніка безпеки................5</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Ведення лабораторного журналу.............................................................7</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Якісний аналіз катіонів і аніонів..............................................................9</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Перша аналітична група катіонів...........................................................12</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Друга аналітична група катіонів.............................................................21</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Третя аналітична група катіонів.............................................................30</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Систематичний хід аналізу суміші катіонів</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I-III груп...........................40</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Четверта група катіонів............................................................................42</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П‘ята аналітична група катіонів.............................................................54</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Шоста аналітична група катіонів...........................................................69</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Систематичний хід аналізу суміші катіонів</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IV-VI груп......................80</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Систематичний хід аналізу катіонів</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всіх груп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(рідка задача)............................................................................................83</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Систематичний хід аналізу катіонів</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всіх груп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(суха задача).............................................................................................87</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Якісні реакції аніонів..............................................................................91</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Перша аналітична група аніонів............................................................92</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Друга аналітична група аніонів............................................................101</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Третя аналітична група аніонів............................................................107</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Систематичний хід аналізу аніонів І – ІІІ груп ..................................111</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суміші катіонів і аніонів всіх груп………………….…….......115</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суміші сухих солей (НДРС).....................................................119</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85"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Хроматографічне розділення іонів на папері…..................................124</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Література..............................................................................................131</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Якісний аналіз має велике наукове та практичне значення і представляє один з найважливіших методів дослідження речовин та їх перетворень. Він дозволяє встановити, з яких хімічних елементів складається аналізована речовина та які йони, групи атомів чи молекул входять до їх складу.</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Хімічний аналіз завжди починається з якісного аналізу та спирається на нього, без нього неможливий хімічний контроль виробництва в найважливіших галузях промисловості, а також хімічне дослідженнягрнтів, добрив, продуктів сільського господарства, корисних копалин тощо. Якісний хімічний аналіз більшою частиною заснований на перетворенні аналізованої речовини в будь-яку нову сполуку, що має характерні властивості: колір, певний фізичний стан, кристалічну й аморфну структури, специфічний запах і таке інше. Хімічне перетворення, щопри цьому відбвається, називають якісною аналітичною реакцією, а речовини, які викликають це перетворення називають реактивами (реагентами). Якісний аналіз завжди передує кількісному аналізу, тому студент, який починає вивчення аналітичної хімії, повинен твердо засвоїти й оволодіти найважливішими принципами якісного аналізу.</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Дані вказівки складені відповідно з програмою спеціальності “хімія” та мають на увазі ознайомити студентів, які починають вивчення аналітичної хімії, з основними якісними реакціями, що лежать у її основі, а також систематичним ходом аналізу та розподіленням катіонів і аніонів на різні групи. В основу класифікації катіонів і методичних вказівках покладені принципи  класичного кислотно-основного методу, що застосовуються в практиці аналізу, надається коротке теоретичне пояснення дії групових реагентів і розділення катінів і аніонів на аналітичні групи.</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Правила роботи в аналітичній лабораторії і техніка безпеки</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Хімічний аналіз проводять у лабораторії з певним устаткуванням і приладами. Аналітична лабораторія має бути просторою, обладнаною спеціальними меблями і витяжною шафою, контрольно-вимірювальними приладами, які встановлюють в окремій кімнаті.</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Виконуючи хімічні аналізи, слід дотримуватися таких основних правил:</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80" w:right="0" w:hanging="4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дозволяється висипати чи виливати невикористані реактиви в реактивну склянку з метою дотримання чистоти реактивів.</w:t>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80" w:right="0" w:hanging="4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Сухі речовини зі склянки потрібно брати спеціально призначеним для цього шпателем.</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80" w:right="0" w:hanging="4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залишати на тривалий час реактиви відкритими. Корки від склянок скласти верхнім кінцем донизу. Якщо в реактивній склянці є піпетка, то, користуючись нею, не можна класти піпетку на стіл. Не допускається плутати корки чи піпетки від різних склянок.</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80" w:right="0" w:hanging="4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Особливу увагу в аналітичних дослідах слід приділяти чистоті посуду.</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80" w:right="0" w:hanging="4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Потрібно чітко дотримуватись умов виконання аналітичної реакції, звертати увагу на кількість і концентрацію реактивів, зазначених у методиці.</w:t>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80" w:right="0" w:hanging="4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після досліду не залишати надовго, а відразу розчинити у відповідному реактиві й вимити посуд.</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80" w:right="0" w:hanging="4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 процесі аналізу осад або розчин потрібно залишити хоча б на короткий час, то на посудині, в якій він знаходиться, слід зробити відповідний напис.</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Техніка безпеки</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забезпечення безпечної роботи в хімічній лабораторії та запобігання нещасним випадкам слід дотримуватися таких правил.</w:t>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Приступати до виконання завдання тільки після ознайомлення з його детальним описом.</w:t>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Уважно прочитати написи на етикетках, перш ніж узяти потрібний реактив.</w:t>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дозволяється визначати хімічні реактиви на смак.</w:t>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Усі реакції, що супроводжуються виділенням диму або газів (випарювання, кип‘ятіння), а також роботи з галогенами, амоніаком, де гідроген сульфідом, концентрованими розчинами кислот і лугів виконувати тільки у витяжній шафі.</w:t>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Визначаючи запах леткої речовини або газу, що виділяється, спрямовувати випари чи газ до носа легким рухом долоні.</w:t>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перемішування розчинів у пробірках або колбах не закривати їх пальцем, а лише корками.</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набирати їдкі луги, концентровані кислоти та отруйні речовини в піпетку ротом. Користуватися для цього тільки гумовою грушею.</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час розбавлення кислот водою обережно наливати кислоту у воду, а не навпаки.</w:t>
      </w:r>
    </w:p>
    <w:p w:rsidR="00000000" w:rsidDel="00000000" w:rsidP="00000000" w:rsidRDefault="00000000" w:rsidRPr="00000000" w14:paraId="000000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Концентровані кислоти, а також концентрований розчин амоніаку потрібно розливати у витяжній шафі.</w:t>
      </w:r>
    </w:p>
    <w:p w:rsidR="00000000" w:rsidDel="00000000" w:rsidP="00000000" w:rsidRDefault="00000000" w:rsidRPr="00000000" w14:paraId="000000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Луг розчиняти у фарфоровій посудині, добавляючи його невеликими порціями до води і безперервно помішуючи. Гранули лугу слід брати тільки пінцетом або щипцями.</w:t>
      </w:r>
    </w:p>
    <w:p w:rsidR="00000000" w:rsidDel="00000000" w:rsidP="00000000" w:rsidRDefault="00000000" w:rsidRPr="00000000" w14:paraId="000000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Легкозаймисті речовини (етер, спирт, бензол, толуол тощо) нагрівати тільки на приладах закритого типу, тобто на водяній або піщаній бані. Не допускається тримати легкозаймисті речовини поблизу запалених газових пальників.</w:t>
      </w:r>
    </w:p>
    <w:p w:rsidR="00000000" w:rsidDel="00000000" w:rsidP="00000000" w:rsidRDefault="00000000" w:rsidRPr="00000000" w14:paraId="000000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Відпрацьовані легкозаймисті речовини збирати у спеціальну посудину з герметичним корком і передавати лаборанту для знищення або регенерації.</w:t>
      </w:r>
    </w:p>
    <w:p w:rsidR="00000000" w:rsidDel="00000000" w:rsidP="00000000" w:rsidRDefault="00000000" w:rsidRPr="00000000" w14:paraId="000000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виливати в раковину залишки кислот, лугів та інших реактивів. Зливати їх у призначений для цього посуд.</w:t>
      </w:r>
    </w:p>
    <w:p w:rsidR="00000000" w:rsidDel="00000000" w:rsidP="00000000" w:rsidRDefault="00000000" w:rsidRPr="00000000" w14:paraId="000000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Відпрацьовані розчини аргентум нітрату зливати в спеціально призначений для цього посуд з темного скла.</w:t>
      </w:r>
    </w:p>
    <w:p w:rsidR="00000000" w:rsidDel="00000000" w:rsidP="00000000" w:rsidRDefault="00000000" w:rsidRPr="00000000" w14:paraId="000000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Економно використовувати газ, електричну енергію, дистильовану воду.</w:t>
      </w:r>
    </w:p>
    <w:p w:rsidR="00000000" w:rsidDel="00000000" w:rsidP="00000000" w:rsidRDefault="00000000" w:rsidRPr="00000000" w14:paraId="000000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Працювати в лабораторії обов‘язково в присутності іншої особи для надання працюючому допомоги в разі нещасного випадку, пожежі тощо.</w:t>
      </w:r>
    </w:p>
    <w:p w:rsidR="00000000" w:rsidDel="00000000" w:rsidP="00000000" w:rsidRDefault="00000000" w:rsidRPr="00000000" w14:paraId="0000007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закінчення роботи впорядкувати своє робоче місце і старанно вимити руки з милом.</w:t>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Перша допомога в разі нещасних випадків</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При отруєнні шкідливими газами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треба негайно припинити досліди та відчинити вікна й двері. Потерпілого винести на свіже повітря, розстебнути одяг, дати понюхати вату, змочену нашатирним спиртом. Коли він опритомніє, напоїти міцним чаєм.</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разі неглибокого отруєння хлором або випарами брому дати йому понюхати суміші етилового й нашатирного спиртів.</w:t>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У разі отруєння йодом</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потерпілому слід випити крохмаль з водою, молоко, міцний чай або розчин соди.</w:t>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У разі отруєння лугами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потрібно випити молоко або трохи розбавленого розчину ацетатної чи цитратної кислоти.</w:t>
      </w:r>
    </w:p>
    <w:p w:rsidR="00000000" w:rsidDel="00000000" w:rsidP="00000000" w:rsidRDefault="00000000" w:rsidRPr="00000000" w14:paraId="0000008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При отруєнні кислотами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потерпілому слід випити води з розтертою крейдою, вапняної води або розбавлений розчин натрій гідроген карбонату. Не вживати блювотних засобів і не промивати шлунок.</w:t>
      </w:r>
    </w:p>
    <w:p w:rsidR="00000000" w:rsidDel="00000000" w:rsidP="00000000" w:rsidRDefault="00000000" w:rsidRPr="00000000" w14:paraId="000000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При опіках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рану слід обробити розчином калій перманганату, таніну або маззю від опіків.</w:t>
      </w:r>
    </w:p>
    <w:p w:rsidR="00000000" w:rsidDel="00000000" w:rsidP="00000000" w:rsidRDefault="00000000" w:rsidRPr="00000000" w14:paraId="000000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У разі потрапляння на шкіру кислоти або лугу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уражене місце промити значною кількістю води, а потім відповідно розчином соди або кислоти.</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Ведення лабораторного журналу</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Результати робіт виконаних в лабораторії, повинні записуватись в лабораторний журнал. Всі записи виконуються під час заняття. Не слід починати новий дослід, поки результати попереднього не занесені в журнал. Ніякі помітки  на чорнових  (чи окремих листках паперу) не допускаються.</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вивченні характерних реакцій того чи іншого іону в журнал записують назву вихідної речовини і реактиву, рівняння реакції і її зовнішній ефект, властивості одержаного осаду ( колір, структура, розчинність і т.п.), а також умови виконання реакції (табл. 1).</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05" w:right="0" w:firstLine="851.000000000000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1.</w:t>
      </w:r>
    </w:p>
    <w:tbl>
      <w:tblPr>
        <w:tblStyle w:val="Table1"/>
        <w:tblW w:w="6506.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1080"/>
        <w:gridCol w:w="540"/>
        <w:gridCol w:w="540"/>
        <w:gridCol w:w="720"/>
        <w:gridCol w:w="1800"/>
        <w:gridCol w:w="495"/>
        <w:gridCol w:w="611"/>
        <w:tblGridChange w:id="0">
          <w:tblGrid>
            <w:gridCol w:w="720"/>
            <w:gridCol w:w="1080"/>
            <w:gridCol w:w="540"/>
            <w:gridCol w:w="540"/>
            <w:gridCol w:w="720"/>
            <w:gridCol w:w="1800"/>
            <w:gridCol w:w="495"/>
            <w:gridCol w:w="611"/>
          </w:tblGrid>
        </w:tblGridChange>
      </w:tblGrid>
      <w:tr>
        <w:trPr>
          <w:cantSplit w:val="0"/>
          <w:tblHeader w:val="0"/>
        </w:trPr>
        <w:tc>
          <w:tcP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Іон, який відкри</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ва</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ють</w:t>
            </w:r>
          </w:p>
        </w:tc>
        <w:tc>
          <w:tcPr>
            <w:vAlign w:val="top"/>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Реактив</w:t>
            </w:r>
          </w:p>
        </w:tc>
        <w:tc>
          <w:tcP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Середовище</w:t>
            </w:r>
          </w:p>
        </w:tc>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Умови ви</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нан</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ня реакції</w:t>
            </w:r>
          </w:p>
        </w:tc>
        <w:tc>
          <w:tcPr>
            <w:vAlign w:val="top"/>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Спостере-жен-ня</w:t>
            </w:r>
          </w:p>
        </w:tc>
        <w:tc>
          <w:tcPr>
            <w:vAlign w:val="top"/>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Рівняння реакцій: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молекулярні та іонно-молекулярні</w:t>
            </w:r>
          </w:p>
        </w:tc>
        <w:tc>
          <w:tcPr>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За-важаю</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іо</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ни</w:t>
            </w:r>
          </w:p>
        </w:tc>
        <w:tc>
          <w:tcP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Приміт-ка</w:t>
            </w:r>
          </w:p>
        </w:tc>
      </w:tr>
      <w:tr>
        <w:trPr>
          <w:cantSplit w:val="0"/>
          <w:trHeight w:val="3630" w:hRule="atLeast"/>
          <w:tblHeader w:val="0"/>
        </w:trPr>
        <w:tc>
          <w:tcPr>
            <w:tcBorders>
              <w:bottom w:color="000000" w:space="0" w:sz="4" w:val="single"/>
            </w:tcBorders>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HgI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KOH</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Реактив Неслера</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калію тетра</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йодо гідрар</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гірат (ІІ)</w:t>
            </w:r>
          </w:p>
        </w:tc>
        <w:tc>
          <w:tcPr>
            <w:tcBorders>
              <w:bottom w:color="000000" w:space="0" w:sz="4" w:val="single"/>
            </w:tcBorders>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ж</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w:t>
            </w:r>
          </w:p>
        </w:tc>
        <w:tc>
          <w:tcPr>
            <w:tcBorders>
              <w:bottom w:color="000000" w:space="0" w:sz="4" w:val="single"/>
            </w:tcBorders>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Чер-во-но-бу-рий</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w:t>
            </w:r>
          </w:p>
        </w:tc>
        <w:tc>
          <w:tcPr>
            <w:tcBorders>
              <w:bottom w:color="000000" w:space="0" w:sz="4" w:val="single"/>
            </w:tcBorders>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Cl + 2 K</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bscript"/>
                <w:rtl w:val="0"/>
              </w:rPr>
              <w:t xml:space="preserve">2</w:t>
            </w:r>
            <w:r w:rsidDel="00000000" w:rsidR="00000000" w:rsidRPr="00000000">
              <w:rPr>
                <w:rFonts w:ascii="Symbol" w:cs="Symbol" w:eastAsia="Symbol" w:hAnsi="Symbol"/>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HgJ</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bscript"/>
                <w:rtl w:val="0"/>
              </w:rPr>
              <w:t xml:space="preserve">4</w:t>
            </w:r>
            <w:r w:rsidDel="00000000" w:rsidR="00000000" w:rsidRPr="00000000">
              <w:rPr>
                <w:rFonts w:ascii="Symbol" w:cs="Symbol" w:eastAsia="Symbol" w:hAnsi="Symbol"/>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+ 4KOH </w:t>
            </w:r>
            <w:r w:rsidDel="00000000" w:rsidR="00000000" w:rsidRPr="00000000">
              <w:rPr>
                <w:rFonts w:ascii="Symbol" w:cs="Symbol" w:eastAsia="Symbol" w:hAnsi="Symbol"/>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114300" distR="114300">
                  <wp:extent cx="1054100" cy="482600"/>
                  <wp:effectExtent b="0" l="0" r="0" t="0"/>
                  <wp:docPr id="166" name="image142.png"/>
                  <a:graphic>
                    <a:graphicData uri="http://schemas.openxmlformats.org/drawingml/2006/picture">
                      <pic:pic>
                        <pic:nvPicPr>
                          <pic:cNvPr id="0" name="image142.png"/>
                          <pic:cNvPicPr preferRelativeResize="0"/>
                        </pic:nvPicPr>
                        <pic:blipFill>
                          <a:blip r:embed="rId6"/>
                          <a:srcRect b="0" l="0" r="0" t="0"/>
                          <a:stretch>
                            <a:fillRect/>
                          </a:stretch>
                        </pic:blipFill>
                        <pic:spPr>
                          <a:xfrm>
                            <a:off x="0" y="0"/>
                            <a:ext cx="1054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+KCl+7KI+3H</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+ 2 </w:t>
            </w:r>
            <w:r w:rsidDel="00000000" w:rsidR="00000000" w:rsidRPr="00000000">
              <w:rPr>
                <w:rFonts w:ascii="Symbol" w:cs="Symbol" w:eastAsia="Symbol" w:hAnsi="Symbol"/>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HgJ</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bscript"/>
                <w:rtl w:val="0"/>
              </w:rPr>
              <w:t xml:space="preserve">4</w:t>
            </w:r>
            <w:r w:rsidDel="00000000" w:rsidR="00000000" w:rsidRPr="00000000">
              <w:rPr>
                <w:rFonts w:ascii="Symbol" w:cs="Symbol" w:eastAsia="Symbol" w:hAnsi="Symbol"/>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114300" distR="114300">
                  <wp:extent cx="1066800" cy="482600"/>
                  <wp:effectExtent b="0" l="0" r="0" t="0"/>
                  <wp:docPr id="168" name="image143.png"/>
                  <a:graphic>
                    <a:graphicData uri="http://schemas.openxmlformats.org/drawingml/2006/picture">
                      <pic:pic>
                        <pic:nvPicPr>
                          <pic:cNvPr id="0" name="image143.png"/>
                          <pic:cNvPicPr preferRelativeResize="0"/>
                        </pic:nvPicPr>
                        <pic:blipFill>
                          <a:blip r:embed="rId7"/>
                          <a:srcRect b="0" l="0" r="0" t="0"/>
                          <a:stretch>
                            <a:fillRect/>
                          </a:stretch>
                        </pic:blipFill>
                        <pic:spPr>
                          <a:xfrm>
                            <a:off x="0" y="0"/>
                            <a:ext cx="10668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+7I</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Амонійоксогідраргірат (меркурат) йодиду</w:t>
            </w:r>
          </w:p>
        </w:tc>
        <w:tc>
          <w:tcPr>
            <w:tcBorders>
              <w:bottom w:color="000000" w:space="0" w:sz="4" w:val="single"/>
            </w:tcBorders>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Реакція чут-лива</w:t>
            </w:r>
          </w:p>
        </w:tc>
      </w:tr>
    </w:tbl>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виконанні контрольних робіт рекомендується єдина форма запису результатів. Зразок запису в лабораторному журналі приведений в табл. 2.</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48" w:right="0" w:firstLine="708.000000000000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2</w:t>
      </w:r>
    </w:p>
    <w:tbl>
      <w:tblPr>
        <w:tblStyle w:val="Table2"/>
        <w:tblW w:w="6536.0" w:type="dxa"/>
        <w:jc w:val="left"/>
        <w:tblInd w:w="123.9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6"/>
        <w:gridCol w:w="1080"/>
        <w:gridCol w:w="1440"/>
        <w:gridCol w:w="720"/>
        <w:gridCol w:w="900"/>
        <w:gridCol w:w="1080"/>
        <w:gridCol w:w="900"/>
        <w:tblGridChange w:id="0">
          <w:tblGrid>
            <w:gridCol w:w="416"/>
            <w:gridCol w:w="1080"/>
            <w:gridCol w:w="1440"/>
            <w:gridCol w:w="720"/>
            <w:gridCol w:w="900"/>
            <w:gridCol w:w="1080"/>
            <w:gridCol w:w="900"/>
          </w:tblGrid>
        </w:tblGridChange>
      </w:tblGrid>
      <w:tr>
        <w:trPr>
          <w:cantSplit w:val="0"/>
          <w:tblHeader w:val="0"/>
        </w:trPr>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пп</w:t>
            </w:r>
          </w:p>
        </w:tc>
        <w:tc>
          <w:tcP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Операція</w:t>
            </w:r>
          </w:p>
        </w:tc>
        <w:tc>
          <w:tcPr>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визна-чають</w:t>
            </w:r>
          </w:p>
        </w:tc>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Реак-тив</w:t>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Зовнішні зміни</w:t>
            </w:r>
          </w:p>
        </w:tc>
        <w:tc>
          <w:tcPr>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Рівняння реакції</w:t>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Висно-вок</w:t>
            </w:r>
          </w:p>
        </w:tc>
      </w:tr>
      <w:tr>
        <w:trPr>
          <w:cantSplit w:val="0"/>
          <w:tblHeader w:val="0"/>
        </w:trPr>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Дослід-ження фільтрату 1 на присут-ність катіонів ІІ аналітич-ної групи</w:t>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Катіони ІІ аналітич-ної групи Ag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н HCl</w:t>
            </w:r>
          </w:p>
        </w:tc>
        <w:tc>
          <w:tcPr>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Осад не утво-рюється</w:t>
            </w:r>
          </w:p>
        </w:tc>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фільт-раті І немає катіо-нів ІІ аналі-тичної групи</w:t>
            </w:r>
          </w:p>
        </w:tc>
      </w:tr>
    </w:tbl>
    <w:p w:rsidR="00000000" w:rsidDel="00000000" w:rsidP="00000000" w:rsidRDefault="00000000" w:rsidRPr="00000000" w14:paraId="000000C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Якісний аналіз катіонів і аніонів</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Основні поняття якісного аналізу</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Методи якісного аналізу</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Основним завданням якісного аналізу є ідентифікація (виявлення) атомів, йонів або молекул, що містяться в досліджуваному зразку. Це можна зробити як за допомогою хімічних реакцій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якісних реакцій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так і фізичними властивостями частинок. Тому методи якісного аналізу поділяють на хімічні, фізичні та фізико-хімічні.</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Хімічні  методи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засновані на проведенні різних хімічних реакцій – осадження, комплексоутворення, окислення-відновлення тощо.</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Фізичні  методи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ґрунтуються на спостереженні різних фізичних властивостей досліджуваної речовини. До фізичних методів відносять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рентгеноспектральний, радіометричний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ін. Ці методи в основному не потребують проведення хімічної реакції.</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Фізико - хімічні  методи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засновані на вимірюванні певних фізичних властивостей речовин у процесі хімічної реакції. До таким методів відносять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спектрофотометрію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полярографію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хроматографію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Аналітичні реакції та їх характеристика</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виявлення йонів використовують реакції, що супроводжуються повним зовнішнім ефектом. Такі реакції називають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аналітичними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якісними</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Речовини, за допомогою яких здійснюють виявлення йонів, називають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реактивними</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Реакції, характерні для будь-якого йона, називають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індивідуальними  реакціями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Наприклад, комплексна сполука калій гексаціаноферат (ІІ)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реактивом на катіон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отже, реакцію, яку описують рівнянням</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KFe[Fe(CN)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Називають індивідуальною реакцією на цей катіон.</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Реакції, аналітичний ефект яких характерний тільки для певного йона, називають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специфічними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Наприклад, реакція виявлення катіонів амоніюNH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допомогою лугу є специфічною, оскільки її проведенню не заважають ніякі інші йони.</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Вибіркові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селективні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реакції</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проводять з кількома речовинами або йонами. Наприклад, калій йодид реагує з йонами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другої аналітичної групи катіонів), а також з йонами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належать до шостої аналітичної групи катіонів.</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Реакції, що супроводжуються однаковим аналітичним ефектом для цілої групи йонів, називають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груповими  реакціями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реактив на таку групу йонів –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груповим реактивом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Наприклад, хлоридна кислота є груповим реактивом на катіони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що утворює з ними білі важко розчинні осади хлоридів.</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Аналітична класифікація катіонів</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Аналітична  група</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така група катіонів, яка з певним реактивом дає подібні аналітичні реакції. Існує кілька класифікацій катіонів на аналітичні групи:</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Кислотно – лужна класифікація</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ґрунтується на різній розчинності у воді хлоридів, сульфатів металів, а також на відмінності у властивостях їхніх гідроксидів (табл.3). Згідно цієї класифікації катіони поділяють на 6 груп.</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Катіони за кислотно-лужною класифікацією, за винятком катіонів І групи, можна розділити на катіони кислотної (ІІ і ІІІ) та лужної (ІV, V, VI) груп.</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Розподіл катіонів на аналітичні групи за кислотно-лужною класифікацією</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Таблиця 3</w:t>
      </w:r>
    </w:p>
    <w:tbl>
      <w:tblPr>
        <w:tblStyle w:val="Table3"/>
        <w:tblW w:w="612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
        <w:gridCol w:w="720"/>
        <w:gridCol w:w="1440"/>
        <w:gridCol w:w="1800"/>
        <w:gridCol w:w="1620"/>
        <w:tblGridChange w:id="0">
          <w:tblGrid>
            <w:gridCol w:w="540"/>
            <w:gridCol w:w="720"/>
            <w:gridCol w:w="1440"/>
            <w:gridCol w:w="1800"/>
            <w:gridCol w:w="1620"/>
          </w:tblGrid>
        </w:tblGridChange>
      </w:tblGrid>
      <w:tr>
        <w:trPr>
          <w:cantSplit w:val="0"/>
          <w:tblHeader w:val="0"/>
        </w:trPr>
        <w:tc>
          <w:tcPr>
            <w:vAlign w:val="top"/>
          </w:tcPr>
          <w:p w:rsidR="00000000" w:rsidDel="00000000" w:rsidP="00000000" w:rsidRDefault="00000000" w:rsidRPr="00000000" w14:paraId="000000E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Група</w:t>
            </w:r>
          </w:p>
        </w:tc>
        <w:tc>
          <w:tcP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Катіони</w:t>
            </w:r>
            <w:r w:rsidDel="00000000" w:rsidR="00000000" w:rsidRPr="00000000">
              <w:rPr>
                <w:rtl w:val="0"/>
              </w:rPr>
            </w:r>
          </w:p>
        </w:tc>
        <w:tc>
          <w:tcP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Груповий реактив</w:t>
            </w:r>
            <w:r w:rsidDel="00000000" w:rsidR="00000000" w:rsidRPr="00000000">
              <w:rPr>
                <w:rtl w:val="0"/>
              </w:rPr>
            </w:r>
          </w:p>
        </w:tc>
        <w:tc>
          <w:tcP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Сполуки,</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що утворюються</w:t>
            </w:r>
            <w:r w:rsidDel="00000000" w:rsidR="00000000" w:rsidRPr="00000000">
              <w:rPr>
                <w:rtl w:val="0"/>
              </w:rPr>
            </w:r>
          </w:p>
        </w:tc>
        <w:tc>
          <w:tcP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Групова</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характеристика</w:t>
            </w:r>
            <w:r w:rsidDel="00000000" w:rsidR="00000000" w:rsidRPr="00000000">
              <w:rPr>
                <w:rtl w:val="0"/>
              </w:rPr>
            </w:r>
          </w:p>
        </w:tc>
      </w:tr>
      <w:tr>
        <w:trPr>
          <w:cantSplit w:val="0"/>
          <w:tblHeader w:val="0"/>
        </w:trPr>
        <w:tc>
          <w:tcP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29" w:right="0" w:firstLine="62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Немає</w:t>
            </w:r>
          </w:p>
        </w:tc>
        <w:tc>
          <w:tcP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w:t>
            </w:r>
          </w:p>
        </w:tc>
        <w:tc>
          <w:tcPr>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Хлориди, сульфати й гідроксиди розчиняються у воді</w:t>
            </w:r>
          </w:p>
        </w:tc>
      </w:tr>
      <w:tr>
        <w:trPr>
          <w:cantSplit w:val="0"/>
          <w:tblHeader w:val="0"/>
        </w:trPr>
        <w:tc>
          <w:tcP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2М розчин HCl</w:t>
            </w:r>
          </w:p>
        </w:tc>
        <w:tc>
          <w:tcP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AgCl,</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tc>
        <w:tc>
          <w:tcPr>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Хлориди не розчи-</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няються у воді</w:t>
            </w:r>
          </w:p>
        </w:tc>
      </w:tr>
      <w:tr>
        <w:trPr>
          <w:cantSplit w:val="0"/>
          <w:tblHeader w:val="0"/>
        </w:trPr>
        <w:tc>
          <w:tcPr>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1М розчин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Сульфати майже не розчиняються у воді й кислотах</w:t>
            </w:r>
          </w:p>
        </w:tc>
      </w:tr>
      <w:tr>
        <w:trPr>
          <w:cantSplit w:val="0"/>
          <w:tblHeader w:val="0"/>
        </w:trPr>
        <w:tc>
          <w:tcP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tl w:val="0"/>
              </w:rPr>
            </w:r>
          </w:p>
        </w:tc>
        <w:tc>
          <w:tcPr>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Надлишок</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3М розчину NaOH</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 0,5М розчин КОН</w:t>
            </w:r>
          </w:p>
        </w:tc>
        <w:tc>
          <w:tcP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Роз-н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Гідроксиди розчиняються в надлишку натрій гідроксиду</w:t>
            </w:r>
          </w:p>
        </w:tc>
      </w:tr>
      <w:tr>
        <w:trPr>
          <w:cantSplit w:val="0"/>
          <w:tblHeader w:val="0"/>
        </w:trPr>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tl w:val="0"/>
              </w:rPr>
            </w:r>
          </w:p>
        </w:tc>
        <w:tc>
          <w:tcP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3М розчин NaOH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 0,5М розчин КОН</w:t>
            </w:r>
          </w:p>
        </w:tc>
        <w:tc>
          <w:tcP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H[Sb(OH)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Гідроксиди не розчиняються в надлишку натрій гідроксиду</w:t>
            </w:r>
          </w:p>
        </w:tc>
      </w:tr>
      <w:tr>
        <w:trPr>
          <w:cantSplit w:val="0"/>
          <w:tblHeader w:val="0"/>
        </w:trPr>
        <w:tc>
          <w:tcP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Надлишок розчину амоніаку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ω</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25%)</w:t>
            </w:r>
          </w:p>
        </w:tc>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Гідроксиди розчиняються в надлишку реактиву з утворенням аміакатів</w:t>
            </w:r>
          </w:p>
        </w:tc>
      </w:tr>
    </w:tb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Яких основних правил роботи слід дотримуватись у хімічній лабораторії під час проведення хімічного аналізу?</w:t>
      </w:r>
    </w:p>
    <w:p w:rsidR="00000000" w:rsidDel="00000000" w:rsidP="00000000" w:rsidRDefault="00000000" w:rsidRPr="00000000" w14:paraId="000001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засновані хімічні методи аналізу?</w:t>
      </w:r>
    </w:p>
    <w:p w:rsidR="00000000" w:rsidDel="00000000" w:rsidP="00000000" w:rsidRDefault="00000000" w:rsidRPr="00000000" w14:paraId="000001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треба робити в разі випадкового отруєння токсичними газами, концентрованими кислотами або лугами?</w:t>
      </w:r>
    </w:p>
    <w:p w:rsidR="00000000" w:rsidDel="00000000" w:rsidP="00000000" w:rsidRDefault="00000000" w:rsidRPr="00000000" w14:paraId="000001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фізико-хімічні методи використовують у якісному аналізі?</w:t>
      </w:r>
    </w:p>
    <w:p w:rsidR="00000000" w:rsidDel="00000000" w:rsidP="00000000" w:rsidRDefault="00000000" w:rsidRPr="00000000" w14:paraId="000001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хімічні реакції називають аналітичними?</w:t>
      </w:r>
    </w:p>
    <w:p w:rsidR="00000000" w:rsidDel="00000000" w:rsidP="00000000" w:rsidRDefault="00000000" w:rsidRPr="00000000" w14:paraId="000001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особливості специфічних, групових та селективних реакцій.</w:t>
      </w:r>
    </w:p>
    <w:p w:rsidR="00000000" w:rsidDel="00000000" w:rsidP="00000000" w:rsidRDefault="00000000" w:rsidRPr="00000000" w14:paraId="000001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основні умови проведення аналітичних реакцій?</w:t>
      </w:r>
    </w:p>
    <w:p w:rsidR="00000000" w:rsidDel="00000000" w:rsidP="00000000" w:rsidRDefault="00000000" w:rsidRPr="00000000" w14:paraId="000001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аналітична група катіонів? Чи збігається знаходження елементів у періодичній системі і катіонів цих елементів в аналітичній групі?</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Перша аналітична група катіонів</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Загальна характеристика групи</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За кислотно-основною класифікацією всі катіони поділяють на шість груп. До першої аналітичної групи належать катіони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елементів: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також катіон амонію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всіх відомих аналітичних класифікаціях ці катіони належать до першої аналітичної групи як такої, що не має групового реактиву.</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періодичній системі елементів відповідні хімічні елементи розміщенні в ІА групі. При утворенні катіонів вони віддають по одному електрону, утворюючи електронну структуру інертного газу, наприклад:</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1s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[Ne]3s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Віддаючи електрони, атоми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елементів виявляють сильні відновні властивості. Вони утворюють переважно йонні сполуки, які добре розчиняються у воді. Катіони першої аналітичної групи характеризуються низькими значеннями електронегативностей і малими йонними радіусами.</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йонів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практично не характерні реакції комплексоутворення. У водних розчинах води утворюють нестійкі аквакомплекси типу [Na(H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координаційне число, яке дорівнює 4, 6 для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6, 8 – для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Дещо більше значення координаційного числа йона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пов‘язане з більшим значенням його йонного радіуса: радіус йона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дорівнює 0,98 нм, а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- 1,33 нм..</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 група катіонів</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пробірки, скляні палочки, фарфорові чашки (або тиглі), лакмусовий папір, лійки, фільтри, електроплитки, водяні бані.</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калію хлорід (0,5 н), натрію гексанітрокобальтат (ІІІ), натрію гідрогентартрат (1 н), розчин Неслера, амонію хлорид (0,5 н), калію гідроксид (2 н), натрію хлорид (0,5 н), калію гексагідроксостибіат (V), калій дигідрогенстибіат (V), цинк ураніл ацетат у розчині ацетатної кислоти.</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катіонів Na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Натрію Na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Реакція з калій дигідрогенстибіатом KH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SbO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або калій гексагідроксостібіатом (V) K[Sb(OH)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Калій дигідрогенстибіатом KH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нейтральному середовищі утворює з йонами Натрію білий кристалічний осад натрій дигідрогенстибіату</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 гексагідроксостибіатом (V) – такий самий осад натрій гексагідроксостибіату  (V) за рівнянням:</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Na[Sb(OH)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4 – 5 крапель розчину солі Натрію і такий самий об‘єм реактиву. Реакцію виконують при охолодженній потиранні стінок пробірки скляною паличкою. Досліджуваний розчин не повинен містити вільних кислот, оскільки вони взаємодіють з цим реактивом, а також солей амонію.</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Цю реакцію проводять в нейтральному середовищі, так як в кислому середовищі реактив розкладається з виділенням білого аморфного осаду метасурмяної кислоти HSbO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що заважає даній реакції:</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wp:posOffset>
                </wp:positionV>
                <wp:extent cx="360680" cy="541020"/>
                <wp:effectExtent b="0" l="0" r="0" t="0"/>
                <wp:wrapNone/>
                <wp:docPr id="24" name=""/>
                <a:graphic>
                  <a:graphicData uri="http://schemas.microsoft.com/office/word/2010/wordprocessingGroup">
                    <wpg:wgp>
                      <wpg:cNvGrpSpPr/>
                      <wpg:grpSpPr>
                        <a:xfrm>
                          <a:off x="5163525" y="3509475"/>
                          <a:ext cx="360680" cy="541020"/>
                          <a:chOff x="5163525" y="3509475"/>
                          <a:chExt cx="362825" cy="541050"/>
                        </a:xfrm>
                      </wpg:grpSpPr>
                      <wpg:grpSp>
                        <wpg:cNvGrpSpPr/>
                        <wpg:grpSpPr>
                          <a:xfrm>
                            <a:off x="5165660" y="3509490"/>
                            <a:ext cx="360680" cy="541020"/>
                            <a:chOff x="5677" y="5961"/>
                            <a:chExt cx="568" cy="852"/>
                          </a:xfrm>
                        </wpg:grpSpPr>
                        <wps:wsp>
                          <wps:cNvSpPr/>
                          <wps:cNvPr id="26" name="Shape 26"/>
                          <wps:spPr>
                            <a:xfrm>
                              <a:off x="5677" y="5961"/>
                              <a:ext cx="550"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5677" y="5961"/>
                              <a:ext cx="568" cy="284"/>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wps:wsp>
                          <wps:cNvCnPr/>
                          <wps:spPr>
                            <a:xfrm>
                              <a:off x="5677" y="6529"/>
                              <a:ext cx="568" cy="284"/>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wp:posOffset>
                </wp:positionV>
                <wp:extent cx="360680" cy="541020"/>
                <wp:effectExtent b="0" l="0" r="0" t="0"/>
                <wp:wrapNone/>
                <wp:docPr id="24"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360680" cy="541020"/>
                        </a:xfrm>
                        <a:prstGeom prst="rect"/>
                        <a:ln/>
                      </pic:spPr>
                    </pic:pic>
                  </a:graphicData>
                </a:graphic>
              </wp:anchor>
            </w:drawing>
          </mc:Fallback>
        </mc:AlternateConten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HSbO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Реакція малочутлива, тому її проводять з надлишком реактиву, при охолодженні та перемішуванні.</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лужному середовищі осад розчиняється:</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Na[Sb(OH)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+ 2NaOH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цинк уранілацетатом.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Цинк ураніл ацетат у розчині ацетатної кислоти утворює з йонами Натрію жовтий кристалічний осад за таким рівнянням:</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Zn(UO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+ 9H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NaZn(UO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9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Реакція є специфічною і досить чутливою (2,5 мкг).</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предметне скло наносять кілька крапель солі Натрію, випарюють до сухого залишку і добавляють утворені кристали під мікроскопом. Вони мають вигяд жовто-зелених тетраедрів і октаедрів (дивись малюнок).</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Для виконання реакції напівмікрометодом беруть 4 – 5 крапель розчину солі Натрію, добавляють до нього 5 – 6 крапель розчину реактиву і потирають стінки пробірки скляною паличкою. Випадання кристалічного зеленувато - жовтого осаду свідчить про наявність йонів Натрію.</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16100" cy="1752600"/>
            <wp:effectExtent b="0" l="0" r="0" t="0"/>
            <wp:docPr id="167" name="image145.png"/>
            <a:graphic>
              <a:graphicData uri="http://schemas.openxmlformats.org/drawingml/2006/picture">
                <pic:pic>
                  <pic:nvPicPr>
                    <pic:cNvPr id="0" name="image145.png"/>
                    <pic:cNvPicPr preferRelativeResize="0"/>
                  </pic:nvPicPr>
                  <pic:blipFill>
                    <a:blip r:embed="rId9"/>
                    <a:srcRect b="0" l="0" r="0" t="0"/>
                    <a:stretch>
                      <a:fillRect/>
                    </a:stretch>
                  </pic:blipFill>
                  <pic:spPr>
                    <a:xfrm>
                      <a:off x="0" y="0"/>
                      <a:ext cx="18161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Забарвлення полум‘я.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Натрію забарвлюють полум‘я газового пальника у жовтий колір.</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Дослід виконують, вносячи крупинки солі на металевій дротинці в полум‘я пальника або беручи на кінчик платинової дротинки краплю розчину солі Натрію, і вносячи її у безбарвне полум‘я газового пальника, спостерігають жовте забарвлення, яке має зберігатися впродовж 25 – 30 с.</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Калію К</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натрій гідрогентартратом NaHC</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Натрій гідрогентартрат NaHC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з йонами Калію білий кристалічний осад калій гідрогентартрату:</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KHC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4 – 5 крапель розчину солі Калію і стільки ж розчину реактиву. Розчин охолоджують і потирають об внутрішні стінки пробірки скляною паличкою для прискорення утворення осаду. Середовище має бути нейтральним або слабко кислотним. Чутливість реакції – 50 мкг, граничне розбавляння – 1 : 1000. Катіони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перешкоджають визначенню, тому їх усувають шляхом прожарювання проби.</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Цю реакцію необхідно проводити тільки в нейтральному середовищі, так як осад розчиняється в кислотах і лугах. Реакція малочутлива, її слід проводити при надлишку реактиву, охолодженні, перемішуванні розчину. Цій реакції заважають катіони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так як утворюють осад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натрій кобальтинітритом.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Комплексна сполука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яку називають натрій гексанітрокобальтатом (ІІІ), або кобальти нітритом, у нейтральному середовищі утворює з йонами Калію жовтий кристалічний осад калій – натрій кобальтинітриту:</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Ця реакція характеризується більшою чутливістю, ніж попередня.</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Реакцію можна виконати в пробірці або на крапельній пластинці, добавляючи до 3 – 4 крапель солі Калію кілька крапель реактиву. Якщо осад не випадає відразу, потрібно дати суміші трохи постояти.</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Цю реакцію проводять в слабо кислому або нейтральному середовищі, так як луги розкладають реактив з виділенням бурого осаду Co(OH)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 мінеральні кислоти розчиняють осад комплексної солі. Цій реакції заважають катіони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утворюють з гексанітрокобальтатом ( III ) натрію осад білого кольору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Забарвлення полум‘я.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Калію при внесенні в полум‘я газового пальника забарвлюють його у фіолетовий колір.</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кінчику платинової дротинки вносять краплю солі Калію в полум‘я газового пальника і спостерігають за забарвленням полум‘я. Навіть сліди сполук Натрію маскують фіолетове забарвленні йонів Калію. Тому його забарвлення потрібно спостерігати крізь синє скло, яке затримує жовті промені Натрію.</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амонію NH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Реакція з гідроксидами лужних металів.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Сильні основи NaOH, KOH виділяють із розчинів солей амонію газуватий амоніак, який можна виявити за характерним запахом або за допомогою кислотно – основних індикаторів:</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з лугами дуже чутлива (0,01 мкг) і дає змогу виявити йони амонію за наявності всіх інших катіонів.</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кілька крапель розчину солі амонію і добавляють 3 – 4 краплі 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лугу. До отвору пробірки підносять змочений водою червоний лакмусовий папірець і нагрівають пробірку. Спостерігають посиніння лакмусового папірця, оскільки амоніак, що виділяється, сполучаючись з водою, утворює амоній гідроксид:</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забарвлює лакмусовий папірець у синій колір.</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Дія реактиву Несслера.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Реактив Несслера – це суміш комплексної солі Меркурію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КОН. Вона утворює з солями амонію бурий осад:</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+ 2[HgI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молекулярному вигляді це рівняння записують так:</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+ 2K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+ 2KOH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+ 5KI + KCl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Структуру утвореної комплексної сполуки можна зобразити так:</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___</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101600</wp:posOffset>
                </wp:positionV>
                <wp:extent cx="123825" cy="123825"/>
                <wp:effectExtent b="0" l="0" r="0" t="0"/>
                <wp:wrapNone/>
                <wp:docPr id="22" name=""/>
                <a:graphic>
                  <a:graphicData uri="http://schemas.microsoft.com/office/word/2010/wordprocessingShape">
                    <wps:wsp>
                      <wps:cNvCnPr/>
                      <wps:spPr>
                        <a:xfrm>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101600</wp:posOffset>
                </wp:positionV>
                <wp:extent cx="123825" cy="123825"/>
                <wp:effectExtent b="0" l="0" r="0" t="0"/>
                <wp:wrapNone/>
                <wp:docPr id="22"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-114299</wp:posOffset>
                </wp:positionV>
                <wp:extent cx="123825" cy="809625"/>
                <wp:effectExtent b="0" l="0" r="0" t="0"/>
                <wp:wrapNone/>
                <wp:docPr id="26" name=""/>
                <a:graphic>
                  <a:graphicData uri="http://schemas.microsoft.com/office/word/2010/wordprocessingShape">
                    <wps:wsp>
                      <wps:cNvSpPr/>
                      <wps:cNvPr id="30" name="Shape 30"/>
                      <wps:spPr>
                        <a:xfrm>
                          <a:off x="5288850" y="3379950"/>
                          <a:ext cx="114300" cy="800100"/>
                        </a:xfrm>
                        <a:prstGeom prst="rightBracket">
                          <a:avLst>
                            <a:gd fmla="val 833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-114299</wp:posOffset>
                </wp:positionV>
                <wp:extent cx="123825" cy="809625"/>
                <wp:effectExtent b="0" l="0" r="0" t="0"/>
                <wp:wrapNone/>
                <wp:docPr id="26"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1238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-114299</wp:posOffset>
                </wp:positionV>
                <wp:extent cx="123825" cy="809625"/>
                <wp:effectExtent b="0" l="0" r="0" t="0"/>
                <wp:wrapNone/>
                <wp:docPr id="25" name=""/>
                <a:graphic>
                  <a:graphicData uri="http://schemas.microsoft.com/office/word/2010/wordprocessingShape">
                    <wps:wsp>
                      <wps:cNvSpPr/>
                      <wps:cNvPr id="29" name="Shape 29"/>
                      <wps:spPr>
                        <a:xfrm>
                          <a:off x="5288850" y="3379950"/>
                          <a:ext cx="114300" cy="800100"/>
                        </a:xfrm>
                        <a:prstGeom prst="leftBracket">
                          <a:avLst>
                            <a:gd fmla="val 8333"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-114299</wp:posOffset>
                </wp:positionV>
                <wp:extent cx="123825" cy="809625"/>
                <wp:effectExtent b="0" l="0" r="0" t="0"/>
                <wp:wrapNone/>
                <wp:docPr id="25"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123825" cy="809625"/>
                        </a:xfrm>
                        <a:prstGeom prst="rect"/>
                        <a:ln/>
                      </pic:spPr>
                    </pic:pic>
                  </a:graphicData>
                </a:graphic>
              </wp:anchor>
            </w:drawing>
          </mc:Fallback>
        </mc:AlternateConten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I</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___</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wp:posOffset>
                </wp:positionV>
                <wp:extent cx="123825" cy="123825"/>
                <wp:effectExtent b="0" l="0" r="0" t="0"/>
                <wp:wrapNone/>
                <wp:docPr id="18"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wp:posOffset>
                </wp:positionV>
                <wp:extent cx="123825" cy="123825"/>
                <wp:effectExtent b="0" l="0" r="0" t="0"/>
                <wp:wrapNone/>
                <wp:docPr id="18"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характеризується високою чутливістю (0,25 мкг), тому її використовують для перевірки повноти виділення амоніаку з реакційної суміші.</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 – 2 крапель розчину амонійної солі добавляють 4 – 5 крапель реактиву Несслера і спостерігають утворення бурого осаду. За незначного вмісту солей амонію в пробі (слідові кількості) з‘являється жовте забарвлення.</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мішають відкриттю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цією реакцією. В присутності катіонів лужних груп відкривати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цим реактивом не можна, так як всі вони утворюють з лугом, який знаходиться в ньому, осади гідроксидів.</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Слід осадити лугом погано розчинні гідроксиди, відкинути осад, а потім відкривати катіони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реактивом Неслера.</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9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Систематичний аналіз суміші катіонів першої аналітичної групи</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Систематичний аналіз катіонів ґрунтується на застосуванні однієї з аналітичних класифікацій, у даному випадку кислотно-лужної. Ми розглянемо систематичний хід аналізу катіонів першої аналітичної групи, який використовують у тих випадках, коли вони містяться в складних сумішах або за наявності йонів амонію, які перешкоджають виявленню катіонів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Хід аналізу наведено на схемі:</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Схема систематичного аналізу суміші катіонів першої аналітичної групи</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2638425" cy="352425"/>
                <wp:effectExtent b="0" l="0" r="0" t="0"/>
                <wp:wrapNone/>
                <wp:docPr id="17" name=""/>
                <a:graphic>
                  <a:graphicData uri="http://schemas.microsoft.com/office/word/2010/wordprocessingShape">
                    <wps:wsp>
                      <wps:cNvSpPr/>
                      <wps:cNvPr id="18" name="Shape 18"/>
                      <wps:spPr>
                        <a:xfrm>
                          <a:off x="4031550" y="3608550"/>
                          <a:ext cx="26289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Невідомий розчин: К</w:t>
                            </w:r>
                            <w:r w:rsidDel="00000000" w:rsidR="00000000" w:rsidRPr="00000000">
                              <w:rPr>
                                <w:rFonts w:ascii="Arial" w:cs="Arial" w:eastAsia="Arial" w:hAnsi="Arial"/>
                                <w:b w:val="0"/>
                                <w:i w:val="0"/>
                                <w:smallCaps w:val="0"/>
                                <w:strike w:val="0"/>
                                <w:color w:val="000000"/>
                                <w:sz w:val="24"/>
                                <w:vertAlign w:val="superscript"/>
                              </w:rPr>
                              <w:t xml:space="preserve">+</w:t>
                            </w:r>
                            <w:r w:rsidDel="00000000" w:rsidR="00000000" w:rsidRPr="00000000">
                              <w:rPr>
                                <w:rFonts w:ascii="Arial" w:cs="Arial" w:eastAsia="Arial" w:hAnsi="Arial"/>
                                <w:b w:val="0"/>
                                <w:i w:val="0"/>
                                <w:smallCaps w:val="0"/>
                                <w:strike w:val="0"/>
                                <w:color w:val="000000"/>
                                <w:sz w:val="24"/>
                                <w:vertAlign w:val="baseline"/>
                              </w:rPr>
                              <w:t xml:space="preserve">, Na</w:t>
                            </w:r>
                            <w:r w:rsidDel="00000000" w:rsidR="00000000" w:rsidRPr="00000000">
                              <w:rPr>
                                <w:rFonts w:ascii="Arial" w:cs="Arial" w:eastAsia="Arial" w:hAnsi="Arial"/>
                                <w:b w:val="0"/>
                                <w:i w:val="0"/>
                                <w:smallCaps w:val="0"/>
                                <w:strike w:val="0"/>
                                <w:color w:val="000000"/>
                                <w:sz w:val="24"/>
                                <w:vertAlign w:val="superscript"/>
                              </w:rPr>
                              <w:t xml:space="preserve">+</w:t>
                            </w:r>
                            <w:r w:rsidDel="00000000" w:rsidR="00000000" w:rsidRPr="00000000">
                              <w:rPr>
                                <w:rFonts w:ascii="Arial" w:cs="Arial" w:eastAsia="Arial" w:hAnsi="Arial"/>
                                <w:b w:val="0"/>
                                <w:i w:val="0"/>
                                <w:smallCaps w:val="0"/>
                                <w:strike w:val="0"/>
                                <w:color w:val="000000"/>
                                <w:sz w:val="24"/>
                                <w:vertAlign w:val="baseline"/>
                              </w:rPr>
                              <w:t xml:space="preserve">, NH</w:t>
                            </w:r>
                            <w:r w:rsidDel="00000000" w:rsidR="00000000" w:rsidRPr="00000000">
                              <w:rPr>
                                <w:rFonts w:ascii="Arial" w:cs="Arial" w:eastAsia="Arial" w:hAnsi="Arial"/>
                                <w:b w:val="0"/>
                                <w:i w:val="0"/>
                                <w:smallCaps w:val="0"/>
                                <w:strike w:val="0"/>
                                <w:color w:val="000000"/>
                                <w:sz w:val="24"/>
                                <w:vertAlign w:val="subscript"/>
                              </w:rPr>
                              <w:t xml:space="preserve">4</w:t>
                            </w:r>
                            <w:r w:rsidDel="00000000" w:rsidR="00000000" w:rsidRPr="00000000">
                              <w:rPr>
                                <w:rFonts w:ascii="Arial" w:cs="Arial" w:eastAsia="Arial" w:hAnsi="Arial"/>
                                <w:b w:val="0"/>
                                <w:i w:val="0"/>
                                <w:smallCaps w:val="0"/>
                                <w:strike w:val="0"/>
                                <w:color w:val="000000"/>
                                <w:sz w:val="24"/>
                                <w:vertAlign w:val="superscript"/>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2638425" cy="352425"/>
                <wp:effectExtent b="0" l="0" r="0" t="0"/>
                <wp:wrapNone/>
                <wp:docPr id="17"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638425" cy="352425"/>
                        </a:xfrm>
                        <a:prstGeom prst="rect"/>
                        <a:ln/>
                      </pic:spPr>
                    </pic:pic>
                  </a:graphicData>
                </a:graphic>
              </wp:anchor>
            </w:drawing>
          </mc:Fallback>
        </mc:AlternateConten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25400</wp:posOffset>
                </wp:positionV>
                <wp:extent cx="12700" cy="228600"/>
                <wp:effectExtent b="0" l="0" r="0" t="0"/>
                <wp:wrapNone/>
                <wp:docPr id="2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25400</wp:posOffset>
                </wp:positionV>
                <wp:extent cx="12700" cy="228600"/>
                <wp:effectExtent b="0" l="0" r="0" t="0"/>
                <wp:wrapNone/>
                <wp:docPr id="20"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Проба на наявність катіонів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(дія реактиву Несслера)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12700" cy="228600"/>
                <wp:effectExtent b="0" l="0" r="0" t="0"/>
                <wp:wrapNone/>
                <wp:docPr id="1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12700" cy="228600"/>
                <wp:effectExtent b="0" l="0" r="0" t="0"/>
                <wp:wrapNone/>
                <wp:docPr id="19"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25400" cy="228600"/>
                <wp:effectExtent b="0" l="0" r="0" t="0"/>
                <wp:wrapNone/>
                <wp:docPr id="12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25400" cy="228600"/>
                <wp:effectExtent b="0" l="0" r="0" t="0"/>
                <wp:wrapNone/>
                <wp:docPr id="123" name="image139.png"/>
                <a:graphic>
                  <a:graphicData uri="http://schemas.openxmlformats.org/drawingml/2006/picture">
                    <pic:pic>
                      <pic:nvPicPr>
                        <pic:cNvPr id="0" name="image139.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76200</wp:posOffset>
                </wp:positionV>
                <wp:extent cx="25400" cy="228600"/>
                <wp:effectExtent b="0" l="0" r="0" t="0"/>
                <wp:wrapNone/>
                <wp:docPr id="11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76200</wp:posOffset>
                </wp:positionV>
                <wp:extent cx="25400" cy="228600"/>
                <wp:effectExtent b="0" l="0" r="0" t="0"/>
                <wp:wrapNone/>
                <wp:docPr id="119" name="image133.png"/>
                <a:graphic>
                  <a:graphicData uri="http://schemas.openxmlformats.org/drawingml/2006/picture">
                    <pic:pic>
                      <pic:nvPicPr>
                        <pic:cNvPr id="0" name="image133.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3200400" cy="12700"/>
                <wp:effectExtent b="0" l="0" r="0" t="0"/>
                <wp:wrapNone/>
                <wp:docPr id="13" name=""/>
                <a:graphic>
                  <a:graphicData uri="http://schemas.microsoft.com/office/word/2010/wordprocessingShape">
                    <wps:wsp>
                      <wps:cNvCnPr/>
                      <wps:spPr>
                        <a:xfrm>
                          <a:off x="3745800" y="3780000"/>
                          <a:ext cx="32004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3200400" cy="12700"/>
                <wp:effectExtent b="0" l="0" r="0" t="0"/>
                <wp:wrapNone/>
                <wp:docPr id="1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2004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25400</wp:posOffset>
                </wp:positionV>
                <wp:extent cx="25400" cy="228600"/>
                <wp:effectExtent b="0" l="0" r="0" t="0"/>
                <wp:wrapNone/>
                <wp:docPr id="1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25400</wp:posOffset>
                </wp:positionV>
                <wp:extent cx="25400" cy="228600"/>
                <wp:effectExtent b="0" l="0" r="0" t="0"/>
                <wp:wrapNone/>
                <wp:docPr id="11"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952625" cy="238125"/>
                <wp:effectExtent b="0" l="0" r="0" t="0"/>
                <wp:wrapNone/>
                <wp:docPr id="120" name=""/>
                <a:graphic>
                  <a:graphicData uri="http://schemas.microsoft.com/office/word/2010/wordprocessingShape">
                    <wps:wsp>
                      <wps:cNvSpPr/>
                      <wps:cNvPr id="124" name="Shape 124"/>
                      <wps:spPr>
                        <a:xfrm>
                          <a:off x="4374450" y="3665700"/>
                          <a:ext cx="19431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Катіон NH</w:t>
                            </w:r>
                            <w:r w:rsidDel="00000000" w:rsidR="00000000" w:rsidRPr="00000000">
                              <w:rPr>
                                <w:rFonts w:ascii="Arial" w:cs="Arial" w:eastAsia="Arial" w:hAnsi="Arial"/>
                                <w:b w:val="0"/>
                                <w:i w:val="0"/>
                                <w:smallCaps w:val="0"/>
                                <w:strike w:val="0"/>
                                <w:color w:val="000000"/>
                                <w:sz w:val="24"/>
                                <w:vertAlign w:val="subscript"/>
                              </w:rPr>
                              <w:t xml:space="preserve">4</w:t>
                            </w:r>
                            <w:r w:rsidDel="00000000" w:rsidR="00000000" w:rsidRPr="00000000">
                              <w:rPr>
                                <w:rFonts w:ascii="Arial" w:cs="Arial" w:eastAsia="Arial" w:hAnsi="Arial"/>
                                <w:b w:val="0"/>
                                <w:i w:val="0"/>
                                <w:smallCaps w:val="0"/>
                                <w:strike w:val="0"/>
                                <w:color w:val="000000"/>
                                <w:sz w:val="24"/>
                                <w:vertAlign w:val="superscript"/>
                              </w:rPr>
                              <w:t xml:space="preserve">+</w:t>
                            </w:r>
                            <w:r w:rsidDel="00000000" w:rsidR="00000000" w:rsidRPr="00000000">
                              <w:rPr>
                                <w:rFonts w:ascii="Arial" w:cs="Arial" w:eastAsia="Arial" w:hAnsi="Arial"/>
                                <w:b w:val="0"/>
                                <w:i w:val="0"/>
                                <w:smallCaps w:val="0"/>
                                <w:strike w:val="0"/>
                                <w:color w:val="000000"/>
                                <w:sz w:val="24"/>
                                <w:vertAlign w:val="baseline"/>
                              </w:rPr>
                              <w:t xml:space="preserve"> не виявлений</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952625" cy="238125"/>
                <wp:effectExtent b="0" l="0" r="0" t="0"/>
                <wp:wrapNone/>
                <wp:docPr id="120" name="image134.png"/>
                <a:graphic>
                  <a:graphicData uri="http://schemas.openxmlformats.org/drawingml/2006/picture">
                    <pic:pic>
                      <pic:nvPicPr>
                        <pic:cNvPr id="0" name="image134.png"/>
                        <pic:cNvPicPr preferRelativeResize="0"/>
                      </pic:nvPicPr>
                      <pic:blipFill>
                        <a:blip r:embed="rId8"/>
                        <a:srcRect/>
                        <a:stretch>
                          <a:fillRect/>
                        </a:stretch>
                      </pic:blipFill>
                      <pic:spPr>
                        <a:xfrm>
                          <a:off x="0" y="0"/>
                          <a:ext cx="19526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838325" cy="238125"/>
                <wp:effectExtent b="0" l="0" r="0" t="0"/>
                <wp:wrapNone/>
                <wp:docPr id="121" name=""/>
                <a:graphic>
                  <a:graphicData uri="http://schemas.microsoft.com/office/word/2010/wordprocessingShape">
                    <wps:wsp>
                      <wps:cNvSpPr/>
                      <wps:cNvPr id="125" name="Shape 125"/>
                      <wps:spPr>
                        <a:xfrm>
                          <a:off x="4431600" y="3665700"/>
                          <a:ext cx="18288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Катіон NH</w:t>
                            </w:r>
                            <w:r w:rsidDel="00000000" w:rsidR="00000000" w:rsidRPr="00000000">
                              <w:rPr>
                                <w:rFonts w:ascii="Arial" w:cs="Arial" w:eastAsia="Arial" w:hAnsi="Arial"/>
                                <w:b w:val="0"/>
                                <w:i w:val="0"/>
                                <w:smallCaps w:val="0"/>
                                <w:strike w:val="0"/>
                                <w:color w:val="000000"/>
                                <w:sz w:val="24"/>
                                <w:vertAlign w:val="subscript"/>
                              </w:rPr>
                              <w:t xml:space="preserve">4</w:t>
                            </w:r>
                            <w:r w:rsidDel="00000000" w:rsidR="00000000" w:rsidRPr="00000000">
                              <w:rPr>
                                <w:rFonts w:ascii="Arial" w:cs="Arial" w:eastAsia="Arial" w:hAnsi="Arial"/>
                                <w:b w:val="0"/>
                                <w:i w:val="0"/>
                                <w:smallCaps w:val="0"/>
                                <w:strike w:val="0"/>
                                <w:color w:val="000000"/>
                                <w:sz w:val="24"/>
                                <w:vertAlign w:val="superscript"/>
                              </w:rPr>
                              <w:t xml:space="preserve">+ </w:t>
                            </w:r>
                            <w:r w:rsidDel="00000000" w:rsidR="00000000" w:rsidRPr="00000000">
                              <w:rPr>
                                <w:rFonts w:ascii="Arial" w:cs="Arial" w:eastAsia="Arial" w:hAnsi="Arial"/>
                                <w:b w:val="0"/>
                                <w:i w:val="0"/>
                                <w:smallCaps w:val="0"/>
                                <w:strike w:val="0"/>
                                <w:color w:val="000000"/>
                                <w:sz w:val="24"/>
                                <w:vertAlign w:val="baseline"/>
                              </w:rPr>
                              <w:t xml:space="preserve"> виявлений</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838325" cy="238125"/>
                <wp:effectExtent b="0" l="0" r="0" t="0"/>
                <wp:wrapNone/>
                <wp:docPr id="121" name="image135.png"/>
                <a:graphic>
                  <a:graphicData uri="http://schemas.openxmlformats.org/drawingml/2006/picture">
                    <pic:pic>
                      <pic:nvPicPr>
                        <pic:cNvPr id="0" name="image135.png"/>
                        <pic:cNvPicPr preferRelativeResize="0"/>
                      </pic:nvPicPr>
                      <pic:blipFill>
                        <a:blip r:embed="rId8"/>
                        <a:srcRect/>
                        <a:stretch>
                          <a:fillRect/>
                        </a:stretch>
                      </pic:blipFill>
                      <pic:spPr>
                        <a:xfrm>
                          <a:off x="0" y="0"/>
                          <a:ext cx="1838325" cy="238125"/>
                        </a:xfrm>
                        <a:prstGeom prst="rect"/>
                        <a:ln/>
                      </pic:spPr>
                    </pic:pic>
                  </a:graphicData>
                </a:graphic>
              </wp:anchor>
            </w:drawing>
          </mc:Fallback>
        </mc:AlternateConten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25400" cy="914400"/>
                <wp:effectExtent b="0" l="0" r="0" t="0"/>
                <wp:wrapNone/>
                <wp:docPr id="122"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0</wp:posOffset>
                </wp:positionV>
                <wp:extent cx="25400" cy="914400"/>
                <wp:effectExtent b="0" l="0" r="0" t="0"/>
                <wp:wrapNone/>
                <wp:docPr id="122" name="image137.png"/>
                <a:graphic>
                  <a:graphicData uri="http://schemas.openxmlformats.org/drawingml/2006/picture">
                    <pic:pic>
                      <pic:nvPicPr>
                        <pic:cNvPr id="0" name="image137.png"/>
                        <pic:cNvPicPr preferRelativeResize="0"/>
                      </pic:nvPicPr>
                      <pic:blipFill>
                        <a:blip r:embed="rId8"/>
                        <a:srcRect/>
                        <a:stretch>
                          <a:fillRect/>
                        </a:stretch>
                      </pic:blipFill>
                      <pic:spPr>
                        <a:xfrm>
                          <a:off x="0" y="0"/>
                          <a:ext cx="254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0</wp:posOffset>
                </wp:positionV>
                <wp:extent cx="25400" cy="914400"/>
                <wp:effectExtent b="0" l="0" r="0" t="0"/>
                <wp:wrapNone/>
                <wp:docPr id="109"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0</wp:posOffset>
                </wp:positionV>
                <wp:extent cx="25400" cy="914400"/>
                <wp:effectExtent b="0" l="0" r="0" t="0"/>
                <wp:wrapNone/>
                <wp:docPr id="109" name="image117.png"/>
                <a:graphic>
                  <a:graphicData uri="http://schemas.openxmlformats.org/drawingml/2006/picture">
                    <pic:pic>
                      <pic:nvPicPr>
                        <pic:cNvPr id="0" name="image117.png"/>
                        <pic:cNvPicPr preferRelativeResize="0"/>
                      </pic:nvPicPr>
                      <pic:blipFill>
                        <a:blip r:embed="rId8"/>
                        <a:srcRect/>
                        <a:stretch>
                          <a:fillRect/>
                        </a:stretch>
                      </pic:blipFill>
                      <pic:spPr>
                        <a:xfrm>
                          <a:off x="0" y="0"/>
                          <a:ext cx="254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228600"/>
                <wp:effectExtent b="0" l="0" r="0" t="0"/>
                <wp:wrapNone/>
                <wp:docPr id="11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228600"/>
                <wp:effectExtent b="0" l="0" r="0" t="0"/>
                <wp:wrapNone/>
                <wp:docPr id="110" name="image118.png"/>
                <a:graphic>
                  <a:graphicData uri="http://schemas.openxmlformats.org/drawingml/2006/picture">
                    <pic:pic>
                      <pic:nvPicPr>
                        <pic:cNvPr id="0" name="image118.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Випарювання і прожарювання</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розчину та розчинення залишку у воді</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114300</wp:posOffset>
                </wp:positionV>
                <wp:extent cx="25400" cy="457200"/>
                <wp:effectExtent b="0" l="0" r="0" t="0"/>
                <wp:wrapNone/>
                <wp:docPr id="111"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114300</wp:posOffset>
                </wp:positionV>
                <wp:extent cx="25400" cy="457200"/>
                <wp:effectExtent b="0" l="0" r="0" t="0"/>
                <wp:wrapNone/>
                <wp:docPr id="111" name="image119.png"/>
                <a:graphic>
                  <a:graphicData uri="http://schemas.openxmlformats.org/drawingml/2006/picture">
                    <pic:pic>
                      <pic:nvPicPr>
                        <pic:cNvPr id="0" name="image119.png"/>
                        <pic:cNvPicPr preferRelativeResize="0"/>
                      </pic:nvPicPr>
                      <pic:blipFill>
                        <a:blip r:embed="rId8"/>
                        <a:srcRect/>
                        <a:stretch>
                          <a:fillRect/>
                        </a:stretch>
                      </pic:blipFill>
                      <pic:spPr>
                        <a:xfrm>
                          <a:off x="0" y="0"/>
                          <a:ext cx="25400" cy="457200"/>
                        </a:xfrm>
                        <a:prstGeom prst="rect"/>
                        <a:ln/>
                      </pic:spPr>
                    </pic:pic>
                  </a:graphicData>
                </a:graphic>
              </wp:anchor>
            </w:drawing>
          </mc:Fallback>
        </mc:AlternateConten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3781425" cy="238125"/>
                <wp:effectExtent b="0" l="0" r="0" t="0"/>
                <wp:wrapNone/>
                <wp:docPr id="112" name=""/>
                <a:graphic>
                  <a:graphicData uri="http://schemas.microsoft.com/office/word/2010/wordprocessingShape">
                    <wps:wsp>
                      <wps:cNvSpPr/>
                      <wps:cNvPr id="116" name="Shape 116"/>
                      <wps:spPr>
                        <a:xfrm>
                          <a:off x="3460050" y="3665700"/>
                          <a:ext cx="3771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Розчин: К</w:t>
                            </w:r>
                            <w:r w:rsidDel="00000000" w:rsidR="00000000" w:rsidRPr="00000000">
                              <w:rPr>
                                <w:rFonts w:ascii="Arial" w:cs="Arial" w:eastAsia="Arial" w:hAnsi="Arial"/>
                                <w:b w:val="0"/>
                                <w:i w:val="0"/>
                                <w:smallCaps w:val="0"/>
                                <w:strike w:val="0"/>
                                <w:color w:val="000000"/>
                                <w:sz w:val="24"/>
                                <w:vertAlign w:val="superscript"/>
                              </w:rPr>
                              <w:t xml:space="preserve">+</w:t>
                            </w:r>
                            <w:r w:rsidDel="00000000" w:rsidR="00000000" w:rsidRPr="00000000">
                              <w:rPr>
                                <w:rFonts w:ascii="Arial" w:cs="Arial" w:eastAsia="Arial" w:hAnsi="Arial"/>
                                <w:b w:val="0"/>
                                <w:i w:val="0"/>
                                <w:smallCaps w:val="0"/>
                                <w:strike w:val="0"/>
                                <w:color w:val="000000"/>
                                <w:sz w:val="24"/>
                                <w:vertAlign w:val="baseline"/>
                              </w:rPr>
                              <w:t xml:space="preserve">, Na</w:t>
                            </w:r>
                            <w:r w:rsidDel="00000000" w:rsidR="00000000" w:rsidRPr="00000000">
                              <w:rPr>
                                <w:rFonts w:ascii="Arial" w:cs="Arial" w:eastAsia="Arial" w:hAnsi="Arial"/>
                                <w:b w:val="0"/>
                                <w:i w:val="0"/>
                                <w:smallCaps w:val="0"/>
                                <w:strike w:val="0"/>
                                <w:color w:val="000000"/>
                                <w:sz w:val="24"/>
                                <w:vertAlign w:val="superscript"/>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101600</wp:posOffset>
                </wp:positionV>
                <wp:extent cx="3781425" cy="238125"/>
                <wp:effectExtent b="0" l="0" r="0" t="0"/>
                <wp:wrapNone/>
                <wp:docPr id="112" name="image122.png"/>
                <a:graphic>
                  <a:graphicData uri="http://schemas.openxmlformats.org/drawingml/2006/picture">
                    <pic:pic>
                      <pic:nvPicPr>
                        <pic:cNvPr id="0" name="image122.png"/>
                        <pic:cNvPicPr preferRelativeResize="0"/>
                      </pic:nvPicPr>
                      <pic:blipFill>
                        <a:blip r:embed="rId8"/>
                        <a:srcRect/>
                        <a:stretch>
                          <a:fillRect/>
                        </a:stretch>
                      </pic:blipFill>
                      <pic:spPr>
                        <a:xfrm>
                          <a:off x="0" y="0"/>
                          <a:ext cx="3781425" cy="238125"/>
                        </a:xfrm>
                        <a:prstGeom prst="rect"/>
                        <a:ln/>
                      </pic:spPr>
                    </pic:pic>
                  </a:graphicData>
                </a:graphic>
              </wp:anchor>
            </w:drawing>
          </mc:Fallback>
        </mc:AlternateConten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25400</wp:posOffset>
                </wp:positionV>
                <wp:extent cx="25400" cy="457200"/>
                <wp:effectExtent b="0" l="0" r="0" t="0"/>
                <wp:wrapNone/>
                <wp:docPr id="108"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25400</wp:posOffset>
                </wp:positionV>
                <wp:extent cx="25400" cy="457200"/>
                <wp:effectExtent b="0" l="0" r="0" t="0"/>
                <wp:wrapNone/>
                <wp:docPr id="108" name="image115.png"/>
                <a:graphic>
                  <a:graphicData uri="http://schemas.openxmlformats.org/drawingml/2006/picture">
                    <pic:pic>
                      <pic:nvPicPr>
                        <pic:cNvPr id="0" name="image115.png"/>
                        <pic:cNvPicPr preferRelativeResize="0"/>
                      </pic:nvPicPr>
                      <pic:blipFill>
                        <a:blip r:embed="rId8"/>
                        <a:srcRect/>
                        <a:stretch>
                          <a:fillRect/>
                        </a:stretch>
                      </pic:blipFill>
                      <pic:spPr>
                        <a:xfrm>
                          <a:off x="0" y="0"/>
                          <a:ext cx="2540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wp:posOffset>
                </wp:positionV>
                <wp:extent cx="25400" cy="457200"/>
                <wp:effectExtent b="0" l="0" r="0" t="0"/>
                <wp:wrapNone/>
                <wp:docPr id="117"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wp:posOffset>
                </wp:positionV>
                <wp:extent cx="25400" cy="457200"/>
                <wp:effectExtent b="0" l="0" r="0" t="0"/>
                <wp:wrapNone/>
                <wp:docPr id="117" name="image129.png"/>
                <a:graphic>
                  <a:graphicData uri="http://schemas.openxmlformats.org/drawingml/2006/picture">
                    <pic:pic>
                      <pic:nvPicPr>
                        <pic:cNvPr id="0" name="image129.png"/>
                        <pic:cNvPicPr preferRelativeResize="0"/>
                      </pic:nvPicPr>
                      <pic:blipFill>
                        <a:blip r:embed="rId8"/>
                        <a:srcRect/>
                        <a:stretch>
                          <a:fillRect/>
                        </a:stretch>
                      </pic:blipFill>
                      <pic:spPr>
                        <a:xfrm>
                          <a:off x="0" y="0"/>
                          <a:ext cx="25400" cy="457200"/>
                        </a:xfrm>
                        <a:prstGeom prst="rect"/>
                        <a:ln/>
                      </pic:spPr>
                    </pic:pic>
                  </a:graphicData>
                </a:graphic>
              </wp:anchor>
            </w:drawing>
          </mc:Fallback>
        </mc:AlternateConten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Виявлення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 xml:space="preserve">       Виявлення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з кобальтинітритом)</w:t>
        <w:tab/>
        <w:tab/>
        <w:t xml:space="preserve">(реакція з цинк уранілацетатом)</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Проба на наявність катіонів NH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Пробу на наявність солей амонію в досліджуваному розчині виконують тому, що йони амонію перешкоджають виявленню йонів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їх виявлення відбирають кілька крапель досліджуваного розчину і добавляють 3 – 4 краплі реактиву Неслера. Поява бурого осаду свідчить про наявність у розчині цих солей.</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Цю пробу виконують і іншим способом. У пробірку вносять 3 – 4 краплі досліджуваного розчину, добавляють 4 – 5 крапель 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розчину лугу і нагрівають на слабкому полум‘ї газового пальника до кипіння. Виділення амоніаку свідчить про наявність солей амонію. Амоніак можна виявити за запахом або за посинінням вологого лакмусового папірця.</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разі, коли катіони амонію не виявлені реакціями, описаними у п. 1, виконують якісні реакції виявлення йонів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Видалення йонів амонію</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солі амонію в розчині виявлені, їх потрібно видалити. Для цього весь досліджуваний розчин переливають у фарфорову чашку, обережно випарюють до сухого вигляду і прожарюють на піщаній бані до повного видалення солей амонію. Для перевірки повноти видалення цих солей беруть кілька кристалів сухого залишку, переносять у пробірку, добавляють кілька крапель води і 1 – 2 краплі реактиву Несслера. Якщо спостерігається утворення бурого осаду, це свідчить про те, що солі амонію повністю не видалені. У такому разі розчин прожарюють далі. Після завершення процесу видалення солей амонію залишок охолоджують і розчиняють у дистильованій воді.</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Виявлення катіонів Натрію і Калію</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окремих порціях розчину виконують якісні реакції на наявність йонів Натрію реакцією з цинк ураніл ацетатом і пробу на наявність катіонів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реакцією з кобальтинітритом.</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Результати контрольного аналізу і рівняння реакцій, які в процесі аналізу виявилися позитивними, записують у протокол і роблять висновок про наявність у досліджуваному розчині тих чи інших катіонів першої аналітичної групи.</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-елементи? Де вони розміщені в періодичній системі хімічних елементів?</w:t>
      </w:r>
    </w:p>
    <w:p w:rsidR="00000000" w:rsidDel="00000000" w:rsidP="00000000" w:rsidRDefault="00000000" w:rsidRPr="00000000" w14:paraId="000001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яких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належать до першої аналітичної групи і чому до неї входить катіон амонію?</w:t>
      </w:r>
    </w:p>
    <w:p w:rsidR="00000000" w:rsidDel="00000000" w:rsidP="00000000" w:rsidRDefault="00000000" w:rsidRPr="00000000" w14:paraId="000001C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відокремити катіони амонію від інших катіонів першої аналітичної групи?</w:t>
      </w:r>
    </w:p>
    <w:p w:rsidR="00000000" w:rsidDel="00000000" w:rsidP="00000000" w:rsidRDefault="00000000" w:rsidRPr="00000000" w14:paraId="000001C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перевіряють повноту видалення солей амонію з досліджуваного розчину?</w:t>
      </w:r>
    </w:p>
    <w:p w:rsidR="00000000" w:rsidDel="00000000" w:rsidP="00000000" w:rsidRDefault="00000000" w:rsidRPr="00000000" w14:paraId="000001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Складіть рівняння реакції термічного розкладення таких солей амонію: фосфату, гідроген карбонату, нітрату і броміду.</w:t>
      </w:r>
    </w:p>
    <w:p w:rsidR="00000000" w:rsidDel="00000000" w:rsidP="00000000" w:rsidRDefault="00000000" w:rsidRPr="00000000" w14:paraId="000001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формули малорозчинних солей Калію і Натрію. Які з них використовують для виявлення цих йонів у розчині?</w:t>
      </w:r>
    </w:p>
    <w:p w:rsidR="00000000" w:rsidDel="00000000" w:rsidP="00000000" w:rsidRDefault="00000000" w:rsidRPr="00000000" w14:paraId="000001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реактив використовують для виявлення йонів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мікрометодом? У чому суть цього методу?</w:t>
      </w:r>
    </w:p>
    <w:p w:rsidR="00000000" w:rsidDel="00000000" w:rsidP="00000000" w:rsidRDefault="00000000" w:rsidRPr="00000000" w14:paraId="000001C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дробна реакція на йони Натрію є найчутливішою? Напишіть рівняння цієї реакції.</w:t>
      </w:r>
    </w:p>
    <w:p w:rsidR="00000000" w:rsidDel="00000000" w:rsidP="00000000" w:rsidRDefault="00000000" w:rsidRPr="00000000" w14:paraId="000001C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який колів забарвлюють полум‘я солі Натрію і Калію? Поясніть причину цього явища.</w:t>
      </w:r>
    </w:p>
    <w:p w:rsidR="00000000" w:rsidDel="00000000" w:rsidP="00000000" w:rsidRDefault="00000000" w:rsidRPr="00000000" w14:paraId="000001C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I групи і якими реактивами можна виявити без розділення ?</w:t>
      </w:r>
    </w:p>
    <w:p w:rsidR="00000000" w:rsidDel="00000000" w:rsidP="00000000" w:rsidRDefault="00000000" w:rsidRPr="00000000" w14:paraId="000001D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заважають відкриттю іонів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відкриття катіону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гідрогентартратом натрію необхідно проводити в нейтральному середовищі ? Напишіть рівняння реакції.</w:t>
      </w:r>
    </w:p>
    <w:p w:rsidR="00000000" w:rsidDel="00000000" w:rsidP="00000000" w:rsidRDefault="00000000" w:rsidRPr="00000000" w14:paraId="000001D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реакція катіону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гексагідроксостибіатом (V) калію повинна проводитись в нейтральному середовищі ?</w:t>
      </w:r>
    </w:p>
    <w:p w:rsidR="00000000" w:rsidDel="00000000" w:rsidP="00000000" w:rsidRDefault="00000000" w:rsidRPr="00000000" w14:paraId="000001D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можна виявити при сумісній присутності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Друга аналітична група катіонів</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Загальна характеристика групи</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другої аналiтичної групи належать катiони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Груповим реактивом є хлоридна кислота, яка утворює з переліченими катіонами не розчиннi у водi й кислотах хлориди: AgC1, РЬС1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Отже, катiони II аналiтичної групи можна видiлити iз сумiшi iнших кaтioнiв за допомогою хлоридної кислоти.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Хлориди кaтioнiв цiєї аналiтичної групи характеризуються рiзною розчиннiстю у водi. Найбiльшу розчиннiсть має РbС1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(11,0 г/л за температури 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найменшу -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 10-4 г/л). Причому розчиннiсть хлоридiв неоднаково залежить вiд температури. За температури 100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розчиннiсть РbС1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збiльшується в 3 рази, тодi як розчиннiсть iнших хлоридiв практично не змiнюється. Цю закономiрнiсть використовують у ходi систематичного аналiзу, для того щоб вiддiлити катiони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катіонів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Першi два катiони належать до родини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-елементiв IВ i IIВ групи, Плюмбум є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-елементом IV А групи. Радiуси aтoмiв елементiв побiчних пiдгруп І та II груп майже вдвiчi меншi вiд радiусiв aтoмiв елементiв головних пiдгруп. Цим пояснюють великi значення потенцiалiв йонiзацiї i значно слабкiшi їх вiдновнi властивостi. Отже, в хiмiчному вiдношеннi цi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-елементи є малоактивними металами, що розміщені в ряду стандартних електродних потенціалів пiсля Гiдрогену. У зв'язку з наявнiстю вiльних атомних орбiталей вони здатнi до утворення комплексних сполук, що використовують для їх виявлення.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катіонів Ag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катiонiв Аргентуму Ag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HCl.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Хлоридна кислота НС1 та її розчиннi солi (NaC1, КС1 тощо) осаджують з розчинiв солей Аргентуму бiлий осад AgC1: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AgCl↓.</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не розчиняється в сильних кислотах, але добре розчиняється в надлишку амонiй гiдроксиду з утворенням безбарвної комплексної солi дiамiнаргентум хлориду: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AgCl + 2NН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[Аg(NН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]Сl.</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пiдкисленнi одержаного розчину нiтратною кислотою комплексна сiль руйнується i знову випадає бiлий осад: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[Аg(NН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]Сl+ 2НNО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AgCl↓ + 2NН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У пробiрку вносять 2-3 краплi розчину солi Аргентуму i добавляють такий самий об'єм хлоридної кислоти. Спостерiгають утворення бiлого осаду аргентум хлориду. До розчину з осадом добавляють концентрований розчин aмoнiaку до розчинення осаду. Якщо до одержаного розчину добавити 5 - 6 крапель концентрованої 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спостерiгається випадання осаду.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"срiбного дзеркала".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наявностi вiдновникiв, наприклад формальдегiду, глюкози тощо, йони Аргентуму вiдновлюються до металiчного срiбла за схемою: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0 + НСОН → 2Ag + НСООН.</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У чисту пробiрку вносять 3-5 крапель розчину аргентум нiтpaтy i стiльки ж концентрованого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0H. Добавляють кiлька крапель розчину формальдегiду i нагрiвають пробiрку на водянiй банi. Спостерiгають утворення на cтiнкax пробiрки блискучої поволоки металiчного срiбла.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калiй йодидом.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Солi йодидної кислоти утворюють з йонами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свiтло-жовтий осад аргентум йодиду, не розчинний у кислотах i в розчинi aмoнiaку (на вiдмiну вiд AgCl):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AgI↓.</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До 4 - 5 крапель розчину солi Аргентуму добавляють такий самий об'єм розчину калiю йодиду. До одержаного осаду добавляють надлишок розчину натрiй тiосульфату i перемiшують. Спостерiгають розчинення осаду, що пояснюється утворенням комплексної сполуки за таким piвнянням реакцiї: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AgI + 2Nа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Nа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NaI.</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Реакцiя з калiй хроматом.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Розчиннi солi хроматної кислоти видiляють із розчинiв солей Аргентуму цегляно-червоний осад аргентум хромату, розчинний у нiтратнiй кислотi та в розчинi амонiй гiдроксиду: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пробiрку вносять 2 - 3 краплi розчину солi Аргентумy i добавляють такий самий об' єм калiй хромату. Спостерiгають утворення осаду.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Реакцiя з гiдроксидами лужних металiв.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Iдкi луги осаджують з розчинiв солей Аргентуму бурий осад оксиду аргентуму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за реакцieю: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0↓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До 2 - 3 крапель розчину солi Аргентуму доливають такий самий об'єм розчину лугу i спостерiгають утворення осаду.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Реакцi'i кaтioнiв Меркурiю (I) Hg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Хлоридна кислота або iї розчиннi солi осаджують з розчинiв солей Hg (I) бiлий осад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(каломель):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+ 2Сl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До 4 - 5 крапель розчину меркурiй (I) нiтpaту добавляють таку саму кiлькiсть хлоридноі кислоти i спостерiгають утворення осаду. До одержаного осаду доливають концентрований розчин aмoнiaку i спостерiгають почорнiння осаду, що пояснюється утворенням дрiбнодисперсної металiчної ртутi: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0H =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]Cl↓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HgCl↓ +Hg↓.</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Реакцiю з хлоридами та гiдроксидом амонiю можна використовувати як дробну.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амонiй гiдроксидом.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aмoнiaку видiляє з солей Hg (I) чорний осад дрiбнодисперсної металiчної ртутi. Kpiм того, утворюється бiлий осад комплексної солi, який маскується чорним кольором металiчної ртуті: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2Нg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0H =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+ 2Hg↓ + 3NН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що мiстить йони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розчин амонiй гiдроксиду. Спостерiгають утворення осаду.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гiдроксидами лужних металiв.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Iдкi луги КОН або NaOH видiляють з розчинiв солей Hg (І) чорний осад вiдповiдного оксиду: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0↓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що мiстить йони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розчин лугу. Спостерiгають утворення осаду.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Реакцiя з калiй йодидом.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Солi йодидної кислоти осаджують з розчинiв солей Hg (І) йодид меркурiю (І) темно-зеленого кольору: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надлишку реактиву з утворенням тетрайодомеркурат (II) iона i чорного осаду металiчної ртутi: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[HgІ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Hg↓.</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що мiстить йони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розчин калiй йодиду. До утвореного осаду доливають надлишок реактиву i спостерiгають утворення чорного осаду металiчної ртутi.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Реакцiя зi станум (lI) хлоридом.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Солi двовалентного Стануму вiдновлюють катiони Hg (І) до вiльного металу: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+ 2Hg↓.</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солi одновалентного Меркурiю добавляють таку саму кiлькiсть розчину станум (П) хлориду. Спостерiгають видiлення тeмнo-сiрого або чорного осаду.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Реакцiю зручно виконувати краплинним методом. На фiльтрувальний папiр наносять краплю розчину, що мiстить йони Hg (І), i добавляють краплю реактиву. На паперi з'являється чорна пляма.</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Реакція зі хроматом калію К</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нагріванні, утворюють з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 червоно-бурого кольору:</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нерозчинний в лугах і розведеній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 а розчинний в концентрованій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катiонiв Плюмбуму(П) РЬ</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Хлоридна кислота або її розчиннi солi утворюють з катiонами Плюмбуму бiлий осад плюмбум хлориду PbC1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PbC1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PbC1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розчиняеться в гарячiй водi, що використовують у систематичному аналiзi для вiдокремлення його вiд iнших хлоридiв цiеєї аналiтичної групи.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У пробiрку вносять 2 - 3 краплi розчину солi Плюмбуму i добавляють 2 краплi хлоридної кислоти. До розчину з осадом доливають 1 мл дистильованої води, нагрiвають сумiш на водянiй банi i знову охолоджують пiд струменем водопровiдної води. Спостерiгають розчинення осаду i повторне його утворення при охолодженнi.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гiдроксидами лужних металiв.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Гiдроксиди натрiю або калiю з катiонами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бiлий осад плюмбум гiдроксиду Рb(ОН)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Pb(OH)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Утворений осад має амфотернi властивостi i тому розчиняється як у кислотах, так і в основах: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Рb(ОН)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Рb(ОН)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[Рb(ОH)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58"/>
          <w:tab w:val="left" w:leader="none" w:pos="371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РbО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superscript"/>
          <w:rtl w:val="0"/>
        </w:rPr>
        <w:t xml:space="preserve">спл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РbО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солi Плюмбуму повiльно добавляють розчин лугу до утворення бiлого осаду. Осад роздiляють на двi частини. Одну частину дослiджують на розчинення в нiтратнiй кислотi, другу - в надлишку лугу.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калiй йодидом.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Калiй йодид утворює з солями Плюмбуму осад РbI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жовтого кольору. Осад розчиняеться в надлишку реактиву з утворенням безбарвної комплексної сполуки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РbI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[PbI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4-5 крапель розчину солi Плюмбуму повiльно добавляють розчин калiй йодиду до утворення осаду РbI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розчиняеться в гарячiй водi i знову утворюється при охолодженнi у виглядi золотисто-жовтих кристалiв. Якщо до осаду добавити надлишок KI, то вiн повнiстю розчиняється.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Реакцiя з натрiй сульфiдом.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Натрiй сульфiд при добавляннi до розчину солей Плюмбуму осаджує плюмбум сульфiд чорного кольору: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PbS↓.</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солi Плюмбуму добавляють кiлька крапель натрiй сульфiду. Спостерiгають утворення осаду. Випробовують розчиннiсть його у водi i в кислотах. Плюмбум сульфiд не розчиняється в розбавлених мiнеральних кислотах, їдких лугах. вiн розчиняеться тiльки в 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нaгpiвaннi) за таким рiвнянням реакцiї: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3PbS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3Рb(N0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+ 2NO↑ + 3S↓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Реакцiя з калiй хроматом.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Калiй хромат видiляє з розчинiв солей РЬ (II) жовтий осад плюмбум хромату: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СгО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PbCrO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розчинної солi Плюмбуму добавляють кiлька крапель розчину ацетатноі кислоти i калiй хромату. Дослiджують розчиннiсть утвореного осаду PbCrO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розчинах лугiв, в яких вiн розчиняється за таким хімічним рівнянням: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PbCr0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РbО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Kpiм того, осад розчиняється в нiтратнiй, але не розчиняється в ацетатнiй кислоті.</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Реакція з сульфатною кислотою 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осаджують катіони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вигляді білого кристалічного осаду. Напишіть рівняння реакції. Осад розчиняється при нагріванні в лугах:</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+ 4KOH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Систематичний хiд аналiзу сумiшi кaтioнiв другої аналiтичної групи</w:t>
      </w: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Систематичний хiд аналiзу сумiшi кaтioнiв другої аналiтичної групи зображено на схемі: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2524125" cy="314325"/>
                <wp:effectExtent b="0" l="0" r="0" t="0"/>
                <wp:wrapNone/>
                <wp:docPr id="118" name=""/>
                <a:graphic>
                  <a:graphicData uri="http://schemas.microsoft.com/office/word/2010/wordprocessingShape">
                    <wps:wsp>
                      <wps:cNvSpPr/>
                      <wps:cNvPr id="122" name="Shape 122"/>
                      <wps:spPr>
                        <a:xfrm>
                          <a:off x="4088700" y="3627600"/>
                          <a:ext cx="2514600" cy="30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0000000149011612" w:before="1.0000000149011612"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Невiдомий розчин: Pb</w:t>
                            </w:r>
                            <w:r w:rsidDel="00000000" w:rsidR="00000000" w:rsidRPr="00000000">
                              <w:rPr>
                                <w:rFonts w:ascii="Times New Roman" w:cs="Times New Roman" w:eastAsia="Times New Roman" w:hAnsi="Times New Roman"/>
                                <w:b w:val="0"/>
                                <w:i w:val="0"/>
                                <w:smallCaps w:val="0"/>
                                <w:strike w:val="0"/>
                                <w:color w:val="000000"/>
                                <w:sz w:val="24"/>
                                <w:vertAlign w:val="super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Ag</w:t>
                            </w:r>
                            <w:r w:rsidDel="00000000" w:rsidR="00000000" w:rsidRPr="00000000">
                              <w:rPr>
                                <w:rFonts w:ascii="Times New Roman" w:cs="Times New Roman" w:eastAsia="Times New Roman" w:hAnsi="Times New Roman"/>
                                <w:b w:val="0"/>
                                <w:i w:val="0"/>
                                <w:smallCaps w:val="0"/>
                                <w:strike w:val="0"/>
                                <w:color w:val="000000"/>
                                <w:sz w:val="24"/>
                                <w:vertAlign w:val="superscript"/>
                              </w:rPr>
                              <w:t xml:space="preserve">+</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Hg</w:t>
                            </w:r>
                            <w:r w:rsidDel="00000000" w:rsidR="00000000" w:rsidRPr="00000000">
                              <w:rPr>
                                <w:rFonts w:ascii="Times New Roman" w:cs="Times New Roman" w:eastAsia="Times New Roman" w:hAnsi="Times New Roman"/>
                                <w:b w:val="0"/>
                                <w:i w:val="0"/>
                                <w:smallCaps w:val="0"/>
                                <w:strike w:val="0"/>
                                <w:color w:val="000000"/>
                                <w:sz w:val="24"/>
                                <w:vertAlign w:val="subscript"/>
                              </w:rPr>
                              <w:t xml:space="preserve">2</w:t>
                            </w:r>
                            <w:r w:rsidDel="00000000" w:rsidR="00000000" w:rsidRPr="00000000">
                              <w:rPr>
                                <w:rFonts w:ascii="Times New Roman" w:cs="Times New Roman" w:eastAsia="Times New Roman" w:hAnsi="Times New Roman"/>
                                <w:b w:val="0"/>
                                <w:i w:val="0"/>
                                <w:smallCaps w:val="0"/>
                                <w:strike w:val="0"/>
                                <w:color w:val="000000"/>
                                <w:sz w:val="24"/>
                                <w:vertAlign w:val="superscript"/>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2524125" cy="314325"/>
                <wp:effectExtent b="0" l="0" r="0" t="0"/>
                <wp:wrapNone/>
                <wp:docPr id="118" name="image130.png"/>
                <a:graphic>
                  <a:graphicData uri="http://schemas.openxmlformats.org/drawingml/2006/picture">
                    <pic:pic>
                      <pic:nvPicPr>
                        <pic:cNvPr id="0" name="image130.png"/>
                        <pic:cNvPicPr preferRelativeResize="0"/>
                      </pic:nvPicPr>
                      <pic:blipFill>
                        <a:blip r:embed="rId8"/>
                        <a:srcRect/>
                        <a:stretch>
                          <a:fillRect/>
                        </a:stretch>
                      </pic:blipFill>
                      <pic:spPr>
                        <a:xfrm>
                          <a:off x="0" y="0"/>
                          <a:ext cx="2524125" cy="314325"/>
                        </a:xfrm>
                        <a:prstGeom prst="rect"/>
                        <a:ln/>
                      </pic:spPr>
                    </pic:pic>
                  </a:graphicData>
                </a:graphic>
              </wp:anchor>
            </w:drawing>
          </mc:Fallback>
        </mc:AlternateConten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12700" cy="228600"/>
                <wp:effectExtent b="0" l="0" r="0" t="0"/>
                <wp:wrapNone/>
                <wp:docPr id="11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25400</wp:posOffset>
                </wp:positionV>
                <wp:extent cx="12700" cy="228600"/>
                <wp:effectExtent b="0" l="0" r="0" t="0"/>
                <wp:wrapNone/>
                <wp:docPr id="113" name="image123.png"/>
                <a:graphic>
                  <a:graphicData uri="http://schemas.openxmlformats.org/drawingml/2006/picture">
                    <pic:pic>
                      <pic:nvPicPr>
                        <pic:cNvPr id="0" name="image123.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Дiя хлоридної кислоти за наявностi етанолу</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190500</wp:posOffset>
                </wp:positionV>
                <wp:extent cx="12700" cy="12700"/>
                <wp:effectExtent b="0" l="0" r="0" t="0"/>
                <wp:wrapNone/>
                <wp:docPr id="114"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190500</wp:posOffset>
                </wp:positionV>
                <wp:extent cx="12700" cy="12700"/>
                <wp:effectExtent b="0" l="0" r="0" t="0"/>
                <wp:wrapNone/>
                <wp:docPr id="114" name="image124.png"/>
                <a:graphic>
                  <a:graphicData uri="http://schemas.openxmlformats.org/drawingml/2006/picture">
                    <pic:pic>
                      <pic:nvPicPr>
                        <pic:cNvPr id="0" name="image124.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92225" cy="609600"/>
            <wp:effectExtent b="0" l="0" r="0" t="0"/>
            <wp:docPr id="170" name="image147.png"/>
            <a:graphic>
              <a:graphicData uri="http://schemas.openxmlformats.org/drawingml/2006/picture">
                <pic:pic>
                  <pic:nvPicPr>
                    <pic:cNvPr id="0" name="image147.png"/>
                    <pic:cNvPicPr preferRelativeResize="0"/>
                  </pic:nvPicPr>
                  <pic:blipFill>
                    <a:blip r:embed="rId10"/>
                    <a:srcRect b="0" l="0" r="0" t="0"/>
                    <a:stretch>
                      <a:fillRect/>
                    </a:stretch>
                  </pic:blipFill>
                  <pic:spPr>
                    <a:xfrm>
                      <a:off x="0" y="0"/>
                      <a:ext cx="12922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Оброблення гарячою водою</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68095" cy="633730"/>
            <wp:effectExtent b="0" l="0" r="0" t="0"/>
            <wp:docPr id="169" name="image144.png"/>
            <a:graphic>
              <a:graphicData uri="http://schemas.openxmlformats.org/drawingml/2006/picture">
                <pic:pic>
                  <pic:nvPicPr>
                    <pic:cNvPr id="0" name="image144.png"/>
                    <pic:cNvPicPr preferRelativeResize="0"/>
                  </pic:nvPicPr>
                  <pic:blipFill>
                    <a:blip r:embed="rId11"/>
                    <a:srcRect b="0" l="0" r="0" t="0"/>
                    <a:stretch>
                      <a:fillRect/>
                    </a:stretch>
                  </pic:blipFill>
                  <pic:spPr>
                    <a:xfrm>
                      <a:off x="0" y="0"/>
                      <a:ext cx="1268095" cy="6337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56030" cy="621665"/>
            <wp:effectExtent b="0" l="0" r="0" t="0"/>
            <wp:docPr id="172" name="image149.png"/>
            <a:graphic>
              <a:graphicData uri="http://schemas.openxmlformats.org/drawingml/2006/picture">
                <pic:pic>
                  <pic:nvPicPr>
                    <pic:cNvPr id="0" name="image149.png"/>
                    <pic:cNvPicPr preferRelativeResize="0"/>
                  </pic:nvPicPr>
                  <pic:blipFill>
                    <a:blip r:embed="rId12"/>
                    <a:srcRect b="0" l="0" r="0" t="0"/>
                    <a:stretch>
                      <a:fillRect/>
                    </a:stretch>
                  </pic:blipFill>
                  <pic:spPr>
                    <a:xfrm>
                      <a:off x="0" y="0"/>
                      <a:ext cx="1256030" cy="62166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6"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Дiя КI </w:t>
        <w:tab/>
        <w:t xml:space="preserve">     Оброблення розчином aмoнiaку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68095" cy="463550"/>
            <wp:effectExtent b="0" l="0" r="0" t="0"/>
            <wp:docPr id="171" name="image146.png"/>
            <a:graphic>
              <a:graphicData uri="http://schemas.openxmlformats.org/drawingml/2006/picture">
                <pic:pic>
                  <pic:nvPicPr>
                    <pic:cNvPr id="0" name="image146.png"/>
                    <pic:cNvPicPr preferRelativeResize="0"/>
                  </pic:nvPicPr>
                  <pic:blipFill>
                    <a:blip r:embed="rId13"/>
                    <a:srcRect b="0" l="0" r="0" t="0"/>
                    <a:stretch>
                      <a:fillRect/>
                    </a:stretch>
                  </pic:blipFill>
                  <pic:spPr>
                    <a:xfrm>
                      <a:off x="0" y="0"/>
                      <a:ext cx="1268095" cy="4635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33600" cy="792480"/>
            <wp:effectExtent b="0" l="0" r="0" t="0"/>
            <wp:docPr id="174" name="image150.png"/>
            <a:graphic>
              <a:graphicData uri="http://schemas.openxmlformats.org/drawingml/2006/picture">
                <pic:pic>
                  <pic:nvPicPr>
                    <pic:cNvPr id="0" name="image150.png"/>
                    <pic:cNvPicPr preferRelativeResize="0"/>
                  </pic:nvPicPr>
                  <pic:blipFill>
                    <a:blip r:embed="rId14"/>
                    <a:srcRect b="0" l="0" r="0" t="0"/>
                    <a:stretch>
                      <a:fillRect/>
                    </a:stretch>
                  </pic:blipFill>
                  <pic:spPr>
                    <a:xfrm>
                      <a:off x="0" y="0"/>
                      <a:ext cx="2133600" cy="79248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 xml:space="preserve">Дія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2" w:right="0" w:firstLine="48.00000000000011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26465" cy="438785"/>
            <wp:effectExtent b="0" l="0" r="0" t="0"/>
            <wp:docPr id="173" name="image148.png"/>
            <a:graphic>
              <a:graphicData uri="http://schemas.openxmlformats.org/drawingml/2006/picture">
                <pic:pic>
                  <pic:nvPicPr>
                    <pic:cNvPr id="0" name="image148.png"/>
                    <pic:cNvPicPr preferRelativeResize="0"/>
                  </pic:nvPicPr>
                  <pic:blipFill>
                    <a:blip r:embed="rId15"/>
                    <a:srcRect b="0" l="0" r="0" t="0"/>
                    <a:stretch>
                      <a:fillRect/>
                    </a:stretch>
                  </pic:blipFill>
                  <pic:spPr>
                    <a:xfrm>
                      <a:off x="0" y="0"/>
                      <a:ext cx="926465" cy="438785"/>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Схема аналiзу сумiшi кaтioнiв другої аналiтичної групи</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Систематичний аналiз кaтioнiв II групи виконують у такiй послiдовностi:</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Осадження кaтioнiв другої аналiтичної групи </w:t>
      </w: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конiчну пробipку вносять 2 - 3 мл дослiджуваного розчину i добавляють розчин хлоридної кислоти НС1 (1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до повного видiлення осаду. Пiсля вiдстоювання осаду перевiряють повноту осадження (розчин не повинен каламутнiти пiсля добавляння хлоридної кислоти). Осад, у якому мiстяться хлориди аргентуму, плюмбуму i меркурiю (I), вiдокремлюють вiд розчину методом центрифугування.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Дослiдження осаду </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 Виявлення кaтioнів Pb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осаду хлоридiв аргентуму, плюмбуму i меркурiю (I) добавляють 2 мл гарячої води, добре перемiшують i кiлька хвилин нагрiвають на водянiй банi. Йони Плюмбуму переходятьу розчин, в якому їх виявляють за допомогою калiй йодиду або калiй хромату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 Виявлення йонiв Hg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осаду, що залишився пiсля оброблення водою, добавляють приблизно 1 мл концентрованого розчину амонiй гiдроксиду i акуратно перемiшують. Почорнiння осаду свiдчить про наявнiсть йонiв Hg (I) . Осад вiдокремлюють центрифугуванням, а прозорий розчин переносять в iншу пробiрку.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 Виявлення йонiв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кiлькох крапель амiачного розчину, одержаного пiсля вiдокремлення йонiв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3 - 4 краплi концентрованого розчину нітpaтнoї кислоти i перемiшують. Утворення бiлого осаду AgCl за реакцiєю свiдчить про наявнiсть у дослiджуваному розчинi йонiв Аргентуму.</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-елементи і де вони розміщені в періодичній системі хімічних елементів?</w:t>
      </w:r>
    </w:p>
    <w:p w:rsidR="00000000" w:rsidDel="00000000" w:rsidP="00000000" w:rsidRDefault="00000000" w:rsidRPr="00000000" w14:paraId="000002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яких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належать до другої аналітичної групи? Як їх називають за сучасною хімічною номенклатурою?</w:t>
      </w:r>
    </w:p>
    <w:p w:rsidR="00000000" w:rsidDel="00000000" w:rsidP="00000000" w:rsidRDefault="00000000" w:rsidRPr="00000000" w14:paraId="000002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Якою величиною характеризують розчинність у воді малорозчинних електролитів? Які солі катіонів другої аналітичної групи належать до важкорозчинних?</w:t>
      </w:r>
    </w:p>
    <w:p w:rsidR="00000000" w:rsidDel="00000000" w:rsidP="00000000" w:rsidRDefault="00000000" w:rsidRPr="00000000" w14:paraId="0000025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з наведених солей краще розчиняються у воді: а) хромат чи сульфід плюмбуму; б) хлорид чи бромід аргентуму; в)хлорид плюмбуму чи хлорид аргентуму?</w:t>
      </w:r>
    </w:p>
    <w:p w:rsidR="00000000" w:rsidDel="00000000" w:rsidP="00000000" w:rsidRDefault="00000000" w:rsidRPr="00000000" w14:paraId="0000025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аргентум хлорид добре розчиняється в розчині амоній гідроксиду, а аргентум бромід – погано?</w:t>
      </w:r>
    </w:p>
    <w:p w:rsidR="00000000" w:rsidDel="00000000" w:rsidP="00000000" w:rsidRDefault="00000000" w:rsidRPr="00000000" w14:paraId="0000025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якого реактиву – HCl, KI,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чи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можна найповніше осадити йони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розчину?</w:t>
      </w:r>
    </w:p>
    <w:p w:rsidR="00000000" w:rsidDel="00000000" w:rsidP="00000000" w:rsidRDefault="00000000" w:rsidRPr="00000000" w14:paraId="0000025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утвориться  під час взаємодії розчинних у воді солей Аргентуму з лугами? Напишіть рівняння реакції.</w:t>
      </w:r>
    </w:p>
    <w:p w:rsidR="00000000" w:rsidDel="00000000" w:rsidP="00000000" w:rsidRDefault="00000000" w:rsidRPr="00000000" w14:paraId="0000025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сполуки катіонів другої аналітичної групи мають амфотерні властивості? Складіть рівняння реакцій розчинення їх у кислотах і лугах.</w:t>
      </w:r>
    </w:p>
    <w:p w:rsidR="00000000" w:rsidDel="00000000" w:rsidP="00000000" w:rsidRDefault="00000000" w:rsidRPr="00000000" w14:paraId="0000025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реакцій комплексоутворення, які використовують для аналізу катіонів другої аналітичної групи.</w:t>
      </w:r>
    </w:p>
    <w:p w:rsidR="00000000" w:rsidDel="00000000" w:rsidP="00000000" w:rsidRDefault="00000000" w:rsidRPr="00000000" w14:paraId="0000025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окисно-відновні реакції використовують для виявлення катіонів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Напишіть їх, складіть електронні рівняння цих реакцій, назвіть окисних і відновник. </w:t>
      </w:r>
    </w:p>
    <w:p w:rsidR="00000000" w:rsidDel="00000000" w:rsidP="00000000" w:rsidRDefault="00000000" w:rsidRPr="00000000" w14:paraId="000002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 суміші катіонів II групи спочатку приливають розчин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потім HCl ?</w:t>
      </w:r>
    </w:p>
    <w:p w:rsidR="00000000" w:rsidDel="00000000" w:rsidP="00000000" w:rsidRDefault="00000000" w:rsidRPr="00000000" w14:paraId="000002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яких реакцій можна відкривати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базується відділення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відкрити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при дії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на суміш AgCl 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відбувається почорніння осаду? Що переходить при цьому в розчин ?</w:t>
      </w:r>
    </w:p>
    <w:p w:rsidR="00000000" w:rsidDel="00000000" w:rsidP="00000000" w:rsidRDefault="00000000" w:rsidRPr="00000000" w14:paraId="0000026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яких реакцій можна відкрити іон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роль відіграє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відкритті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Хід аналізу: а)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Третя аналітична група катіонів</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Загальна характеристика групи</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третьої аналітичної гупи належать катіони</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Груповим реактивом є сульфатна кислота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утворює з цими катіонами не розчинні у кислотах і лугах сульфати: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періодичній системі відповідні хімічні елементи розміщені в ІІА групі належать до лужноземельним металів, отже, за активністю вони дещо поступаються лужним металам. Катіони цієї аналітичної групи характеризуються низькими значеннями електронегативностей і малими йонними радіусами.</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окисно-відновних реакціях ці елементи легко віддають по два валентних електрони, утворюючи позитивно заряджені йони з електронною структурою інертного газу, наприклад:</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Сa 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=[Ar]4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superscript"/>
          <w:rtl w:val="0"/>
        </w:rPr>
        <w:t xml:space="preserve">   -2</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superscript"/>
          <w:rtl w:val="0"/>
        </w:rPr>
        <w:t xml:space="preserve">e-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[Ar]4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 – 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Отже, атоми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виявляють сильні відновні властивості, тобто вони є донорами електронів. Утворюють переважно йонні сполуки, які добре розчиняються у воді, наприклад нітрати, хлориди, ацетати.</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малорозчинних у воді солей належать сульфати, карбонати і фосфати цих металів. Сульфати катіонів третьої групи не розчинні в кислотах і лугах. Для поліпшення розчинності їх переводять у карбонати, які розчиняються в кислотах.</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Реакції комплексоутворення для них мало характерні. У водних розчинах вони утворюють нестійкі аквакомплекси типу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координаційне число. Наприклад, йони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водних розчинах біологічних рідин утворюють аквакомплекси з координаційним числом 6. Стійкі внутрішньокомплексни сполуки (хелати) ці катіони утворюють тільки з полідентантними лігандами, зокрема з трилоном Б.</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Слід зазначити, що при дії на кальцій сульфат розчином амоній сульфату утворюється розчиннная комплексна сіль за таким рівнянням:</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Цю реакцію використовують для відокремлення йонів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іншіх катіонів третьої аналітичної групи.</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ІІІ група катіонів (група сірчаної кислоти)</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пробірки, лійки, фільтри, електроплитки, водяна баня.</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Барію хлорид (0,5 н) або барію нітрат (0,5 н), калію хромат (0,5 н) або калію дихромат (0,5н), оцтова кислота (2 н), калію біхромат (0,5 н), натрію ацетат (0,5 н), стронцію хлорид (0,5 н) або стронцію нітрат (0,5 н), гіпсова вода, кальцію хлорид (0,5 н),калію гексаціаноферрат (ІІ) (0,5 н), натрію карбонат або калію карбонат (3н), амонію сульфат (насичений), амонію оксалат (0,5 н), амонію гідроксид (0,5 н), амонію карбонат (0,5 н), етанол, сульфатна кислота (0,5 н), хлоридна кислота (0,5 н), нітратна кислота (0,5 н), натрію ацетат (0,5 н).</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катіонів Ca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Ba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Кальцію Са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1. Реакція з амоній оксалатом.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оксалат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йонами Кальцію утворює білий дрібнокристалічний осад кальцій оксалату:</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СаС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розчиняється в мінеральних кислотах, але не розчиняється в ацетатній кислоті. Реакція дуже характерна, її використовують у методі перманганатометрії для визначення йонів Кальцію, однак її проведенню перешкоджають йони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необхідно усунути із сфери реакцій.</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ході аналізу катіони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усувають перед відкриттям іонів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для перевірки на катіони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необхідно провести відділення катіонів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цього використовують реакцію з сульфатом амонію. На відміну від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сульфат кальцію значно розчиняється в надлишку сульфату амонію з утворенням нестійкої комплексної солі:</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іони переходять в осад і можуть бути відділені від іонів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залишаються в розчині у вигляді даної комплексної солі.</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ab/>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солі Кальцію добавляють таку саму кількість реактиву амоній оксалату. Спостерігають утворення осаду. Досліджують його розчинність у мінеральних кислотах (HCl,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також в ацетатній кислоті.</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амоній карбонатом.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Амонію карбонат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з розчинами солей Кальцію білий аморфний осад СаСО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який під час нагрівання переходить у кристалічний:</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СаСО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Утворений осад легко розчиняється в мінеральних кислотах, а також в ацетатній кислоті. Осадження виконують в середовищі амоніаку.</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краплі солі Кальцію, добавляють 2 краплі розбавленого розчину амоній гідроксиду і стільки ж розчину амоній карбонату. Випробовують розчищення осаду в розбавлених мінеральних та ацетатній кислотах.</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калій гексаціанофератом (ІІ).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гексаціаноферат (ІІ)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(жовта кров‘яна сіль) у середовищі амоній гідроксиду утворює з йонами Кальцію білий осад подвійної солі кальцій-амоній гексаціаноферату (ІІ):</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Ca(NH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5 крапель розчину солі Кальцію добавляють такий самий об‘єм амонійного буферного розчину і нагрівають на водяній бані. До гарячого розчину добавляють 5 – 6 крапель розчину жовтої кров‘яної солі і суміш знову нагрівають. Спостерігають утворення осаду. Чутливість реакції – 25 мкг, алевизначення йонів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можна провести за наявності катіонів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(Феруму, Купруму, Цинку), які також взаємодіють з цим реактивом. Катіони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даної реакції не дають.</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Реакція з груповим реактивом 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Сульфатна кислота і розчинні сульфати осаджують йони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концентрованих розчинів, утворюючи білий кристалічний осад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За наявності в досліджуваному розчині етанолу осад випадає швидше.</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мікрокрісталоскопічної реакції.</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предметне скло наносять кілька крапель солі Кальцію і подряд краплю сульфатної кислоти, з‘єднують їх скланою паличкою і злегка підсушують над вогнем. Через кілька хвилин розглядають утворені кристали під мікроскопом. Зазначимо, що це дуже характерна мікрокристалоскопічна реакція, в результаті якої утворюються кристали гіпсу СaSO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що мають форму голок. Цю реакцію можна використати для виявлення йонів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наявності катіонів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1952625" cy="1838325"/>
                <wp:effectExtent b="0" l="0" r="0" t="0"/>
                <wp:wrapNone/>
                <wp:docPr id="115" name=""/>
                <a:graphic>
                  <a:graphicData uri="http://schemas.microsoft.com/office/word/2010/wordprocessingShape">
                    <wps:wsp>
                      <wps:cNvSpPr/>
                      <wps:cNvPr id="119" name="Shape 119"/>
                      <wps:spPr>
                        <a:xfrm>
                          <a:off x="4374450" y="2865600"/>
                          <a:ext cx="1943100" cy="18288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1952625" cy="1838325"/>
                <wp:effectExtent b="0" l="0" r="0" t="0"/>
                <wp:wrapNone/>
                <wp:docPr id="115" name="image125.png"/>
                <a:graphic>
                  <a:graphicData uri="http://schemas.openxmlformats.org/drawingml/2006/picture">
                    <pic:pic>
                      <pic:nvPicPr>
                        <pic:cNvPr id="0" name="image125.png"/>
                        <pic:cNvPicPr preferRelativeResize="0"/>
                      </pic:nvPicPr>
                      <pic:blipFill>
                        <a:blip r:embed="rId8"/>
                        <a:srcRect/>
                        <a:stretch>
                          <a:fillRect/>
                        </a:stretch>
                      </pic:blipFill>
                      <pic:spPr>
                        <a:xfrm>
                          <a:off x="0" y="0"/>
                          <a:ext cx="1952625" cy="1838325"/>
                        </a:xfrm>
                        <a:prstGeom prst="rect"/>
                        <a:ln/>
                      </pic:spPr>
                    </pic:pic>
                  </a:graphicData>
                </a:graphic>
              </wp:anchor>
            </w:drawing>
          </mc:Fallback>
        </mc:AlternateConten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114300</wp:posOffset>
                </wp:positionV>
                <wp:extent cx="12700" cy="114300"/>
                <wp:effectExtent b="0" l="0" r="0" t="0"/>
                <wp:wrapNone/>
                <wp:docPr id="116"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114300</wp:posOffset>
                </wp:positionV>
                <wp:extent cx="12700" cy="114300"/>
                <wp:effectExtent b="0" l="0" r="0" t="0"/>
                <wp:wrapNone/>
                <wp:docPr id="116" name="image126.png"/>
                <a:graphic>
                  <a:graphicData uri="http://schemas.openxmlformats.org/drawingml/2006/picture">
                    <pic:pic>
                      <pic:nvPicPr>
                        <pic:cNvPr id="0" name="image126.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114300</wp:posOffset>
                </wp:positionV>
                <wp:extent cx="12700" cy="685800"/>
                <wp:effectExtent b="0" l="0" r="0" t="0"/>
                <wp:wrapNone/>
                <wp:docPr id="97"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114300</wp:posOffset>
                </wp:positionV>
                <wp:extent cx="12700" cy="685800"/>
                <wp:effectExtent b="0" l="0" r="0" t="0"/>
                <wp:wrapNone/>
                <wp:docPr id="97" name="image99.png"/>
                <a:graphic>
                  <a:graphicData uri="http://schemas.openxmlformats.org/drawingml/2006/picture">
                    <pic:pic>
                      <pic:nvPicPr>
                        <pic:cNvPr id="0" name="image99.png"/>
                        <pic:cNvPicPr preferRelativeResize="0"/>
                      </pic:nvPicPr>
                      <pic:blipFill>
                        <a:blip r:embed="rId8"/>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466725" cy="466725"/>
                <wp:effectExtent b="0" l="0" r="0" t="0"/>
                <wp:wrapNone/>
                <wp:docPr id="98" name=""/>
                <a:graphic>
                  <a:graphicData uri="http://schemas.microsoft.com/office/word/2010/wordprocessingShape">
                    <wps:wsp>
                      <wps:cNvCnPr/>
                      <wps:spPr>
                        <a:xfrm flipH="1" rot="10800000">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466725" cy="466725"/>
                <wp:effectExtent b="0" l="0" r="0" t="0"/>
                <wp:wrapNone/>
                <wp:docPr id="98" name="image100.png"/>
                <a:graphic>
                  <a:graphicData uri="http://schemas.openxmlformats.org/drawingml/2006/picture">
                    <pic:pic>
                      <pic:nvPicPr>
                        <pic:cNvPr id="0" name="image100.png"/>
                        <pic:cNvPicPr preferRelativeResize="0"/>
                      </pic:nvPicPr>
                      <pic:blipFill>
                        <a:blip r:embed="rId8"/>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50800</wp:posOffset>
                </wp:positionV>
                <wp:extent cx="12700" cy="914400"/>
                <wp:effectExtent b="0" l="0" r="0" t="0"/>
                <wp:wrapNone/>
                <wp:docPr id="99" name=""/>
                <a:graphic>
                  <a:graphicData uri="http://schemas.microsoft.com/office/word/2010/wordprocessingShape">
                    <wps:wsp>
                      <wps:cNvCnPr/>
                      <wps:spPr>
                        <a:xfrm>
                          <a:off x="5346000" y="3322800"/>
                          <a:ext cx="0" cy="914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50800</wp:posOffset>
                </wp:positionV>
                <wp:extent cx="12700" cy="914400"/>
                <wp:effectExtent b="0" l="0" r="0" t="0"/>
                <wp:wrapNone/>
                <wp:docPr id="99" name="image102.png"/>
                <a:graphic>
                  <a:graphicData uri="http://schemas.openxmlformats.org/drawingml/2006/picture">
                    <pic:pic>
                      <pic:nvPicPr>
                        <pic:cNvPr id="0" name="image102.png"/>
                        <pic:cNvPicPr preferRelativeResize="0"/>
                      </pic:nvPicPr>
                      <pic:blipFill>
                        <a:blip r:embed="rId8"/>
                        <a:srcRect/>
                        <a:stretch>
                          <a:fillRect/>
                        </a:stretch>
                      </pic:blipFill>
                      <pic:spPr>
                        <a:xfrm>
                          <a:off x="0" y="0"/>
                          <a:ext cx="12700" cy="914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50800</wp:posOffset>
                </wp:positionV>
                <wp:extent cx="12700" cy="114300"/>
                <wp:effectExtent b="0" l="0" r="0" t="0"/>
                <wp:wrapNone/>
                <wp:docPr id="100"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50800</wp:posOffset>
                </wp:positionV>
                <wp:extent cx="12700" cy="114300"/>
                <wp:effectExtent b="0" l="0" r="0" t="0"/>
                <wp:wrapNone/>
                <wp:docPr id="100" name="image104.png"/>
                <a:graphic>
                  <a:graphicData uri="http://schemas.openxmlformats.org/drawingml/2006/picture">
                    <pic:pic>
                      <pic:nvPicPr>
                        <pic:cNvPr id="0" name="image104.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2700" cy="12700"/>
                <wp:effectExtent b="0" l="0" r="0" t="0"/>
                <wp:wrapNone/>
                <wp:docPr id="105"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2700" cy="12700"/>
                <wp:effectExtent b="0" l="0" r="0" t="0"/>
                <wp:wrapNone/>
                <wp:docPr id="105" name="image112.png"/>
                <a:graphic>
                  <a:graphicData uri="http://schemas.openxmlformats.org/drawingml/2006/picture">
                    <pic:pic>
                      <pic:nvPicPr>
                        <pic:cNvPr id="0" name="image112.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2700" cy="12700"/>
                <wp:effectExtent b="0" l="0" r="0" t="0"/>
                <wp:wrapNone/>
                <wp:docPr id="106"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50800</wp:posOffset>
                </wp:positionV>
                <wp:extent cx="12700" cy="12700"/>
                <wp:effectExtent b="0" l="0" r="0" t="0"/>
                <wp:wrapNone/>
                <wp:docPr id="106" name="image113.png"/>
                <a:graphic>
                  <a:graphicData uri="http://schemas.openxmlformats.org/drawingml/2006/picture">
                    <pic:pic>
                      <pic:nvPicPr>
                        <pic:cNvPr id="0" name="image113.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114300" cy="12700"/>
                <wp:effectExtent b="0" l="0" r="0" t="0"/>
                <wp:wrapNone/>
                <wp:docPr id="107"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38100</wp:posOffset>
                </wp:positionV>
                <wp:extent cx="114300" cy="12700"/>
                <wp:effectExtent b="0" l="0" r="0" t="0"/>
                <wp:wrapNone/>
                <wp:docPr id="107" name="image114.png"/>
                <a:graphic>
                  <a:graphicData uri="http://schemas.openxmlformats.org/drawingml/2006/picture">
                    <pic:pic>
                      <pic:nvPicPr>
                        <pic:cNvPr id="0" name="image114.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466725" cy="466725"/>
                <wp:effectExtent b="0" l="0" r="0" t="0"/>
                <wp:wrapNone/>
                <wp:docPr id="101" name=""/>
                <a:graphic>
                  <a:graphicData uri="http://schemas.microsoft.com/office/word/2010/wordprocessingShape">
                    <wps:wsp>
                      <wps:cNvCnPr/>
                      <wps:spPr>
                        <a:xfrm flipH="1" rot="10800000">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466725" cy="466725"/>
                <wp:effectExtent b="0" l="0" r="0" t="0"/>
                <wp:wrapNone/>
                <wp:docPr id="101" name="image105.png"/>
                <a:graphic>
                  <a:graphicData uri="http://schemas.openxmlformats.org/drawingml/2006/picture">
                    <pic:pic>
                      <pic:nvPicPr>
                        <pic:cNvPr id="0" name="image105.png"/>
                        <pic:cNvPicPr preferRelativeResize="0"/>
                      </pic:nvPicPr>
                      <pic:blipFill>
                        <a:blip r:embed="rId8"/>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352425" cy="809625"/>
                <wp:effectExtent b="0" l="0" r="0" t="0"/>
                <wp:wrapNone/>
                <wp:docPr id="102" name=""/>
                <a:graphic>
                  <a:graphicData uri="http://schemas.microsoft.com/office/word/2010/wordprocessingShape">
                    <wps:wsp>
                      <wps:cNvCnPr/>
                      <wps:spPr>
                        <a:xfrm flipH="1">
                          <a:off x="5174550" y="3379950"/>
                          <a:ext cx="342900" cy="8001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352425" cy="809625"/>
                <wp:effectExtent b="0" l="0" r="0" t="0"/>
                <wp:wrapNone/>
                <wp:docPr id="102" name="image107.png"/>
                <a:graphic>
                  <a:graphicData uri="http://schemas.openxmlformats.org/drawingml/2006/picture">
                    <pic:pic>
                      <pic:nvPicPr>
                        <pic:cNvPr id="0" name="image107.png"/>
                        <pic:cNvPicPr preferRelativeResize="0"/>
                      </pic:nvPicPr>
                      <pic:blipFill>
                        <a:blip r:embed="rId8"/>
                        <a:srcRect/>
                        <a:stretch>
                          <a:fillRect/>
                        </a:stretch>
                      </pic:blipFill>
                      <pic:spPr>
                        <a:xfrm>
                          <a:off x="0" y="0"/>
                          <a:ext cx="352425"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101600</wp:posOffset>
                </wp:positionV>
                <wp:extent cx="352425" cy="581025"/>
                <wp:effectExtent b="0" l="0" r="0" t="0"/>
                <wp:wrapNone/>
                <wp:docPr id="103" name=""/>
                <a:graphic>
                  <a:graphicData uri="http://schemas.microsoft.com/office/word/2010/wordprocessingShape">
                    <wps:wsp>
                      <wps:cNvCnPr/>
                      <wps:spPr>
                        <a:xfrm>
                          <a:off x="5174550" y="3494250"/>
                          <a:ext cx="34290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101600</wp:posOffset>
                </wp:positionV>
                <wp:extent cx="352425" cy="581025"/>
                <wp:effectExtent b="0" l="0" r="0" t="0"/>
                <wp:wrapNone/>
                <wp:docPr id="103" name="image108.png"/>
                <a:graphic>
                  <a:graphicData uri="http://schemas.openxmlformats.org/drawingml/2006/picture">
                    <pic:pic>
                      <pic:nvPicPr>
                        <pic:cNvPr id="0" name="image108.png"/>
                        <pic:cNvPicPr preferRelativeResize="0"/>
                      </pic:nvPicPr>
                      <pic:blipFill>
                        <a:blip r:embed="rId8"/>
                        <a:srcRect/>
                        <a:stretch>
                          <a:fillRect/>
                        </a:stretch>
                      </pic:blipFill>
                      <pic:spPr>
                        <a:xfrm>
                          <a:off x="0" y="0"/>
                          <a:ext cx="3524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23825" cy="695325"/>
                <wp:effectExtent b="0" l="0" r="0" t="0"/>
                <wp:wrapNone/>
                <wp:docPr id="104" name=""/>
                <a:graphic>
                  <a:graphicData uri="http://schemas.microsoft.com/office/word/2010/wordprocessingShape">
                    <wps:wsp>
                      <wps:cNvCnPr/>
                      <wps:spPr>
                        <a:xfrm>
                          <a:off x="5288850" y="3437100"/>
                          <a:ext cx="1143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0</wp:posOffset>
                </wp:positionV>
                <wp:extent cx="123825" cy="695325"/>
                <wp:effectExtent b="0" l="0" r="0" t="0"/>
                <wp:wrapNone/>
                <wp:docPr id="104" name="image109.png"/>
                <a:graphic>
                  <a:graphicData uri="http://schemas.openxmlformats.org/drawingml/2006/picture">
                    <pic:pic>
                      <pic:nvPicPr>
                        <pic:cNvPr id="0" name="image109.png"/>
                        <pic:cNvPicPr preferRelativeResize="0"/>
                      </pic:nvPicPr>
                      <pic:blipFill>
                        <a:blip r:embed="rId8"/>
                        <a:srcRect/>
                        <a:stretch>
                          <a:fillRect/>
                        </a:stretch>
                      </pic:blipFill>
                      <pic:spPr>
                        <a:xfrm>
                          <a:off x="0" y="0"/>
                          <a:ext cx="123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114300"/>
                <wp:effectExtent b="0" l="0" r="0" t="0"/>
                <wp:wrapNone/>
                <wp:docPr id="86"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114300"/>
                <wp:effectExtent b="0" l="0" r="0" t="0"/>
                <wp:wrapNone/>
                <wp:docPr id="86" name="image88.png"/>
                <a:graphic>
                  <a:graphicData uri="http://schemas.openxmlformats.org/drawingml/2006/picture">
                    <pic:pic>
                      <pic:nvPicPr>
                        <pic:cNvPr id="0" name="image88.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3825" cy="123825"/>
                <wp:effectExtent b="0" l="0" r="0" t="0"/>
                <wp:wrapNone/>
                <wp:docPr id="87" name=""/>
                <a:graphic>
                  <a:graphicData uri="http://schemas.microsoft.com/office/word/2010/wordprocessingShape">
                    <wps:wsp>
                      <wps:cNvCnPr/>
                      <wps:spPr>
                        <a:xfrm flipH="1" rot="10800000">
                          <a:off x="5288850" y="3722850"/>
                          <a:ext cx="1143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3825" cy="123825"/>
                <wp:effectExtent b="0" l="0" r="0" t="0"/>
                <wp:wrapNone/>
                <wp:docPr id="87" name="image89.png"/>
                <a:graphic>
                  <a:graphicData uri="http://schemas.openxmlformats.org/drawingml/2006/picture">
                    <pic:pic>
                      <pic:nvPicPr>
                        <pic:cNvPr id="0" name="image89.png"/>
                        <pic:cNvPicPr preferRelativeResize="0"/>
                      </pic:nvPicPr>
                      <pic:blipFill>
                        <a:blip r:embed="rId8"/>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700" cy="12700"/>
                <wp:effectExtent b="0" l="0" r="0" t="0"/>
                <wp:wrapNone/>
                <wp:docPr id="88"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0</wp:posOffset>
                </wp:positionV>
                <wp:extent cx="12700" cy="12700"/>
                <wp:effectExtent b="0" l="0" r="0" t="0"/>
                <wp:wrapNone/>
                <wp:docPr id="88" name="image90.png"/>
                <a:graphic>
                  <a:graphicData uri="http://schemas.openxmlformats.org/drawingml/2006/picture">
                    <pic:pic>
                      <pic:nvPicPr>
                        <pic:cNvPr id="0" name="image90.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114300"/>
                <wp:effectExtent b="0" l="0" r="0" t="0"/>
                <wp:wrapNone/>
                <wp:docPr id="93"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114300"/>
                <wp:effectExtent b="0" l="0" r="0" t="0"/>
                <wp:wrapNone/>
                <wp:docPr id="93" name="image95.png"/>
                <a:graphic>
                  <a:graphicData uri="http://schemas.openxmlformats.org/drawingml/2006/picture">
                    <pic:pic>
                      <pic:nvPicPr>
                        <pic:cNvPr id="0" name="image95.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114300" cy="12700"/>
                <wp:effectExtent b="0" l="0" r="0" t="0"/>
                <wp:wrapNone/>
                <wp:docPr id="94"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88900</wp:posOffset>
                </wp:positionV>
                <wp:extent cx="114300" cy="12700"/>
                <wp:effectExtent b="0" l="0" r="0" t="0"/>
                <wp:wrapNone/>
                <wp:docPr id="94" name="image96.png"/>
                <a:graphic>
                  <a:graphicData uri="http://schemas.openxmlformats.org/drawingml/2006/picture">
                    <pic:pic>
                      <pic:nvPicPr>
                        <pic:cNvPr id="0" name="image96.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-12699</wp:posOffset>
                </wp:positionV>
                <wp:extent cx="114300" cy="12700"/>
                <wp:effectExtent b="0" l="0" r="0" t="0"/>
                <wp:wrapNone/>
                <wp:docPr id="9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-12699</wp:posOffset>
                </wp:positionV>
                <wp:extent cx="114300" cy="12700"/>
                <wp:effectExtent b="0" l="0" r="0" t="0"/>
                <wp:wrapNone/>
                <wp:docPr id="95" name="image97.png"/>
                <a:graphic>
                  <a:graphicData uri="http://schemas.openxmlformats.org/drawingml/2006/picture">
                    <pic:pic>
                      <pic:nvPicPr>
                        <pic:cNvPr id="0" name="image97.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114300"/>
                <wp:effectExtent b="0" l="0" r="0" t="0"/>
                <wp:wrapNone/>
                <wp:docPr id="96"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12700" cy="114300"/>
                <wp:effectExtent b="0" l="0" r="0" t="0"/>
                <wp:wrapNone/>
                <wp:docPr id="96" name="image98.png"/>
                <a:graphic>
                  <a:graphicData uri="http://schemas.openxmlformats.org/drawingml/2006/picture">
                    <pic:pic>
                      <pic:nvPicPr>
                        <pic:cNvPr id="0" name="image98.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12700" cy="114300"/>
                <wp:effectExtent b="0" l="0" r="0" t="0"/>
                <wp:wrapNone/>
                <wp:docPr id="89"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101600</wp:posOffset>
                </wp:positionV>
                <wp:extent cx="12700" cy="114300"/>
                <wp:effectExtent b="0" l="0" r="0" t="0"/>
                <wp:wrapNone/>
                <wp:docPr id="89" name="image91.png"/>
                <a:graphic>
                  <a:graphicData uri="http://schemas.openxmlformats.org/drawingml/2006/picture">
                    <pic:pic>
                      <pic:nvPicPr>
                        <pic:cNvPr id="0" name="image91.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152400</wp:posOffset>
                </wp:positionV>
                <wp:extent cx="12700" cy="114300"/>
                <wp:effectExtent b="0" l="0" r="0" t="0"/>
                <wp:wrapNone/>
                <wp:docPr id="90"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152400</wp:posOffset>
                </wp:positionV>
                <wp:extent cx="12700" cy="114300"/>
                <wp:effectExtent b="0" l="0" r="0" t="0"/>
                <wp:wrapNone/>
                <wp:docPr id="90" name="image92.png"/>
                <a:graphic>
                  <a:graphicData uri="http://schemas.openxmlformats.org/drawingml/2006/picture">
                    <pic:pic>
                      <pic:nvPicPr>
                        <pic:cNvPr id="0" name="image92.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152400</wp:posOffset>
                </wp:positionV>
                <wp:extent cx="12700" cy="114300"/>
                <wp:effectExtent b="0" l="0" r="0" t="0"/>
                <wp:wrapNone/>
                <wp:docPr id="91"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152400</wp:posOffset>
                </wp:positionV>
                <wp:extent cx="12700" cy="114300"/>
                <wp:effectExtent b="0" l="0" r="0" t="0"/>
                <wp:wrapNone/>
                <wp:docPr id="91" name="image93.png"/>
                <a:graphic>
                  <a:graphicData uri="http://schemas.openxmlformats.org/drawingml/2006/picture">
                    <pic:pic>
                      <pic:nvPicPr>
                        <pic:cNvPr id="0" name="image93.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152400</wp:posOffset>
                </wp:positionV>
                <wp:extent cx="352425" cy="238125"/>
                <wp:effectExtent b="0" l="0" r="0" t="0"/>
                <wp:wrapNone/>
                <wp:docPr id="92" name=""/>
                <a:graphic>
                  <a:graphicData uri="http://schemas.microsoft.com/office/word/2010/wordprocessingShape">
                    <wps:wsp>
                      <wps:cNvCnPr/>
                      <wps:spPr>
                        <a:xfrm flipH="1">
                          <a:off x="5174550" y="3665700"/>
                          <a:ext cx="3429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152400</wp:posOffset>
                </wp:positionV>
                <wp:extent cx="352425" cy="238125"/>
                <wp:effectExtent b="0" l="0" r="0" t="0"/>
                <wp:wrapNone/>
                <wp:docPr id="92" name="image94.png"/>
                <a:graphic>
                  <a:graphicData uri="http://schemas.openxmlformats.org/drawingml/2006/picture">
                    <pic:pic>
                      <pic:nvPicPr>
                        <pic:cNvPr id="0" name="image94.png"/>
                        <pic:cNvPicPr preferRelativeResize="0"/>
                      </pic:nvPicPr>
                      <pic:blipFill>
                        <a:blip r:embed="rId8"/>
                        <a:srcRect/>
                        <a:stretch>
                          <a:fillRect/>
                        </a:stretch>
                      </pic:blipFill>
                      <pic:spPr>
                        <a:xfrm>
                          <a:off x="0" y="0"/>
                          <a:ext cx="352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152400</wp:posOffset>
                </wp:positionV>
                <wp:extent cx="114300" cy="12700"/>
                <wp:effectExtent b="0" l="0" r="0" t="0"/>
                <wp:wrapNone/>
                <wp:docPr id="7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152400</wp:posOffset>
                </wp:positionV>
                <wp:extent cx="114300" cy="12700"/>
                <wp:effectExtent b="0" l="0" r="0" t="0"/>
                <wp:wrapNone/>
                <wp:docPr id="75" name="image77.png"/>
                <a:graphic>
                  <a:graphicData uri="http://schemas.openxmlformats.org/drawingml/2006/picture">
                    <pic:pic>
                      <pic:nvPicPr>
                        <pic:cNvPr id="0" name="image77.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114300" cy="12700"/>
                <wp:effectExtent b="0" l="0" r="0" t="0"/>
                <wp:wrapNone/>
                <wp:docPr id="7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114300" cy="12700"/>
                <wp:effectExtent b="0" l="0" r="0" t="0"/>
                <wp:wrapNone/>
                <wp:docPr id="76" name="image78.png"/>
                <a:graphic>
                  <a:graphicData uri="http://schemas.openxmlformats.org/drawingml/2006/picture">
                    <pic:pic>
                      <pic:nvPicPr>
                        <pic:cNvPr id="0" name="image78.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12700" cy="12700"/>
                <wp:effectExtent b="0" l="0" r="0" t="0"/>
                <wp:wrapNone/>
                <wp:docPr id="77"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12700" cy="12700"/>
                <wp:effectExtent b="0" l="0" r="0" t="0"/>
                <wp:wrapNone/>
                <wp:docPr id="77" name="image79.png"/>
                <a:graphic>
                  <a:graphicData uri="http://schemas.openxmlformats.org/drawingml/2006/picture">
                    <pic:pic>
                      <pic:nvPicPr>
                        <pic:cNvPr id="0" name="image79.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12700" cy="12700"/>
                <wp:effectExtent b="0" l="0" r="0" t="0"/>
                <wp:wrapNone/>
                <wp:docPr id="82"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12700" cy="12700"/>
                <wp:effectExtent b="0" l="0" r="0" t="0"/>
                <wp:wrapNone/>
                <wp:docPr id="82" name="image84.png"/>
                <a:graphic>
                  <a:graphicData uri="http://schemas.openxmlformats.org/drawingml/2006/picture">
                    <pic:pic>
                      <pic:nvPicPr>
                        <pic:cNvPr id="0" name="image84.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12700" cy="114300"/>
                <wp:effectExtent b="0" l="0" r="0" t="0"/>
                <wp:wrapNone/>
                <wp:docPr id="83"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12700" cy="114300"/>
                <wp:effectExtent b="0" l="0" r="0" t="0"/>
                <wp:wrapNone/>
                <wp:docPr id="83" name="image85.png"/>
                <a:graphic>
                  <a:graphicData uri="http://schemas.openxmlformats.org/drawingml/2006/picture">
                    <pic:pic>
                      <pic:nvPicPr>
                        <pic:cNvPr id="0" name="image85.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152400</wp:posOffset>
                </wp:positionV>
                <wp:extent cx="12700" cy="12700"/>
                <wp:effectExtent b="0" l="0" r="0" t="0"/>
                <wp:wrapNone/>
                <wp:docPr id="84"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152400</wp:posOffset>
                </wp:positionV>
                <wp:extent cx="12700" cy="12700"/>
                <wp:effectExtent b="0" l="0" r="0" t="0"/>
                <wp:wrapNone/>
                <wp:docPr id="84" name="image86.png"/>
                <a:graphic>
                  <a:graphicData uri="http://schemas.openxmlformats.org/drawingml/2006/picture">
                    <pic:pic>
                      <pic:nvPicPr>
                        <pic:cNvPr id="0" name="image86.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88900</wp:posOffset>
                </wp:positionV>
                <wp:extent cx="12700" cy="114300"/>
                <wp:effectExtent b="0" l="0" r="0" t="0"/>
                <wp:wrapNone/>
                <wp:docPr id="85"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88900</wp:posOffset>
                </wp:positionV>
                <wp:extent cx="12700" cy="114300"/>
                <wp:effectExtent b="0" l="0" r="0" t="0"/>
                <wp:wrapNone/>
                <wp:docPr id="85" name="image87.png"/>
                <a:graphic>
                  <a:graphicData uri="http://schemas.openxmlformats.org/drawingml/2006/picture">
                    <pic:pic>
                      <pic:nvPicPr>
                        <pic:cNvPr id="0" name="image87.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88900</wp:posOffset>
                </wp:positionV>
                <wp:extent cx="581025" cy="352425"/>
                <wp:effectExtent b="0" l="0" r="0" t="0"/>
                <wp:wrapNone/>
                <wp:docPr id="78" name=""/>
                <a:graphic>
                  <a:graphicData uri="http://schemas.microsoft.com/office/word/2010/wordprocessingShape">
                    <wps:wsp>
                      <wps:cNvCnPr/>
                      <wps:spPr>
                        <a:xfrm flipH="1" rot="10800000">
                          <a:off x="5060250" y="3608550"/>
                          <a:ext cx="571500" cy="3429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88900</wp:posOffset>
                </wp:positionV>
                <wp:extent cx="581025" cy="352425"/>
                <wp:effectExtent b="0" l="0" r="0" t="0"/>
                <wp:wrapNone/>
                <wp:docPr id="78" name="image80.png"/>
                <a:graphic>
                  <a:graphicData uri="http://schemas.openxmlformats.org/drawingml/2006/picture">
                    <pic:pic>
                      <pic:nvPicPr>
                        <pic:cNvPr id="0" name="image80.png"/>
                        <pic:cNvPicPr preferRelativeResize="0"/>
                      </pic:nvPicPr>
                      <pic:blipFill>
                        <a:blip r:embed="rId8"/>
                        <a:srcRect/>
                        <a:stretch>
                          <a:fillRect/>
                        </a:stretch>
                      </pic:blipFill>
                      <pic:spPr>
                        <a:xfrm>
                          <a:off x="0" y="0"/>
                          <a:ext cx="5810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23825" cy="695325"/>
                <wp:effectExtent b="0" l="0" r="0" t="0"/>
                <wp:wrapNone/>
                <wp:docPr id="79" name=""/>
                <a:graphic>
                  <a:graphicData uri="http://schemas.microsoft.com/office/word/2010/wordprocessingShape">
                    <wps:wsp>
                      <wps:cNvCnPr/>
                      <wps:spPr>
                        <a:xfrm flipH="1">
                          <a:off x="5288850" y="3437100"/>
                          <a:ext cx="11430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23825" cy="695325"/>
                <wp:effectExtent b="0" l="0" r="0" t="0"/>
                <wp:wrapNone/>
                <wp:docPr id="79" name="image81.png"/>
                <a:graphic>
                  <a:graphicData uri="http://schemas.openxmlformats.org/drawingml/2006/picture">
                    <pic:pic>
                      <pic:nvPicPr>
                        <pic:cNvPr id="0" name="image81.png"/>
                        <pic:cNvPicPr preferRelativeResize="0"/>
                      </pic:nvPicPr>
                      <pic:blipFill>
                        <a:blip r:embed="rId8"/>
                        <a:srcRect/>
                        <a:stretch>
                          <a:fillRect/>
                        </a:stretch>
                      </pic:blipFill>
                      <pic:spPr>
                        <a:xfrm>
                          <a:off x="0" y="0"/>
                          <a:ext cx="1238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2700" cy="685800"/>
                <wp:effectExtent b="0" l="0" r="0" t="0"/>
                <wp:wrapNone/>
                <wp:docPr id="80"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88900</wp:posOffset>
                </wp:positionV>
                <wp:extent cx="12700" cy="685800"/>
                <wp:effectExtent b="0" l="0" r="0" t="0"/>
                <wp:wrapNone/>
                <wp:docPr id="80" name="image82.png"/>
                <a:graphic>
                  <a:graphicData uri="http://schemas.openxmlformats.org/drawingml/2006/picture">
                    <pic:pic>
                      <pic:nvPicPr>
                        <pic:cNvPr id="0" name="image82.png"/>
                        <pic:cNvPicPr preferRelativeResize="0"/>
                      </pic:nvPicPr>
                      <pic:blipFill>
                        <a:blip r:embed="rId8"/>
                        <a:srcRect/>
                        <a:stretch>
                          <a:fillRect/>
                        </a:stretch>
                      </pic:blipFill>
                      <pic:spPr>
                        <a:xfrm>
                          <a:off x="0" y="0"/>
                          <a:ext cx="12700" cy="685800"/>
                        </a:xfrm>
                        <a:prstGeom prst="rect"/>
                        <a:ln/>
                      </pic:spPr>
                    </pic:pic>
                  </a:graphicData>
                </a:graphic>
              </wp:anchor>
            </w:drawing>
          </mc:Fallback>
        </mc:AlternateConten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139700</wp:posOffset>
                </wp:positionV>
                <wp:extent cx="114300" cy="12700"/>
                <wp:effectExtent b="0" l="0" r="0" t="0"/>
                <wp:wrapNone/>
                <wp:docPr id="81"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139700</wp:posOffset>
                </wp:positionV>
                <wp:extent cx="114300" cy="12700"/>
                <wp:effectExtent b="0" l="0" r="0" t="0"/>
                <wp:wrapNone/>
                <wp:docPr id="81" name="image83.png"/>
                <a:graphic>
                  <a:graphicData uri="http://schemas.openxmlformats.org/drawingml/2006/picture">
                    <pic:pic>
                      <pic:nvPicPr>
                        <pic:cNvPr id="0" name="image83.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139700</wp:posOffset>
                </wp:positionV>
                <wp:extent cx="114300" cy="12700"/>
                <wp:effectExtent b="0" l="0" r="0" t="0"/>
                <wp:wrapNone/>
                <wp:docPr id="64"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139700</wp:posOffset>
                </wp:positionV>
                <wp:extent cx="114300" cy="12700"/>
                <wp:effectExtent b="0" l="0" r="0" t="0"/>
                <wp:wrapNone/>
                <wp:docPr id="64" name="image66.png"/>
                <a:graphic>
                  <a:graphicData uri="http://schemas.openxmlformats.org/drawingml/2006/picture">
                    <pic:pic>
                      <pic:nvPicPr>
                        <pic:cNvPr id="0" name="image66.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25400</wp:posOffset>
                </wp:positionV>
                <wp:extent cx="114300" cy="12700"/>
                <wp:effectExtent b="0" l="0" r="0" t="0"/>
                <wp:wrapNone/>
                <wp:docPr id="6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25400</wp:posOffset>
                </wp:positionV>
                <wp:extent cx="114300" cy="12700"/>
                <wp:effectExtent b="0" l="0" r="0" t="0"/>
                <wp:wrapNone/>
                <wp:docPr id="65" name="image67.png"/>
                <a:graphic>
                  <a:graphicData uri="http://schemas.openxmlformats.org/drawingml/2006/picture">
                    <pic:pic>
                      <pic:nvPicPr>
                        <pic:cNvPr id="0" name="image67.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152400</wp:posOffset>
                </wp:positionV>
                <wp:extent cx="12700" cy="12700"/>
                <wp:effectExtent b="0" l="0" r="0" t="0"/>
                <wp:wrapNone/>
                <wp:docPr id="66"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152400</wp:posOffset>
                </wp:positionV>
                <wp:extent cx="12700" cy="12700"/>
                <wp:effectExtent b="0" l="0" r="0" t="0"/>
                <wp:wrapNone/>
                <wp:docPr id="66" name="image68.png"/>
                <a:graphic>
                  <a:graphicData uri="http://schemas.openxmlformats.org/drawingml/2006/picture">
                    <pic:pic>
                      <pic:nvPicPr>
                        <pic:cNvPr id="0" name="image68.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152400</wp:posOffset>
                </wp:positionV>
                <wp:extent cx="12700" cy="12700"/>
                <wp:effectExtent b="0" l="0" r="0" t="0"/>
                <wp:wrapNone/>
                <wp:docPr id="71"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152400</wp:posOffset>
                </wp:positionV>
                <wp:extent cx="12700" cy="12700"/>
                <wp:effectExtent b="0" l="0" r="0" t="0"/>
                <wp:wrapNone/>
                <wp:docPr id="71" name="image73.png"/>
                <a:graphic>
                  <a:graphicData uri="http://schemas.openxmlformats.org/drawingml/2006/picture">
                    <pic:pic>
                      <pic:nvPicPr>
                        <pic:cNvPr id="0" name="image73.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25400</wp:posOffset>
                </wp:positionV>
                <wp:extent cx="114300" cy="12700"/>
                <wp:effectExtent b="0" l="0" r="0" t="0"/>
                <wp:wrapNone/>
                <wp:docPr id="72"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25400</wp:posOffset>
                </wp:positionV>
                <wp:extent cx="114300" cy="12700"/>
                <wp:effectExtent b="0" l="0" r="0" t="0"/>
                <wp:wrapNone/>
                <wp:docPr id="72" name="image74.png"/>
                <a:graphic>
                  <a:graphicData uri="http://schemas.openxmlformats.org/drawingml/2006/picture">
                    <pic:pic>
                      <pic:nvPicPr>
                        <pic:cNvPr id="0" name="image74.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12700" cy="114300"/>
                <wp:effectExtent b="0" l="0" r="0" t="0"/>
                <wp:wrapNone/>
                <wp:docPr id="73"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38100</wp:posOffset>
                </wp:positionV>
                <wp:extent cx="12700" cy="114300"/>
                <wp:effectExtent b="0" l="0" r="0" t="0"/>
                <wp:wrapNone/>
                <wp:docPr id="73" name="image75.png"/>
                <a:graphic>
                  <a:graphicData uri="http://schemas.openxmlformats.org/drawingml/2006/picture">
                    <pic:pic>
                      <pic:nvPicPr>
                        <pic:cNvPr id="0" name="image75.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700" cy="228600"/>
                <wp:effectExtent b="0" l="0" r="0" t="0"/>
                <wp:wrapNone/>
                <wp:docPr id="74" name=""/>
                <a:graphic>
                  <a:graphicData uri="http://schemas.microsoft.com/office/word/2010/wordprocessingShape">
                    <wps:wsp>
                      <wps:cNvCnPr/>
                      <wps:spPr>
                        <a:xfrm rot="10800000">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38100</wp:posOffset>
                </wp:positionV>
                <wp:extent cx="12700" cy="228600"/>
                <wp:effectExtent b="0" l="0" r="0" t="0"/>
                <wp:wrapNone/>
                <wp:docPr id="74" name="image76.png"/>
                <a:graphic>
                  <a:graphicData uri="http://schemas.openxmlformats.org/drawingml/2006/picture">
                    <pic:pic>
                      <pic:nvPicPr>
                        <pic:cNvPr id="0" name="image76.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12700" cy="114300"/>
                <wp:effectExtent b="0" l="0" r="0" t="0"/>
                <wp:wrapNone/>
                <wp:docPr id="67" name=""/>
                <a:graphic>
                  <a:graphicData uri="http://schemas.microsoft.com/office/word/2010/wordprocessingShape">
                    <wps:wsp>
                      <wps:cNvCnPr/>
                      <wps:spPr>
                        <a:xfrm rot="10800000">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152400</wp:posOffset>
                </wp:positionV>
                <wp:extent cx="12700" cy="114300"/>
                <wp:effectExtent b="0" l="0" r="0" t="0"/>
                <wp:wrapNone/>
                <wp:docPr id="67" name="image69.png"/>
                <a:graphic>
                  <a:graphicData uri="http://schemas.openxmlformats.org/drawingml/2006/picture">
                    <pic:pic>
                      <pic:nvPicPr>
                        <pic:cNvPr id="0" name="image69.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12700" cy="685800"/>
                <wp:effectExtent b="0" l="0" r="0" t="0"/>
                <wp:wrapNone/>
                <wp:docPr id="68" name=""/>
                <a:graphic>
                  <a:graphicData uri="http://schemas.microsoft.com/office/word/2010/wordprocessingShape">
                    <wps:wsp>
                      <wps:cNvCnPr/>
                      <wps:spPr>
                        <a:xfrm>
                          <a:off x="5346000" y="3437100"/>
                          <a:ext cx="0" cy="6858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38100</wp:posOffset>
                </wp:positionV>
                <wp:extent cx="12700" cy="685800"/>
                <wp:effectExtent b="0" l="0" r="0" t="0"/>
                <wp:wrapNone/>
                <wp:docPr id="68" name="image70.png"/>
                <a:graphic>
                  <a:graphicData uri="http://schemas.openxmlformats.org/drawingml/2006/picture">
                    <pic:pic>
                      <pic:nvPicPr>
                        <pic:cNvPr id="0" name="image70.png"/>
                        <pic:cNvPicPr preferRelativeResize="0"/>
                      </pic:nvPicPr>
                      <pic:blipFill>
                        <a:blip r:embed="rId8"/>
                        <a:srcRect/>
                        <a:stretch>
                          <a:fillRect/>
                        </a:stretch>
                      </pic:blipFill>
                      <pic:spPr>
                        <a:xfrm>
                          <a:off x="0" y="0"/>
                          <a:ext cx="12700"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152400</wp:posOffset>
                </wp:positionV>
                <wp:extent cx="12700" cy="571500"/>
                <wp:effectExtent b="0" l="0" r="0" t="0"/>
                <wp:wrapNone/>
                <wp:docPr id="69" name=""/>
                <a:graphic>
                  <a:graphicData uri="http://schemas.microsoft.com/office/word/2010/wordprocessingShape">
                    <wps:wsp>
                      <wps:cNvCnPr/>
                      <wps:spPr>
                        <a:xfrm>
                          <a:off x="5346000" y="3494250"/>
                          <a:ext cx="0" cy="5715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152400</wp:posOffset>
                </wp:positionV>
                <wp:extent cx="12700" cy="571500"/>
                <wp:effectExtent b="0" l="0" r="0" t="0"/>
                <wp:wrapNone/>
                <wp:docPr id="69" name="image71.png"/>
                <a:graphic>
                  <a:graphicData uri="http://schemas.openxmlformats.org/drawingml/2006/picture">
                    <pic:pic>
                      <pic:nvPicPr>
                        <pic:cNvPr id="0" name="image71.png"/>
                        <pic:cNvPicPr preferRelativeResize="0"/>
                      </pic:nvPicPr>
                      <pic:blipFill>
                        <a:blip r:embed="rId8"/>
                        <a:srcRect/>
                        <a:stretch>
                          <a:fillRect/>
                        </a:stretch>
                      </pic:blipFill>
                      <pic:spPr>
                        <a:xfrm>
                          <a:off x="0" y="0"/>
                          <a:ext cx="12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139700</wp:posOffset>
                </wp:positionV>
                <wp:extent cx="466725" cy="466725"/>
                <wp:effectExtent b="0" l="0" r="0" t="0"/>
                <wp:wrapNone/>
                <wp:docPr id="70" name=""/>
                <a:graphic>
                  <a:graphicData uri="http://schemas.microsoft.com/office/word/2010/wordprocessingShape">
                    <wps:wsp>
                      <wps:cNvCnPr/>
                      <wps:spPr>
                        <a:xfrm flipH="1">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139700</wp:posOffset>
                </wp:positionV>
                <wp:extent cx="466725" cy="466725"/>
                <wp:effectExtent b="0" l="0" r="0" t="0"/>
                <wp:wrapNone/>
                <wp:docPr id="70" name="image72.png"/>
                <a:graphic>
                  <a:graphicData uri="http://schemas.openxmlformats.org/drawingml/2006/picture">
                    <pic:pic>
                      <pic:nvPicPr>
                        <pic:cNvPr id="0" name="image72.png"/>
                        <pic:cNvPicPr preferRelativeResize="0"/>
                      </pic:nvPicPr>
                      <pic:blipFill>
                        <a:blip r:embed="rId8"/>
                        <a:srcRect/>
                        <a:stretch>
                          <a:fillRect/>
                        </a:stretch>
                      </pic:blipFill>
                      <pic:spPr>
                        <a:xfrm>
                          <a:off x="0" y="0"/>
                          <a:ext cx="4667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466725" cy="466725"/>
                <wp:effectExtent b="0" l="0" r="0" t="0"/>
                <wp:wrapNone/>
                <wp:docPr id="54" name=""/>
                <a:graphic>
                  <a:graphicData uri="http://schemas.microsoft.com/office/word/2010/wordprocessingShape">
                    <wps:wsp>
                      <wps:cNvCnPr/>
                      <wps:spPr>
                        <a:xfrm flipH="1">
                          <a:off x="5117400" y="3551400"/>
                          <a:ext cx="45720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25400</wp:posOffset>
                </wp:positionV>
                <wp:extent cx="466725" cy="466725"/>
                <wp:effectExtent b="0" l="0" r="0" t="0"/>
                <wp:wrapNone/>
                <wp:docPr id="54" name="image56.png"/>
                <a:graphic>
                  <a:graphicData uri="http://schemas.openxmlformats.org/drawingml/2006/picture">
                    <pic:pic>
                      <pic:nvPicPr>
                        <pic:cNvPr id="0" name="image56.png"/>
                        <pic:cNvPicPr preferRelativeResize="0"/>
                      </pic:nvPicPr>
                      <pic:blipFill>
                        <a:blip r:embed="rId8"/>
                        <a:srcRect/>
                        <a:stretch>
                          <a:fillRect/>
                        </a:stretch>
                      </pic:blipFill>
                      <pic:spPr>
                        <a:xfrm>
                          <a:off x="0" y="0"/>
                          <a:ext cx="466725" cy="466725"/>
                        </a:xfrm>
                        <a:prstGeom prst="rect"/>
                        <a:ln/>
                      </pic:spPr>
                    </pic:pic>
                  </a:graphicData>
                </a:graphic>
              </wp:anchor>
            </w:drawing>
          </mc:Fallback>
        </mc:AlternateConten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76200</wp:posOffset>
                </wp:positionV>
                <wp:extent cx="114300" cy="12700"/>
                <wp:effectExtent b="0" l="0" r="0" t="0"/>
                <wp:wrapNone/>
                <wp:docPr id="55"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76200</wp:posOffset>
                </wp:positionV>
                <wp:extent cx="114300" cy="12700"/>
                <wp:effectExtent b="0" l="0" r="0" t="0"/>
                <wp:wrapNone/>
                <wp:docPr id="55" name="image57.png"/>
                <a:graphic>
                  <a:graphicData uri="http://schemas.openxmlformats.org/drawingml/2006/picture">
                    <pic:pic>
                      <pic:nvPicPr>
                        <pic:cNvPr id="0" name="image57.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76200</wp:posOffset>
                </wp:positionV>
                <wp:extent cx="114300" cy="12700"/>
                <wp:effectExtent b="0" l="0" r="0" t="0"/>
                <wp:wrapNone/>
                <wp:docPr id="56" name=""/>
                <a:graphic>
                  <a:graphicData uri="http://schemas.microsoft.com/office/word/2010/wordprocessingShape">
                    <wps:wsp>
                      <wps:cNvCnPr/>
                      <wps:spPr>
                        <a:xfrm>
                          <a:off x="5288850" y="3780000"/>
                          <a:ext cx="1143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76200</wp:posOffset>
                </wp:positionV>
                <wp:extent cx="114300" cy="12700"/>
                <wp:effectExtent b="0" l="0" r="0" t="0"/>
                <wp:wrapNone/>
                <wp:docPr id="56" name="image58.png"/>
                <a:graphic>
                  <a:graphicData uri="http://schemas.openxmlformats.org/drawingml/2006/picture">
                    <pic:pic>
                      <pic:nvPicPr>
                        <pic:cNvPr id="0" name="image58.png"/>
                        <pic:cNvPicPr preferRelativeResize="0"/>
                      </pic:nvPicPr>
                      <pic:blipFill>
                        <a:blip r:embed="rId8"/>
                        <a:srcRect/>
                        <a:stretch>
                          <a:fillRect/>
                        </a:stretch>
                      </pic:blipFill>
                      <pic:spPr>
                        <a:xfrm>
                          <a:off x="0" y="0"/>
                          <a:ext cx="114300" cy="12700"/>
                        </a:xfrm>
                        <a:prstGeom prst="rect"/>
                        <a:ln/>
                      </pic:spPr>
                    </pic:pic>
                  </a:graphicData>
                </a:graphic>
              </wp:anchor>
            </w:drawing>
          </mc:Fallback>
        </mc:AlternateConten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wp:posOffset>
                </wp:positionV>
                <wp:extent cx="466725" cy="238125"/>
                <wp:effectExtent b="0" l="0" r="0" t="0"/>
                <wp:wrapNone/>
                <wp:docPr id="60" name=""/>
                <a:graphic>
                  <a:graphicData uri="http://schemas.microsoft.com/office/word/2010/wordprocessingShape">
                    <wps:wsp>
                      <wps:cNvCnPr/>
                      <wps:spPr>
                        <a:xfrm flipH="1" rot="10800000">
                          <a:off x="5117400" y="3665700"/>
                          <a:ext cx="4572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25400</wp:posOffset>
                </wp:positionV>
                <wp:extent cx="466725" cy="238125"/>
                <wp:effectExtent b="0" l="0" r="0" t="0"/>
                <wp:wrapNone/>
                <wp:docPr id="60" name="image62.png"/>
                <a:graphic>
                  <a:graphicData uri="http://schemas.openxmlformats.org/drawingml/2006/picture">
                    <pic:pic>
                      <pic:nvPicPr>
                        <pic:cNvPr id="0" name="image62.png"/>
                        <pic:cNvPicPr preferRelativeResize="0"/>
                      </pic:nvPicPr>
                      <pic:blipFill>
                        <a:blip r:embed="rId8"/>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4 – 5 крапель солі Кальцію, добавляють 1 мл етанолу</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збільшення повноти випадання осаду) і 5 – 6 крапель сульфатної кислоти. Спостерігають утворення білого кристалічного осаду.</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Забарвлення полум‘я.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Кальцію при внесенні їх у полум‘я газового пальника забарвлюють його в цегляно-червоний колір.</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кінчику платинової дротинки вносять краплю солі Кальцію у полум‘я газового пальника і спостерігають забарвлення полум‘я.</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Барію Ва</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1. Реакція з амоній карбонатом.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карбонат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з розчинами солей Барію білий аморфний осад ВаСО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поступово переходить у кристалічний:</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ВаСО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Утворений осад легко розчиняється в хлорид ній, нітратній та ацетатній кислотах, але не розчиняється в сульфатній кислоті внаслідок утворення нерозчинного барій сульфату ВаSO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Реакцію краще проводити в середовищі амоній гідроксиду.</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краплі розчинної солі Барію, добавляють 2 краплі розбавленого розчину амоніаку і стільки ж розчину амоній карбонату.</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Випробовують розчинення осаду у розбавлених кислотах: НСl,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 (сульфатною кислотою).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 дією сульфатної кислоти або її розчинних солей з розбавлених розчинів солей Барію виділяється білий кристалічний осад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розчинний у воді й кислотах:</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Чутливість цієї реакції висока (10мкг), оскільки барій сульфат характеризується малою розчинністю у воді. Виявленню йонів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перешкоджають йони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нв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краплі розчину солі Барію, добавляють стільки ж розбавленого розчину сульфатної кислоти і спостерігають випадання осаду.</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хроматом або дихроматом калію.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Розчинні солі ароматної (або дихроматної) кислот виділяють з розчинів солей Барію жовтий кристалічний осад барій хромату:</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BaCrO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(a);</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BaCrO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BaCrO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розчиняється в хлоридній і нітратній кислотах, але, на відміну від хроматів кальцію та стронцію, не розчиняється в ацетатній кислоті.</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з дихроматом є специфічною і використовується для виявлення йонів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наявності катіонів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для відокремлення йонів Барію від вказаних катіонів.</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краплі розчину солі Барію, добавляють такий самий об‘єм калій хромату та спостерігають утворення осаду.</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Оскільки осад BaCrO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розчиняється в мінеральних кислотах, а в процесі взаємодії йонів Барію з дихроматом утворюється кислота (див. реакцію (б)), то для повноти осадження йонів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нього добавляють натрій ацетат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COONa. Тоді сильна кислота (НСl) змінюється еквівалентною кількістю слабкої ацетатної кислоти, в якій барій хромат не розчиняється.</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Забарвлення полум‘я.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Легкі солі Барію забарвлюють полум‘я газового пальника у жовто-зелений колір.</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кінчику платинової дротинки вносять краплю солі Барію в полум‘я газового пальника і спостерігають за забарвленням полум‘я.</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Стронцію Sr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 (сульфатною кислотою).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Сульфатна кислота або її розчинні солі утворюють з розчинами солей Стронцію білий осад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не розчиняється у воді й кислотах:</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краплі розчину солі Стронцію, добавляють стільки ж розбавленого розчину сульфатної кислоти і спостерігають випадання осаду.</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гіпсовою водою.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Гіпсова вода (насичений розчин СаSO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утворює з катіонами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білий осад стронцій сульфату, тому що розчинність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(ДР=3,2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менша, ніж розчинність СаSO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(ДР=2,5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Гіпсова вода є характериним реактивом для виявлення йонів Стронцію, однак цю реакцію не можна проводити за наявності катіонів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оскільки Барій також утворює білий осад барій сульфату (ДР=1,1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цьому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осад ВаSO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звичайних умов, а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після нагрівання розчину.</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6 – 7 крапель розчину солі Стронцію добавляють 10 крапель гіпсової води, суміш кип‘ятять упродовж 1 – 2 хв. І залишають на 5 – 6 хв. Для охолодження. Спостерігають за появою білого дрібнокристалічного осаду.</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амоній оксалатом.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оксалат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йонами Стронцію (ІІ) утворює білий осад стронцій оксалату:</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→SrC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добре розчиняється як у мінеральних, так і в ацетатній кислоті при нагріванні.</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солі Стронцію добавляють стільки ж реактиву. Спостерігають утворення осаду. Випробовують його розчинність у кислотах.</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Реакція з калій хроматом.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Розчинні солі ароматної кислоти виділяють із розчинів солей Стронцію жовтий осад стронцій хромату:</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→SrCO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краплі розчину солі Стронцію і добавляють такий самий об‘єм калій хромату. Спостерігають утворення осаду і досліджують розчинність його у кислотах.</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Забарвлення полум‘я.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Леткі солі Стронцію забарвлюють полум‘я газового пальника в карміново-червоний колір.</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кінчику платинової дротинки вносять краплю солі Стронцію в полум‘я газового пальника і спостерігають за забарвленням полум‘я.</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Систематичний аналіз суміші катіонів третьої аналітичної групи</w:t>
      </w: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Систематичний аналіз суміші катіонів третьої аналітичної групи виконують за наведеною нижче схемою в такій послідовності:</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-38099</wp:posOffset>
                </wp:positionV>
                <wp:extent cx="12700" cy="228600"/>
                <wp:effectExtent b="0" l="0" r="0" t="0"/>
                <wp:wrapNone/>
                <wp:docPr id="6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-38099</wp:posOffset>
                </wp:positionV>
                <wp:extent cx="12700" cy="228600"/>
                <wp:effectExtent b="0" l="0" r="0" t="0"/>
                <wp:wrapNone/>
                <wp:docPr id="61" name="image63.png"/>
                <a:graphic>
                  <a:graphicData uri="http://schemas.openxmlformats.org/drawingml/2006/picture">
                    <pic:pic>
                      <pic:nvPicPr>
                        <pic:cNvPr id="0" name="image63.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-279399</wp:posOffset>
                </wp:positionV>
                <wp:extent cx="2867025" cy="238125"/>
                <wp:effectExtent b="0" l="0" r="0" t="0"/>
                <wp:wrapNone/>
                <wp:docPr id="62" name=""/>
                <a:graphic>
                  <a:graphicData uri="http://schemas.microsoft.com/office/word/2010/wordprocessingShape">
                    <wps:wsp>
                      <wps:cNvSpPr/>
                      <wps:cNvPr id="66" name="Shape 66"/>
                      <wps:spPr>
                        <a:xfrm>
                          <a:off x="3917250" y="3665700"/>
                          <a:ext cx="2857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Невідомий розчин: Ca</w:t>
                            </w:r>
                            <w:r w:rsidDel="00000000" w:rsidR="00000000" w:rsidRPr="00000000">
                              <w:rPr>
                                <w:rFonts w:ascii="Arial" w:cs="Arial" w:eastAsia="Arial" w:hAnsi="Arial"/>
                                <w:b w:val="0"/>
                                <w:i w:val="0"/>
                                <w:smallCaps w:val="0"/>
                                <w:strike w:val="0"/>
                                <w:color w:val="000000"/>
                                <w:sz w:val="18"/>
                                <w:vertAlign w:val="superscript"/>
                              </w:rPr>
                              <w:t xml:space="preserve">2+</w:t>
                            </w:r>
                            <w:r w:rsidDel="00000000" w:rsidR="00000000" w:rsidRPr="00000000">
                              <w:rPr>
                                <w:rFonts w:ascii="Arial" w:cs="Arial" w:eastAsia="Arial" w:hAnsi="Arial"/>
                                <w:b w:val="0"/>
                                <w:i w:val="0"/>
                                <w:smallCaps w:val="0"/>
                                <w:strike w:val="0"/>
                                <w:color w:val="000000"/>
                                <w:sz w:val="18"/>
                                <w:vertAlign w:val="baseline"/>
                              </w:rPr>
                              <w:t xml:space="preserve">, Ba</w:t>
                            </w:r>
                            <w:r w:rsidDel="00000000" w:rsidR="00000000" w:rsidRPr="00000000">
                              <w:rPr>
                                <w:rFonts w:ascii="Arial" w:cs="Arial" w:eastAsia="Arial" w:hAnsi="Arial"/>
                                <w:b w:val="0"/>
                                <w:i w:val="0"/>
                                <w:smallCaps w:val="0"/>
                                <w:strike w:val="0"/>
                                <w:color w:val="000000"/>
                                <w:sz w:val="18"/>
                                <w:vertAlign w:val="superscript"/>
                              </w:rPr>
                              <w:t xml:space="preserve">2+</w:t>
                            </w:r>
                            <w:r w:rsidDel="00000000" w:rsidR="00000000" w:rsidRPr="00000000">
                              <w:rPr>
                                <w:rFonts w:ascii="Arial" w:cs="Arial" w:eastAsia="Arial" w:hAnsi="Arial"/>
                                <w:b w:val="0"/>
                                <w:i w:val="0"/>
                                <w:smallCaps w:val="0"/>
                                <w:strike w:val="0"/>
                                <w:color w:val="000000"/>
                                <w:sz w:val="18"/>
                                <w:vertAlign w:val="baseline"/>
                              </w:rPr>
                              <w:t xml:space="preserve">, Sr</w:t>
                            </w:r>
                            <w:r w:rsidDel="00000000" w:rsidR="00000000" w:rsidRPr="00000000">
                              <w:rPr>
                                <w:rFonts w:ascii="Arial" w:cs="Arial" w:eastAsia="Arial" w:hAnsi="Arial"/>
                                <w:b w:val="0"/>
                                <w:i w:val="0"/>
                                <w:smallCaps w:val="0"/>
                                <w:strike w:val="0"/>
                                <w:color w:val="000000"/>
                                <w:sz w:val="18"/>
                                <w:vertAlign w:val="superscript"/>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-279399</wp:posOffset>
                </wp:positionV>
                <wp:extent cx="2867025" cy="238125"/>
                <wp:effectExtent b="0" l="0" r="0" t="0"/>
                <wp:wrapNone/>
                <wp:docPr id="62" name="image64.png"/>
                <a:graphic>
                  <a:graphicData uri="http://schemas.openxmlformats.org/drawingml/2006/picture">
                    <pic:pic>
                      <pic:nvPicPr>
                        <pic:cNvPr id="0" name="image64.png"/>
                        <pic:cNvPicPr preferRelativeResize="0"/>
                      </pic:nvPicPr>
                      <pic:blipFill>
                        <a:blip r:embed="rId8"/>
                        <a:srcRect/>
                        <a:stretch>
                          <a:fillRect/>
                        </a:stretch>
                      </pic:blipFill>
                      <pic:spPr>
                        <a:xfrm>
                          <a:off x="0" y="0"/>
                          <a:ext cx="2867025" cy="238125"/>
                        </a:xfrm>
                        <a:prstGeom prst="rect"/>
                        <a:ln/>
                      </pic:spPr>
                    </pic:pic>
                  </a:graphicData>
                </a:graphic>
              </wp:anchor>
            </w:drawing>
          </mc:Fallback>
        </mc:AlternateConten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Дія сульфатної кислоти</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127000</wp:posOffset>
                </wp:positionV>
                <wp:extent cx="25400" cy="228600"/>
                <wp:effectExtent b="0" l="0" r="0" t="0"/>
                <wp:wrapNone/>
                <wp:docPr id="6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127000</wp:posOffset>
                </wp:positionV>
                <wp:extent cx="25400" cy="228600"/>
                <wp:effectExtent b="0" l="0" r="0" t="0"/>
                <wp:wrapNone/>
                <wp:docPr id="63"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63500</wp:posOffset>
                </wp:positionV>
                <wp:extent cx="2867025" cy="238125"/>
                <wp:effectExtent b="0" l="0" r="0" t="0"/>
                <wp:wrapNone/>
                <wp:docPr id="57" name=""/>
                <a:graphic>
                  <a:graphicData uri="http://schemas.microsoft.com/office/word/2010/wordprocessingShape">
                    <wps:wsp>
                      <wps:cNvSpPr/>
                      <wps:cNvPr id="61" name="Shape 61"/>
                      <wps:spPr>
                        <a:xfrm>
                          <a:off x="3917250" y="3665700"/>
                          <a:ext cx="2857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Осад CaSO</w:t>
                            </w:r>
                            <w:r w:rsidDel="00000000" w:rsidR="00000000" w:rsidRPr="00000000">
                              <w:rPr>
                                <w:rFonts w:ascii="Arial" w:cs="Arial" w:eastAsia="Arial" w:hAnsi="Arial"/>
                                <w:b w:val="0"/>
                                <w:i w:val="0"/>
                                <w:smallCaps w:val="0"/>
                                <w:strike w:val="0"/>
                                <w:color w:val="000000"/>
                                <w:sz w:val="18"/>
                                <w:vertAlign w:val="subscript"/>
                              </w:rPr>
                              <w:t xml:space="preserve">4</w:t>
                            </w:r>
                            <w:r w:rsidDel="00000000" w:rsidR="00000000" w:rsidRPr="00000000">
                              <w:rPr>
                                <w:rFonts w:ascii="Arial" w:cs="Arial" w:eastAsia="Arial" w:hAnsi="Arial"/>
                                <w:b w:val="0"/>
                                <w:i w:val="0"/>
                                <w:smallCaps w:val="0"/>
                                <w:strike w:val="0"/>
                                <w:color w:val="000000"/>
                                <w:sz w:val="18"/>
                                <w:vertAlign w:val="baseline"/>
                              </w:rPr>
                              <w:t xml:space="preserve">, BaSO</w:t>
                            </w:r>
                            <w:r w:rsidDel="00000000" w:rsidR="00000000" w:rsidRPr="00000000">
                              <w:rPr>
                                <w:rFonts w:ascii="Arial" w:cs="Arial" w:eastAsia="Arial" w:hAnsi="Arial"/>
                                <w:b w:val="0"/>
                                <w:i w:val="0"/>
                                <w:smallCaps w:val="0"/>
                                <w:strike w:val="0"/>
                                <w:color w:val="000000"/>
                                <w:sz w:val="18"/>
                                <w:vertAlign w:val="subscript"/>
                              </w:rPr>
                              <w:t xml:space="preserve">4</w:t>
                            </w:r>
                            <w:r w:rsidDel="00000000" w:rsidR="00000000" w:rsidRPr="00000000">
                              <w:rPr>
                                <w:rFonts w:ascii="Arial" w:cs="Arial" w:eastAsia="Arial" w:hAnsi="Arial"/>
                                <w:b w:val="0"/>
                                <w:i w:val="0"/>
                                <w:smallCaps w:val="0"/>
                                <w:strike w:val="0"/>
                                <w:color w:val="000000"/>
                                <w:sz w:val="18"/>
                                <w:vertAlign w:val="baseline"/>
                              </w:rPr>
                              <w:t xml:space="preserve">, SrSO</w:t>
                            </w:r>
                            <w:r w:rsidDel="00000000" w:rsidR="00000000" w:rsidRPr="00000000">
                              <w:rPr>
                                <w:rFonts w:ascii="Arial" w:cs="Arial" w:eastAsia="Arial" w:hAnsi="Arial"/>
                                <w:b w:val="0"/>
                                <w:i w:val="0"/>
                                <w:smallCaps w:val="0"/>
                                <w:strike w:val="0"/>
                                <w:color w:val="000000"/>
                                <w:sz w:val="18"/>
                                <w:vertAlign w:val="subscript"/>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63500</wp:posOffset>
                </wp:positionV>
                <wp:extent cx="2867025" cy="238125"/>
                <wp:effectExtent b="0" l="0" r="0" t="0"/>
                <wp:wrapNone/>
                <wp:docPr id="57" name="image59.png"/>
                <a:graphic>
                  <a:graphicData uri="http://schemas.openxmlformats.org/drawingml/2006/picture">
                    <pic:pic>
                      <pic:nvPicPr>
                        <pic:cNvPr id="0" name="image59.png"/>
                        <pic:cNvPicPr preferRelativeResize="0"/>
                      </pic:nvPicPr>
                      <pic:blipFill>
                        <a:blip r:embed="rId8"/>
                        <a:srcRect/>
                        <a:stretch>
                          <a:fillRect/>
                        </a:stretch>
                      </pic:blipFill>
                      <pic:spPr>
                        <a:xfrm>
                          <a:off x="0" y="0"/>
                          <a:ext cx="2867025" cy="238125"/>
                        </a:xfrm>
                        <a:prstGeom prst="rect"/>
                        <a:ln/>
                      </pic:spPr>
                    </pic:pic>
                  </a:graphicData>
                </a:graphic>
              </wp:anchor>
            </w:drawing>
          </mc:Fallback>
        </mc:AlternateConten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114300</wp:posOffset>
                </wp:positionV>
                <wp:extent cx="12700" cy="228600"/>
                <wp:effectExtent b="0" l="0" r="0" t="0"/>
                <wp:wrapNone/>
                <wp:docPr id="5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114300</wp:posOffset>
                </wp:positionV>
                <wp:extent cx="12700" cy="228600"/>
                <wp:effectExtent b="0" l="0" r="0" t="0"/>
                <wp:wrapNone/>
                <wp:docPr id="58" name="image60.png"/>
                <a:graphic>
                  <a:graphicData uri="http://schemas.openxmlformats.org/drawingml/2006/picture">
                    <pic:pic>
                      <pic:nvPicPr>
                        <pic:cNvPr id="0" name="image60.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Оброблення насиченим розчином соди при нагріванні</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25400" cy="114300"/>
                <wp:effectExtent b="0" l="0" r="0" t="0"/>
                <wp:wrapNone/>
                <wp:docPr id="5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25400" cy="114300"/>
                <wp:effectExtent b="0" l="0" r="0" t="0"/>
                <wp:wrapNone/>
                <wp:docPr id="59" name="image61.png"/>
                <a:graphic>
                  <a:graphicData uri="http://schemas.openxmlformats.org/drawingml/2006/picture">
                    <pic:pic>
                      <pic:nvPicPr>
                        <pic:cNvPr id="0" name="image61.png"/>
                        <pic:cNvPicPr preferRelativeResize="0"/>
                      </pic:nvPicPr>
                      <pic:blipFill>
                        <a:blip r:embed="rId8"/>
                        <a:srcRect/>
                        <a:stretch>
                          <a:fillRect/>
                        </a:stretch>
                      </pic:blipFill>
                      <pic:spPr>
                        <a:xfrm>
                          <a:off x="0" y="0"/>
                          <a:ext cx="254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2752725" cy="238125"/>
                <wp:effectExtent b="0" l="0" r="0" t="0"/>
                <wp:wrapNone/>
                <wp:docPr id="34" name=""/>
                <a:graphic>
                  <a:graphicData uri="http://schemas.microsoft.com/office/word/2010/wordprocessingShape">
                    <wps:wsp>
                      <wps:cNvSpPr/>
                      <wps:cNvPr id="38" name="Shape 38"/>
                      <wps:spPr>
                        <a:xfrm>
                          <a:off x="3974400" y="3665700"/>
                          <a:ext cx="27432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Осад СaCO</w:t>
                            </w:r>
                            <w:r w:rsidDel="00000000" w:rsidR="00000000" w:rsidRPr="00000000">
                              <w:rPr>
                                <w:rFonts w:ascii="Arial" w:cs="Arial" w:eastAsia="Arial" w:hAnsi="Arial"/>
                                <w:b w:val="0"/>
                                <w:i w:val="0"/>
                                <w:smallCaps w:val="0"/>
                                <w:strike w:val="0"/>
                                <w:color w:val="000000"/>
                                <w:sz w:val="18"/>
                                <w:vertAlign w:val="subscript"/>
                              </w:rPr>
                              <w:t xml:space="preserve">3</w:t>
                            </w:r>
                            <w:r w:rsidDel="00000000" w:rsidR="00000000" w:rsidRPr="00000000">
                              <w:rPr>
                                <w:rFonts w:ascii="Arial" w:cs="Arial" w:eastAsia="Arial" w:hAnsi="Arial"/>
                                <w:b w:val="0"/>
                                <w:i w:val="0"/>
                                <w:smallCaps w:val="0"/>
                                <w:strike w:val="0"/>
                                <w:color w:val="000000"/>
                                <w:sz w:val="18"/>
                                <w:vertAlign w:val="baseline"/>
                              </w:rPr>
                              <w:t xml:space="preserve">, BaCO</w:t>
                            </w:r>
                            <w:r w:rsidDel="00000000" w:rsidR="00000000" w:rsidRPr="00000000">
                              <w:rPr>
                                <w:rFonts w:ascii="Arial" w:cs="Arial" w:eastAsia="Arial" w:hAnsi="Arial"/>
                                <w:b w:val="0"/>
                                <w:i w:val="0"/>
                                <w:smallCaps w:val="0"/>
                                <w:strike w:val="0"/>
                                <w:color w:val="000000"/>
                                <w:sz w:val="18"/>
                                <w:vertAlign w:val="subscript"/>
                              </w:rPr>
                              <w:t xml:space="preserve">3</w:t>
                            </w:r>
                            <w:r w:rsidDel="00000000" w:rsidR="00000000" w:rsidRPr="00000000">
                              <w:rPr>
                                <w:rFonts w:ascii="Arial" w:cs="Arial" w:eastAsia="Arial" w:hAnsi="Arial"/>
                                <w:b w:val="0"/>
                                <w:i w:val="0"/>
                                <w:smallCaps w:val="0"/>
                                <w:strike w:val="0"/>
                                <w:color w:val="000000"/>
                                <w:sz w:val="18"/>
                                <w:vertAlign w:val="baseline"/>
                              </w:rPr>
                              <w:t xml:space="preserve">, SrCO</w:t>
                            </w:r>
                            <w:r w:rsidDel="00000000" w:rsidR="00000000" w:rsidRPr="00000000">
                              <w:rPr>
                                <w:rFonts w:ascii="Arial" w:cs="Arial" w:eastAsia="Arial" w:hAnsi="Arial"/>
                                <w:b w:val="0"/>
                                <w:i w:val="0"/>
                                <w:smallCaps w:val="0"/>
                                <w:strike w:val="0"/>
                                <w:color w:val="000000"/>
                                <w:sz w:val="18"/>
                                <w:vertAlign w:val="subscript"/>
                              </w:rPr>
                              <w:t xml:space="preserve">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101600</wp:posOffset>
                </wp:positionV>
                <wp:extent cx="2752725" cy="238125"/>
                <wp:effectExtent b="0" l="0" r="0" t="0"/>
                <wp:wrapNone/>
                <wp:docPr id="34"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2752725" cy="238125"/>
                        </a:xfrm>
                        <a:prstGeom prst="rect"/>
                        <a:ln/>
                      </pic:spPr>
                    </pic:pic>
                  </a:graphicData>
                </a:graphic>
              </wp:anchor>
            </w:drawing>
          </mc:Fallback>
        </mc:AlternateConten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wp:posOffset>
                </wp:positionV>
                <wp:extent cx="12700" cy="114300"/>
                <wp:effectExtent b="0" l="0" r="0" t="0"/>
                <wp:wrapNone/>
                <wp:docPr id="3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wp:posOffset>
                </wp:positionV>
                <wp:extent cx="12700" cy="114300"/>
                <wp:effectExtent b="0" l="0" r="0" t="0"/>
                <wp:wrapNone/>
                <wp:docPr id="35"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Дія ацетатної кислоти 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COOH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700" cy="12700"/>
                <wp:effectExtent b="0" l="0" r="0" t="0"/>
                <wp:wrapNone/>
                <wp:docPr id="36"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88900</wp:posOffset>
                </wp:positionV>
                <wp:extent cx="12700" cy="12700"/>
                <wp:effectExtent b="0" l="0" r="0" t="0"/>
                <wp:wrapNone/>
                <wp:docPr id="36"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2752725" cy="238125"/>
                <wp:effectExtent b="0" l="0" r="0" t="0"/>
                <wp:wrapNone/>
                <wp:docPr id="37" name=""/>
                <a:graphic>
                  <a:graphicData uri="http://schemas.microsoft.com/office/word/2010/wordprocessingShape">
                    <wps:wsp>
                      <wps:cNvSpPr/>
                      <wps:cNvPr id="41" name="Shape 41"/>
                      <wps:spPr>
                        <a:xfrm>
                          <a:off x="3974400" y="3665700"/>
                          <a:ext cx="27432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Розчин: Ca</w:t>
                            </w:r>
                            <w:r w:rsidDel="00000000" w:rsidR="00000000" w:rsidRPr="00000000">
                              <w:rPr>
                                <w:rFonts w:ascii="Arial" w:cs="Arial" w:eastAsia="Arial" w:hAnsi="Arial"/>
                                <w:b w:val="0"/>
                                <w:i w:val="0"/>
                                <w:smallCaps w:val="0"/>
                                <w:strike w:val="0"/>
                                <w:color w:val="000000"/>
                                <w:sz w:val="18"/>
                                <w:vertAlign w:val="superscript"/>
                              </w:rPr>
                              <w:t xml:space="preserve">2+</w:t>
                            </w:r>
                            <w:r w:rsidDel="00000000" w:rsidR="00000000" w:rsidRPr="00000000">
                              <w:rPr>
                                <w:rFonts w:ascii="Arial" w:cs="Arial" w:eastAsia="Arial" w:hAnsi="Arial"/>
                                <w:b w:val="0"/>
                                <w:i w:val="0"/>
                                <w:smallCaps w:val="0"/>
                                <w:strike w:val="0"/>
                                <w:color w:val="000000"/>
                                <w:sz w:val="18"/>
                                <w:vertAlign w:val="baseline"/>
                              </w:rPr>
                              <w:t xml:space="preserve">, Ba</w:t>
                            </w:r>
                            <w:r w:rsidDel="00000000" w:rsidR="00000000" w:rsidRPr="00000000">
                              <w:rPr>
                                <w:rFonts w:ascii="Arial" w:cs="Arial" w:eastAsia="Arial" w:hAnsi="Arial"/>
                                <w:b w:val="0"/>
                                <w:i w:val="0"/>
                                <w:smallCaps w:val="0"/>
                                <w:strike w:val="0"/>
                                <w:color w:val="000000"/>
                                <w:sz w:val="18"/>
                                <w:vertAlign w:val="superscript"/>
                              </w:rPr>
                              <w:t xml:space="preserve">2+</w:t>
                            </w:r>
                            <w:r w:rsidDel="00000000" w:rsidR="00000000" w:rsidRPr="00000000">
                              <w:rPr>
                                <w:rFonts w:ascii="Arial" w:cs="Arial" w:eastAsia="Arial" w:hAnsi="Arial"/>
                                <w:b w:val="0"/>
                                <w:i w:val="0"/>
                                <w:smallCaps w:val="0"/>
                                <w:strike w:val="0"/>
                                <w:color w:val="000000"/>
                                <w:sz w:val="18"/>
                                <w:vertAlign w:val="baseline"/>
                              </w:rPr>
                              <w:t xml:space="preserve">, Sr</w:t>
                            </w:r>
                            <w:r w:rsidDel="00000000" w:rsidR="00000000" w:rsidRPr="00000000">
                              <w:rPr>
                                <w:rFonts w:ascii="Arial" w:cs="Arial" w:eastAsia="Arial" w:hAnsi="Arial"/>
                                <w:b w:val="0"/>
                                <w:i w:val="0"/>
                                <w:smallCaps w:val="0"/>
                                <w:strike w:val="0"/>
                                <w:color w:val="000000"/>
                                <w:sz w:val="18"/>
                                <w:vertAlign w:val="superscript"/>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50800</wp:posOffset>
                </wp:positionV>
                <wp:extent cx="2752725" cy="238125"/>
                <wp:effectExtent b="0" l="0" r="0" t="0"/>
                <wp:wrapNone/>
                <wp:docPr id="37"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2752725" cy="238125"/>
                        </a:xfrm>
                        <a:prstGeom prst="rect"/>
                        <a:ln/>
                      </pic:spPr>
                    </pic:pic>
                  </a:graphicData>
                </a:graphic>
              </wp:anchor>
            </w:drawing>
          </mc:Fallback>
        </mc:AlternateConten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127000</wp:posOffset>
                </wp:positionV>
                <wp:extent cx="12700" cy="228600"/>
                <wp:effectExtent b="0" l="0" r="0" t="0"/>
                <wp:wrapNone/>
                <wp:docPr id="4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127000</wp:posOffset>
                </wp:positionV>
                <wp:extent cx="12700" cy="228600"/>
                <wp:effectExtent b="0" l="0" r="0" t="0"/>
                <wp:wrapNone/>
                <wp:docPr id="40"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Дія 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COONa</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2700" cy="228600"/>
                <wp:effectExtent b="0" l="0" r="0" t="0"/>
                <wp:wrapNone/>
                <wp:docPr id="41"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0</wp:posOffset>
                </wp:positionV>
                <wp:extent cx="12700" cy="228600"/>
                <wp:effectExtent b="0" l="0" r="0" t="0"/>
                <wp:wrapNone/>
                <wp:docPr id="41"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63500</wp:posOffset>
                </wp:positionV>
                <wp:extent cx="25400" cy="114300"/>
                <wp:effectExtent b="0" l="0" r="0" t="0"/>
                <wp:wrapNone/>
                <wp:docPr id="4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63500</wp:posOffset>
                </wp:positionV>
                <wp:extent cx="25400" cy="114300"/>
                <wp:effectExtent b="0" l="0" r="0" t="0"/>
                <wp:wrapNone/>
                <wp:docPr id="42"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254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63500</wp:posOffset>
                </wp:positionV>
                <wp:extent cx="25400" cy="114300"/>
                <wp:effectExtent b="0" l="0" r="0" t="0"/>
                <wp:wrapNone/>
                <wp:docPr id="4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63500</wp:posOffset>
                </wp:positionV>
                <wp:extent cx="25400" cy="114300"/>
                <wp:effectExtent b="0" l="0" r="0" t="0"/>
                <wp:wrapNone/>
                <wp:docPr id="43"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254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2171700" cy="12700"/>
                <wp:effectExtent b="0" l="0" r="0" t="0"/>
                <wp:wrapNone/>
                <wp:docPr id="38" name=""/>
                <a:graphic>
                  <a:graphicData uri="http://schemas.microsoft.com/office/word/2010/wordprocessingShape">
                    <wps:wsp>
                      <wps:cNvCnPr/>
                      <wps:spPr>
                        <a:xfrm>
                          <a:off x="4260150" y="3780000"/>
                          <a:ext cx="2171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63500</wp:posOffset>
                </wp:positionV>
                <wp:extent cx="2171700" cy="12700"/>
                <wp:effectExtent b="0" l="0" r="0" t="0"/>
                <wp:wrapNone/>
                <wp:docPr id="38"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2171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88900</wp:posOffset>
                </wp:positionV>
                <wp:extent cx="25400" cy="228600"/>
                <wp:effectExtent b="0" l="0" r="0" t="0"/>
                <wp:wrapNone/>
                <wp:docPr id="3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88900</wp:posOffset>
                </wp:positionV>
                <wp:extent cx="25400" cy="228600"/>
                <wp:effectExtent b="0" l="0" r="0" t="0"/>
                <wp:wrapNone/>
                <wp:docPr id="39"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12700</wp:posOffset>
                </wp:positionV>
                <wp:extent cx="1838325" cy="238125"/>
                <wp:effectExtent b="0" l="0" r="0" t="0"/>
                <wp:wrapNone/>
                <wp:docPr id="21" name=""/>
                <a:graphic>
                  <a:graphicData uri="http://schemas.microsoft.com/office/word/2010/wordprocessingShape">
                    <wps:wsp>
                      <wps:cNvSpPr/>
                      <wps:cNvPr id="22" name="Shape 22"/>
                      <wps:spPr>
                        <a:xfrm>
                          <a:off x="4431600" y="3665700"/>
                          <a:ext cx="18288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Розчин: йони Ca</w:t>
                            </w:r>
                            <w:r w:rsidDel="00000000" w:rsidR="00000000" w:rsidRPr="00000000">
                              <w:rPr>
                                <w:rFonts w:ascii="Arial" w:cs="Arial" w:eastAsia="Arial" w:hAnsi="Arial"/>
                                <w:b w:val="0"/>
                                <w:i w:val="0"/>
                                <w:smallCaps w:val="0"/>
                                <w:strike w:val="0"/>
                                <w:color w:val="000000"/>
                                <w:sz w:val="18"/>
                                <w:vertAlign w:val="superscript"/>
                              </w:rPr>
                              <w:t xml:space="preserve">2+</w:t>
                            </w:r>
                            <w:r w:rsidDel="00000000" w:rsidR="00000000" w:rsidRPr="00000000">
                              <w:rPr>
                                <w:rFonts w:ascii="Arial" w:cs="Arial" w:eastAsia="Arial" w:hAnsi="Arial"/>
                                <w:b w:val="0"/>
                                <w:i w:val="0"/>
                                <w:smallCaps w:val="0"/>
                                <w:strike w:val="0"/>
                                <w:color w:val="000000"/>
                                <w:sz w:val="18"/>
                                <w:vertAlign w:val="baseline"/>
                              </w:rPr>
                              <w:t xml:space="preserve">,Sr</w:t>
                            </w:r>
                            <w:r w:rsidDel="00000000" w:rsidR="00000000" w:rsidRPr="00000000">
                              <w:rPr>
                                <w:rFonts w:ascii="Arial" w:cs="Arial" w:eastAsia="Arial" w:hAnsi="Arial"/>
                                <w:b w:val="0"/>
                                <w:i w:val="0"/>
                                <w:smallCaps w:val="0"/>
                                <w:strike w:val="0"/>
                                <w:color w:val="000000"/>
                                <w:sz w:val="18"/>
                                <w:vertAlign w:val="superscript"/>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12700</wp:posOffset>
                </wp:positionV>
                <wp:extent cx="1838325" cy="238125"/>
                <wp:effectExtent b="0" l="0" r="0" t="0"/>
                <wp:wrapNone/>
                <wp:docPr id="21"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18383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1609725" cy="238125"/>
                <wp:effectExtent b="0" l="0" r="0" t="0"/>
                <wp:wrapNone/>
                <wp:docPr id="12" name=""/>
                <a:graphic>
                  <a:graphicData uri="http://schemas.microsoft.com/office/word/2010/wordprocessingShape">
                    <wps:wsp>
                      <wps:cNvSpPr/>
                      <wps:cNvPr id="13" name="Shape 13"/>
                      <wps:spPr>
                        <a:xfrm>
                          <a:off x="4545900" y="3665700"/>
                          <a:ext cx="16002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Жовтий осад BaCrO</w:t>
                            </w:r>
                            <w:r w:rsidDel="00000000" w:rsidR="00000000" w:rsidRPr="00000000">
                              <w:rPr>
                                <w:rFonts w:ascii="Arial" w:cs="Arial" w:eastAsia="Arial" w:hAnsi="Arial"/>
                                <w:b w:val="0"/>
                                <w:i w:val="0"/>
                                <w:smallCaps w:val="0"/>
                                <w:strike w:val="0"/>
                                <w:color w:val="000000"/>
                                <w:sz w:val="18"/>
                                <w:vertAlign w:val="subscript"/>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12700</wp:posOffset>
                </wp:positionV>
                <wp:extent cx="1609725" cy="238125"/>
                <wp:effectExtent b="0" l="0" r="0" t="0"/>
                <wp:wrapNone/>
                <wp:docPr id="1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609725" cy="238125"/>
                        </a:xfrm>
                        <a:prstGeom prst="rect"/>
                        <a:ln/>
                      </pic:spPr>
                    </pic:pic>
                  </a:graphicData>
                </a:graphic>
              </wp:anchor>
            </w:drawing>
          </mc:Fallback>
        </mc:AlternateConten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12700" cy="228600"/>
                <wp:effectExtent b="0" l="0" r="0" t="0"/>
                <wp:wrapNone/>
                <wp:docPr id="1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88900</wp:posOffset>
                </wp:positionV>
                <wp:extent cx="12700" cy="228600"/>
                <wp:effectExtent b="0" l="0" r="0" t="0"/>
                <wp:wrapNone/>
                <wp:docPr id="14"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Дія соди</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25400" cy="114300"/>
                <wp:effectExtent b="0" l="0" r="0" t="0"/>
                <wp:wrapNone/>
                <wp:docPr id="15"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25400" cy="114300"/>
                <wp:effectExtent b="0" l="0" r="0" t="0"/>
                <wp:wrapNone/>
                <wp:docPr id="1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54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2700" cy="228600"/>
                <wp:effectExtent b="0" l="0" r="0" t="0"/>
                <wp:wrapNone/>
                <wp:docPr id="1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2700" cy="228600"/>
                <wp:effectExtent b="0" l="0" r="0" t="0"/>
                <wp:wrapNone/>
                <wp:docPr id="16"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152400</wp:posOffset>
                </wp:positionV>
                <wp:extent cx="25400" cy="114300"/>
                <wp:effectExtent b="0" l="0" r="0" t="0"/>
                <wp:wrapNone/>
                <wp:docPr id="27"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152400</wp:posOffset>
                </wp:positionV>
                <wp:extent cx="25400" cy="114300"/>
                <wp:effectExtent b="0" l="0" r="0" t="0"/>
                <wp:wrapNone/>
                <wp:docPr id="27"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25400" cy="114300"/>
                        </a:xfrm>
                        <a:prstGeom prst="rect"/>
                        <a:ln/>
                      </pic:spPr>
                    </pic:pic>
                  </a:graphicData>
                </a:graphic>
              </wp:anchor>
            </w:drawing>
          </mc:Fallback>
        </mc:AlternateConten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76200</wp:posOffset>
                </wp:positionV>
                <wp:extent cx="1724025" cy="238125"/>
                <wp:effectExtent b="0" l="0" r="0" t="0"/>
                <wp:wrapNone/>
                <wp:docPr id="28" name=""/>
                <a:graphic>
                  <a:graphicData uri="http://schemas.microsoft.com/office/word/2010/wordprocessingShape">
                    <wps:wsp>
                      <wps:cNvSpPr/>
                      <wps:cNvPr id="32" name="Shape 32"/>
                      <wps:spPr>
                        <a:xfrm>
                          <a:off x="4488750" y="3665700"/>
                          <a:ext cx="17145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Осад: CaCO</w:t>
                            </w:r>
                            <w:r w:rsidDel="00000000" w:rsidR="00000000" w:rsidRPr="00000000">
                              <w:rPr>
                                <w:rFonts w:ascii="Arial" w:cs="Arial" w:eastAsia="Arial" w:hAnsi="Arial"/>
                                <w:b w:val="0"/>
                                <w:i w:val="0"/>
                                <w:smallCaps w:val="0"/>
                                <w:strike w:val="0"/>
                                <w:color w:val="000000"/>
                                <w:sz w:val="18"/>
                                <w:vertAlign w:val="subscript"/>
                              </w:rPr>
                              <w:t xml:space="preserve">3</w:t>
                            </w:r>
                            <w:r w:rsidDel="00000000" w:rsidR="00000000" w:rsidRPr="00000000">
                              <w:rPr>
                                <w:rFonts w:ascii="Arial" w:cs="Arial" w:eastAsia="Arial" w:hAnsi="Arial"/>
                                <w:b w:val="0"/>
                                <w:i w:val="0"/>
                                <w:smallCaps w:val="0"/>
                                <w:strike w:val="0"/>
                                <w:color w:val="000000"/>
                                <w:sz w:val="18"/>
                                <w:vertAlign w:val="baseline"/>
                              </w:rPr>
                              <w:t xml:space="preserve">, SrCO</w:t>
                            </w:r>
                            <w:r w:rsidDel="00000000" w:rsidR="00000000" w:rsidRPr="00000000">
                              <w:rPr>
                                <w:rFonts w:ascii="Arial" w:cs="Arial" w:eastAsia="Arial" w:hAnsi="Arial"/>
                                <w:b w:val="0"/>
                                <w:i w:val="0"/>
                                <w:smallCaps w:val="0"/>
                                <w:strike w:val="0"/>
                                <w:color w:val="000000"/>
                                <w:sz w:val="18"/>
                                <w:vertAlign w:val="subscript"/>
                              </w:rPr>
                              <w:t xml:space="preserve">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76200</wp:posOffset>
                </wp:positionV>
                <wp:extent cx="1724025" cy="238125"/>
                <wp:effectExtent b="0" l="0" r="0" t="0"/>
                <wp:wrapNone/>
                <wp:docPr id="28"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1724025" cy="238125"/>
                        </a:xfrm>
                        <a:prstGeom prst="rect"/>
                        <a:ln/>
                      </pic:spPr>
                    </pic:pic>
                  </a:graphicData>
                </a:graphic>
              </wp:anchor>
            </w:drawing>
          </mc:Fallback>
        </mc:AlternateConten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139700</wp:posOffset>
                </wp:positionV>
                <wp:extent cx="12700" cy="114300"/>
                <wp:effectExtent b="0" l="0" r="0" t="0"/>
                <wp:wrapNone/>
                <wp:docPr id="29"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139700</wp:posOffset>
                </wp:positionV>
                <wp:extent cx="12700" cy="114300"/>
                <wp:effectExtent b="0" l="0" r="0" t="0"/>
                <wp:wrapNone/>
                <wp:docPr id="29"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25400</wp:posOffset>
                </wp:positionV>
                <wp:extent cx="12700" cy="114300"/>
                <wp:effectExtent b="0" l="0" r="0" t="0"/>
                <wp:wrapNone/>
                <wp:docPr id="3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25400</wp:posOffset>
                </wp:positionV>
                <wp:extent cx="12700" cy="114300"/>
                <wp:effectExtent b="0" l="0" r="0" t="0"/>
                <wp:wrapNone/>
                <wp:docPr id="30"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Дія СН</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СООН</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127000</wp:posOffset>
                </wp:positionV>
                <wp:extent cx="1495425" cy="238125"/>
                <wp:effectExtent b="0" l="0" r="0" t="0"/>
                <wp:wrapNone/>
                <wp:docPr id="8" name=""/>
                <a:graphic>
                  <a:graphicData uri="http://schemas.microsoft.com/office/word/2010/wordprocessingShape">
                    <wps:wsp>
                      <wps:cNvSpPr/>
                      <wps:cNvPr id="9" name="Shape 9"/>
                      <wps:spPr>
                        <a:xfrm>
                          <a:off x="4603050" y="3665700"/>
                          <a:ext cx="14859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Розчин: Ca</w:t>
                            </w:r>
                            <w:r w:rsidDel="00000000" w:rsidR="00000000" w:rsidRPr="00000000">
                              <w:rPr>
                                <w:rFonts w:ascii="Arial" w:cs="Arial" w:eastAsia="Arial" w:hAnsi="Arial"/>
                                <w:b w:val="0"/>
                                <w:i w:val="0"/>
                                <w:smallCaps w:val="0"/>
                                <w:strike w:val="0"/>
                                <w:color w:val="000000"/>
                                <w:sz w:val="18"/>
                                <w:vertAlign w:val="superscript"/>
                              </w:rPr>
                              <w:t xml:space="preserve">2+</w:t>
                            </w:r>
                            <w:r w:rsidDel="00000000" w:rsidR="00000000" w:rsidRPr="00000000">
                              <w:rPr>
                                <w:rFonts w:ascii="Arial" w:cs="Arial" w:eastAsia="Arial" w:hAnsi="Arial"/>
                                <w:b w:val="0"/>
                                <w:i w:val="0"/>
                                <w:smallCaps w:val="0"/>
                                <w:strike w:val="0"/>
                                <w:color w:val="000000"/>
                                <w:sz w:val="18"/>
                                <w:vertAlign w:val="baseline"/>
                              </w:rPr>
                              <w:t xml:space="preserve">, Sr</w:t>
                            </w:r>
                            <w:r w:rsidDel="00000000" w:rsidR="00000000" w:rsidRPr="00000000">
                              <w:rPr>
                                <w:rFonts w:ascii="Arial" w:cs="Arial" w:eastAsia="Arial" w:hAnsi="Arial"/>
                                <w:b w:val="0"/>
                                <w:i w:val="0"/>
                                <w:smallCaps w:val="0"/>
                                <w:strike w:val="0"/>
                                <w:color w:val="000000"/>
                                <w:sz w:val="18"/>
                                <w:vertAlign w:val="superscript"/>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127000</wp:posOffset>
                </wp:positionV>
                <wp:extent cx="1495425" cy="238125"/>
                <wp:effectExtent b="0" l="0" r="0" t="0"/>
                <wp:wrapNone/>
                <wp:docPr id="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4954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12700</wp:posOffset>
                </wp:positionV>
                <wp:extent cx="25400" cy="228600"/>
                <wp:effectExtent b="0" l="0" r="0" t="0"/>
                <wp:wrapNone/>
                <wp:docPr id="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12700</wp:posOffset>
                </wp:positionV>
                <wp:extent cx="25400" cy="228600"/>
                <wp:effectExtent b="0" l="0" r="0" t="0"/>
                <wp:wrapNone/>
                <wp:docPr id="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25400</wp:posOffset>
                </wp:positionV>
                <wp:extent cx="25400" cy="114300"/>
                <wp:effectExtent b="0" l="0" r="0" t="0"/>
                <wp:wrapNone/>
                <wp:docPr id="23"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25400</wp:posOffset>
                </wp:positionV>
                <wp:extent cx="25400" cy="114300"/>
                <wp:effectExtent b="0" l="0" r="0" t="0"/>
                <wp:wrapNone/>
                <wp:docPr id="23"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5400" cy="114300"/>
                        </a:xfrm>
                        <a:prstGeom prst="rect"/>
                        <a:ln/>
                      </pic:spPr>
                    </pic:pic>
                  </a:graphicData>
                </a:graphic>
              </wp:anchor>
            </w:drawing>
          </mc:Fallback>
        </mc:AlternateConten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Проба з гіпсовою водою</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76200</wp:posOffset>
                </wp:positionV>
                <wp:extent cx="342900" cy="25400"/>
                <wp:effectExtent b="0" l="0" r="0" t="0"/>
                <wp:wrapNone/>
                <wp:docPr id="10" name=""/>
                <a:graphic>
                  <a:graphicData uri="http://schemas.microsoft.com/office/word/2010/wordprocessingShape">
                    <wps:wsp>
                      <wps:cNvCnPr/>
                      <wps:spPr>
                        <a:xfrm rot="10800000">
                          <a:off x="5174550" y="3780000"/>
                          <a:ext cx="3429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76200</wp:posOffset>
                </wp:positionV>
                <wp:extent cx="342900" cy="25400"/>
                <wp:effectExtent b="0" l="0" r="0" t="0"/>
                <wp:wrapNone/>
                <wp:docPr id="10"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42900" cy="25400"/>
                        </a:xfrm>
                        <a:prstGeom prst="rect"/>
                        <a:ln/>
                      </pic:spPr>
                    </pic:pic>
                  </a:graphicData>
                </a:graphic>
              </wp:anchor>
            </w:drawing>
          </mc:Fallback>
        </mc:AlternateConten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на Sr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50800</wp:posOffset>
                </wp:positionV>
                <wp:extent cx="12700" cy="114300"/>
                <wp:effectExtent b="0" l="0" r="0" t="0"/>
                <wp:wrapNone/>
                <wp:docPr id="1"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50800</wp:posOffset>
                </wp:positionV>
                <wp:extent cx="12700" cy="1143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707.999999999999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Дія (NH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(нас.)</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63500</wp:posOffset>
                </wp:positionV>
                <wp:extent cx="12700" cy="114300"/>
                <wp:effectExtent b="0" l="0" r="0" t="0"/>
                <wp:wrapNone/>
                <wp:docPr id="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63500</wp:posOffset>
                </wp:positionV>
                <wp:extent cx="12700" cy="1143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14300"/>
                        </a:xfrm>
                        <a:prstGeom prst="rect"/>
                        <a:ln/>
                      </pic:spPr>
                    </pic:pic>
                  </a:graphicData>
                </a:graphic>
              </wp:anchor>
            </w:drawing>
          </mc:Fallback>
        </mc:AlternateConten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5400" cy="228600"/>
                <wp:effectExtent b="0" l="0" r="0" t="0"/>
                <wp:wrapNone/>
                <wp:docPr id="3"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5400" cy="22860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50800</wp:posOffset>
                </wp:positionV>
                <wp:extent cx="25400" cy="228600"/>
                <wp:effectExtent b="0" l="0" r="0" t="0"/>
                <wp:wrapNone/>
                <wp:docPr id="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50800</wp:posOffset>
                </wp:positionV>
                <wp:extent cx="25400" cy="2286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Дія 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50800</wp:posOffset>
                </wp:positionV>
                <wp:extent cx="571500" cy="25400"/>
                <wp:effectExtent b="0" l="0" r="0" t="0"/>
                <wp:wrapNone/>
                <wp:docPr id="5" name=""/>
                <a:graphic>
                  <a:graphicData uri="http://schemas.microsoft.com/office/word/2010/wordprocessingShape">
                    <wps:wsp>
                      <wps:cNvCnPr/>
                      <wps:spPr>
                        <a:xfrm rot="10800000">
                          <a:off x="5060250" y="3780000"/>
                          <a:ext cx="5715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50800</wp:posOffset>
                </wp:positionV>
                <wp:extent cx="571500" cy="25400"/>
                <wp:effectExtent b="0" l="0" r="0" t="0"/>
                <wp:wrapNone/>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715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1152525" cy="257175"/>
                <wp:effectExtent b="0" l="0" r="0" t="0"/>
                <wp:wrapNone/>
                <wp:docPr id="6" name=""/>
                <a:graphic>
                  <a:graphicData uri="http://schemas.microsoft.com/office/word/2010/wordprocessingShape">
                    <wps:wsp>
                      <wps:cNvSpPr/>
                      <wps:cNvPr id="7" name="Shape 7"/>
                      <wps:spPr>
                        <a:xfrm>
                          <a:off x="4774500" y="3656175"/>
                          <a:ext cx="1143000" cy="247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Білий осад SrSO</w:t>
                            </w:r>
                            <w:r w:rsidDel="00000000" w:rsidR="00000000" w:rsidRPr="00000000">
                              <w:rPr>
                                <w:rFonts w:ascii="Arial" w:cs="Arial" w:eastAsia="Arial" w:hAnsi="Arial"/>
                                <w:b w:val="0"/>
                                <w:i w:val="0"/>
                                <w:smallCaps w:val="0"/>
                                <w:strike w:val="0"/>
                                <w:color w:val="000000"/>
                                <w:sz w:val="18"/>
                                <w:vertAlign w:val="subscript"/>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b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50800</wp:posOffset>
                </wp:positionV>
                <wp:extent cx="1152525" cy="257175"/>
                <wp:effectExtent b="0" l="0" r="0" t="0"/>
                <wp:wrapNone/>
                <wp:docPr id="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152525"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1152525" cy="238125"/>
                <wp:effectExtent b="0" l="0" r="0" t="0"/>
                <wp:wrapNone/>
                <wp:docPr id="7" name=""/>
                <a:graphic>
                  <a:graphicData uri="http://schemas.microsoft.com/office/word/2010/wordprocessingShape">
                    <wps:wsp>
                      <wps:cNvSpPr/>
                      <wps:cNvPr id="8" name="Shape 8"/>
                      <wps:spPr>
                        <a:xfrm>
                          <a:off x="4774500" y="3665700"/>
                          <a:ext cx="1143000" cy="228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Розчин Ca</w:t>
                            </w:r>
                            <w:r w:rsidDel="00000000" w:rsidR="00000000" w:rsidRPr="00000000">
                              <w:rPr>
                                <w:rFonts w:ascii="Arial" w:cs="Arial" w:eastAsia="Arial" w:hAnsi="Arial"/>
                                <w:b w:val="0"/>
                                <w:i w:val="0"/>
                                <w:smallCaps w:val="0"/>
                                <w:strike w:val="0"/>
                                <w:color w:val="000000"/>
                                <w:sz w:val="18"/>
                                <w:vertAlign w:val="superscript"/>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1152525" cy="238125"/>
                <wp:effectExtent b="0" l="0" r="0" t="0"/>
                <wp:wrapNone/>
                <wp:docPr id="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1525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114300</wp:posOffset>
                </wp:positionV>
                <wp:extent cx="25400" cy="228600"/>
                <wp:effectExtent b="0" l="0" r="0" t="0"/>
                <wp:wrapNone/>
                <wp:docPr id="5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114300</wp:posOffset>
                </wp:positionV>
                <wp:extent cx="25400" cy="228600"/>
                <wp:effectExtent b="0" l="0" r="0" t="0"/>
                <wp:wrapNone/>
                <wp:docPr id="50" name="image51.png"/>
                <a:graphic>
                  <a:graphicData uri="http://schemas.openxmlformats.org/drawingml/2006/picture">
                    <pic:pic>
                      <pic:nvPicPr>
                        <pic:cNvPr id="0" name="image51.png"/>
                        <pic:cNvPicPr preferRelativeResize="0"/>
                      </pic:nvPicPr>
                      <pic:blipFill>
                        <a:blip r:embed="rId8"/>
                        <a:srcRect/>
                        <a:stretch>
                          <a:fillRect/>
                        </a:stretch>
                      </pic:blipFill>
                      <pic:spPr>
                        <a:xfrm>
                          <a:off x="0" y="0"/>
                          <a:ext cx="254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152525" cy="352425"/>
                <wp:effectExtent b="0" l="0" r="0" t="0"/>
                <wp:wrapNone/>
                <wp:docPr id="51" name=""/>
                <a:graphic>
                  <a:graphicData uri="http://schemas.microsoft.com/office/word/2010/wordprocessingShape">
                    <wps:wsp>
                      <wps:cNvSpPr/>
                      <wps:cNvPr id="55" name="Shape 55"/>
                      <wps:spPr>
                        <a:xfrm>
                          <a:off x="4774500" y="3608550"/>
                          <a:ext cx="114300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Розчин Ca</w:t>
                            </w:r>
                            <w:r w:rsidDel="00000000" w:rsidR="00000000" w:rsidRPr="00000000">
                              <w:rPr>
                                <w:rFonts w:ascii="Arial" w:cs="Arial" w:eastAsia="Arial" w:hAnsi="Arial"/>
                                <w:b w:val="0"/>
                                <w:i w:val="0"/>
                                <w:smallCaps w:val="0"/>
                                <w:strike w:val="0"/>
                                <w:color w:val="000000"/>
                                <w:sz w:val="24"/>
                                <w:vertAlign w:val="superscript"/>
                              </w:rPr>
                              <w:t xml:space="preserve">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superscript"/>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0</wp:posOffset>
                </wp:positionV>
                <wp:extent cx="1152525" cy="352425"/>
                <wp:effectExtent b="0" l="0" r="0" t="0"/>
                <wp:wrapNone/>
                <wp:docPr id="51"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1152525" cy="352425"/>
                        </a:xfrm>
                        <a:prstGeom prst="rect"/>
                        <a:ln/>
                      </pic:spPr>
                    </pic:pic>
                  </a:graphicData>
                </a:graphic>
              </wp:anchor>
            </w:drawing>
          </mc:Fallback>
        </mc:AlternateConten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581025" cy="123825"/>
                <wp:effectExtent b="0" l="0" r="0" t="0"/>
                <wp:wrapNone/>
                <wp:docPr id="52" name=""/>
                <a:graphic>
                  <a:graphicData uri="http://schemas.microsoft.com/office/word/2010/wordprocessingShape">
                    <wps:wsp>
                      <wps:cNvCnPr/>
                      <wps:spPr>
                        <a:xfrm flipH="1">
                          <a:off x="5060250" y="3722850"/>
                          <a:ext cx="571500" cy="1143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581025" cy="123825"/>
                <wp:effectExtent b="0" l="0" r="0" t="0"/>
                <wp:wrapNone/>
                <wp:docPr id="52" name="image53.png"/>
                <a:graphic>
                  <a:graphicData uri="http://schemas.openxmlformats.org/drawingml/2006/picture">
                    <pic:pic>
                      <pic:nvPicPr>
                        <pic:cNvPr id="0" name="image53.png"/>
                        <pic:cNvPicPr preferRelativeResize="0"/>
                      </pic:nvPicPr>
                      <pic:blipFill>
                        <a:blip r:embed="rId8"/>
                        <a:srcRect/>
                        <a:stretch>
                          <a:fillRect/>
                        </a:stretch>
                      </pic:blipFill>
                      <pic:spPr>
                        <a:xfrm>
                          <a:off x="0" y="0"/>
                          <a:ext cx="581025" cy="123825"/>
                        </a:xfrm>
                        <a:prstGeom prst="rect"/>
                        <a:ln/>
                      </pic:spPr>
                    </pic:pic>
                  </a:graphicData>
                </a:graphic>
              </wp:anchor>
            </w:drawing>
          </mc:Fallback>
        </mc:AlternateConten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ab/>
        <w:t xml:space="preserve">Дія (NH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Схема систематичного аналізу катіонів третьої аналітичної групи</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Осадження катіонів у вигляді сульфатів</w:t>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конічну пробірку вносять 2-3 мл досліджуваного розчину, 1 мл етанолу і добавляють розчин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до припинення виділення осаду. Після відстоювання осаду перевіряють повноту осадження (розчин не повинен каламутніти після додавання надлишку кислоти) і відокремлюють осад від розчину центрифугуванням.</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Перетворення сульфатів катіонів ІІІ групи на карбонати</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Осади сульфатів катіонів цієї групи практично не розчинні в кислотах і лугах, тому їх преводять у карбонати. Для цього одержаний осад кілька разів обробляють розчином соди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нагріванні. У результаті реакції утворюються розчинні в кислотах карбонати CaCO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SrCO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Розділення катіонів та їх виявлення</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одержаного осаду, що містить карбонати, добавляють ацетатну кислоту до повного розчинення осаду. З одержаного розчину спочатку осаджують йони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вигляді барій хромату BaCrO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цього до розчину добавляють натрій ацетат (приблизно такий самий об‘єм) і діють калій дихроматом до повного виділення осаду. Поява жовтого осаду за наявності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COONa свідчить про наявність йонів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Перевіряють повноту осадження йонів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відокремлюють осад від розчину центрифугуванням.</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розчину, що містить йони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розчин соди, відокремлюють осад і розчиняють його в ацетатній кислоті. В окремій порції розчину виявляють йони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реакцією з гіпсовою водою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відокремлення катіонів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розчину добавляють амоній сульфат, який осаджує Стронцій у вигляді сульфату, а в розчині залишаються йони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вигляді комплексної сполуки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Йони Кальцію виявляють за якісною реакцією з жовтою кров‘яною сіллю або за допомогою реакції з амоній оксалатом.</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0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завдвння</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якої родини хімічних елементів належать катіони третьої аналітичної групи? Складіть їхні електронні формули.</w:t>
      </w:r>
    </w:p>
    <w:p w:rsidR="00000000" w:rsidDel="00000000" w:rsidP="00000000" w:rsidRDefault="00000000" w:rsidRPr="00000000" w14:paraId="0000031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найхарактерніший реактив на йони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 відомий такий реактив на йони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відокремити йони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інших катіонів третьої аналітичної групи?</w:t>
      </w:r>
    </w:p>
    <w:p w:rsidR="00000000" w:rsidDel="00000000" w:rsidP="00000000" w:rsidRDefault="00000000" w:rsidRPr="00000000" w14:paraId="0000031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якій реакції ґрунтується відокремлення катіонів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катіонів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1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практично виконують пробу на повноту осадження того чи іншого катіона.</w:t>
      </w:r>
    </w:p>
    <w:p w:rsidR="00000000" w:rsidDel="00000000" w:rsidP="00000000" w:rsidRDefault="00000000" w:rsidRPr="00000000" w14:paraId="0000031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Користуючись таблицею добутка розчинності (ДР) малорозчинних електролитів назвіть найменш розчинну сіль Кальцію і Барію.</w:t>
      </w:r>
    </w:p>
    <w:p w:rsidR="00000000" w:rsidDel="00000000" w:rsidP="00000000" w:rsidRDefault="00000000" w:rsidRPr="00000000" w14:paraId="0000031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який колір забарвлюють полум‘я леткі солі катіонів третьої аналітичної групи? Чим це пояснюється?</w:t>
      </w:r>
    </w:p>
    <w:p w:rsidR="00000000" w:rsidDel="00000000" w:rsidP="00000000" w:rsidRDefault="00000000" w:rsidRPr="00000000" w14:paraId="0000031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характерні реакції утворення комплексних сполук для катіонів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Які сполуки утворюються при розчиненні кальцій сульфату в амоній сульфаті при взаємодії йонів Кальцію з жовтою кров‘яною сіллю?</w:t>
      </w:r>
    </w:p>
    <w:p w:rsidR="00000000" w:rsidDel="00000000" w:rsidP="00000000" w:rsidRDefault="00000000" w:rsidRPr="00000000" w14:paraId="0000031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перетворити сульфати кальцію і барію на карбонати? Для чого здійснюють таке перетворення в систематичному аналізі катіонів третьої аналітичної групи.</w:t>
      </w:r>
    </w:p>
    <w:p w:rsidR="00000000" w:rsidDel="00000000" w:rsidP="00000000" w:rsidRDefault="00000000" w:rsidRPr="00000000" w14:paraId="000003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Тема: Систематичний хід аналізу суміші катіонів</w:t>
      </w:r>
    </w:p>
    <w:p w:rsidR="00000000" w:rsidDel="00000000" w:rsidP="00000000" w:rsidRDefault="00000000" w:rsidRPr="00000000" w14:paraId="0000031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 II та III груп.</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всі прилади та реактиви, необхідні для аналізу катіонів I, II та III груп.</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Додатково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 н розчин амонію карбонату.</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розчину без осаду</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(без осаду) який містить суміш катіонів I, II та III груп, досліджують за наступною схемою.</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Із окремої проби відкривають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реактивом Неслера. Після цього до досліджуваного розчину (1,5 мл) додають 3-4 краплі концентрованої хлоридної кислоти. Осад (1) , який випав, промивають водою (15-20 капель), підкисленим 2 н розчином хлоридної кислоти та досліджують за ходом аналізу катіонів  II групи. Потім роблять пробу на повноту осадження катіонів II групи.</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розчину (1), який містить катіони I та III груп і частково катіони Рв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приливають декілька капель концентрованого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до лужного середовища, нагрівають до 70-80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а потім приливають 2 н розчин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об</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ємі , рівному об’єму суміші. Осад карбонатів (2), який випав, відділяють, розчиняють в 5-6 каплях 2 н оцтової кислоти та досліджують за ходом аналізу катіонів III групи, попередньо доосадивши катіони Рв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додаванням розчину йодиду калію.</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фільтраті (2) після осадження катіонів III групи та Рв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залишаються тільки катіони I групи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Для того, щоб дослідити фільтрат на катіони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відкривають із початкового розчину), його випарюють і сухий залишок прожарюють до повного видалення із нього іонів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прожарений осад розчиняють в декількох каплях води. Якщо необхідно фільтрують і в одержаному розчині відкривають катіони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відповідними реакціями, додержуючи всіх умов їх проведення.</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розчину з осадом</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Досліджуваний розчин може містити осад хлоридів II групи і сульфатів III групи. Тому перш за все відфільтровують осад і аналізують окремо осад і розчин.</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Аналіз осаду.</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ділять на три частини , одну досліджують на хлориди II групи, другу - на сульфати III групи, третю - залишають для контролю. Для цього першу частину осаду переносять на лійку з фільтром, промивають гарячою водою для усунення із нього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фільтраті відкривають катіони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йодидом калію.</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цей же осад на фільтрі обробляють концентрованим розчином аміаку. Якщо при цьому осад на фільтрі почорніє - в ньому знаходиться одновалентна ртуть.</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аміачному фільтраті відкривають іони срібла, руйнуючи аміачний комплекс срібла кислотою (HCl,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кислого середовища).</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Другу частину осаду піддають наступній обробці. Щоб перевести сульфати III групи в розчин: осад переносять в фарфорову чашку, добавляють 3-4 мл 3 н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кип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ятять 5-7 хвилин, після чого розводять водою (2-3 мл), дають осаду відстоятися і фільтрують. Ще раз повторюють цю операцію. Осад, який залишився, містить вже не сульфати, а карбонати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відфільтровують, промивають водою від 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розчиняють в 1-2 мл 2 н оцтової кислоти. В розчині будуть знаходитись іони: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розчину приливають розчин йодиду калію (для доосадження іонів свинцю). Осад PbI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випав, усувають, а в фільтраті відкривають катіони III групи за відповідним ходом аналізу.</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Аналіз розчину, одержаного після відокремлення осаду,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проводять за схемою аналізу розчину без осаду.</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можливо виявити при сумісній присутності катіони І та ІІ, ІІ та ІІІ, І та ІІІ груп?</w:t>
      </w:r>
    </w:p>
    <w:p w:rsidR="00000000" w:rsidDel="00000000" w:rsidP="00000000" w:rsidRDefault="00000000" w:rsidRPr="00000000" w14:paraId="0000033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є необхідним для відкриття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його відділення від суміші катіонів І, ІІ, ІІІ груп?</w:t>
      </w:r>
    </w:p>
    <w:p w:rsidR="00000000" w:rsidDel="00000000" w:rsidP="00000000" w:rsidRDefault="00000000" w:rsidRPr="00000000" w14:paraId="0000033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досліджуваного розчину  які може містити сполуки?</w:t>
      </w:r>
    </w:p>
    <w:p w:rsidR="00000000" w:rsidDel="00000000" w:rsidP="00000000" w:rsidRDefault="00000000" w:rsidRPr="00000000" w14:paraId="0000033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осад ділять на три частини?</w:t>
      </w:r>
    </w:p>
    <w:p w:rsidR="00000000" w:rsidDel="00000000" w:rsidP="00000000" w:rsidRDefault="00000000" w:rsidRPr="00000000" w14:paraId="0000033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 що свідчить почорніння осаду?</w:t>
      </w:r>
    </w:p>
    <w:p w:rsidR="00000000" w:rsidDel="00000000" w:rsidP="00000000" w:rsidRDefault="00000000" w:rsidRPr="00000000" w14:paraId="0000033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якою метою діють на фільтрат кислотою до кислого середовища?</w:t>
      </w:r>
    </w:p>
    <w:p w:rsidR="00000000" w:rsidDel="00000000" w:rsidP="00000000" w:rsidRDefault="00000000" w:rsidRPr="00000000" w14:paraId="0000033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перевести сульфати ІІІ групи в розчин?</w:t>
      </w:r>
    </w:p>
    <w:p w:rsidR="00000000" w:rsidDel="00000000" w:rsidP="00000000" w:rsidRDefault="00000000" w:rsidRPr="00000000" w14:paraId="0000033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проводять аналіз розчину, одержаного після  відокремлення осаду?</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Четверта група катіонів</w:t>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Теоретична частина</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Загальна характеристика групи</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четвертої аналітичної групи належать катіони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Груповим реактивом є розчин натрій гідроксиду NaОН, який осаджує перелічені катіони у вигляді гідроксидів, що мають амфотерні властивості, тобто розчиняється в кислотах і в надлишку реактиву.</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Катіони Цинку і Хрому (ІІІ) належать до родини d-елементів, інші p-елементами. Цинк і Алюміній у сполуках характеризується сталою валентністю і, відповідно, ступенем окислення. Хром належить до перехідних металів, отже, він виявляє різні ступені окислення: +2, +3, +6. У зв’язку з цим катіони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легше вступають у реакції комплексоутворення, а йони Хрому – в окисно-відновні реакції, причому йони з нижчим ступенем окислення є відновниками, а з вищим – окисниками.</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Оксидам з нижчим ступенем окислення відповідають основи, з вищим – кислоти, а з проміжними – і основи, і кислоти. Наприклад, кислотно-основні властивості сполук Хрому залежно від його валентності змінюються так:</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CrO  →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Оксид хрому (ІІ)    Гідроксид хрому (ІІ)</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Оксид хрому (ІІІ)   Гідроксид хрому (ІІІ)   Хромітна кислота</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Оксид хрому (VI)   Хроматна кислота   Дихроматна кислота</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Катіони четвертої аналітичної групи взаємодії з лугами утворюють гідроксиди, які відносіть до слабких основ. Вони не розчиняться у воді, але розчиняються в кислотах. Виявляючи типові амфотерні властивості, гідроксиди цих катіонів розчиняються не дише в кислотах. Виявляючи типові амфотерні властивості, гідроксиди цих катіонів розчиняється не лише в кислотах, а й лугах.</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Наприклад:</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+ 2HCl = ZnCl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+2KOH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(р-н)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+ 3HCl = CrCl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+ 3KOH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водних розчинах амфотерні електроліти (амфоліти) дисоціюють  на йони Гідрогену Н+ (точніше, йони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гідроксид-іони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рівнянням:</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І ступінь; (як основа)</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ab/>
        <w:tab/>
        <w:t xml:space="preserve">ІІ ступінь;</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 xml:space="preserve">(як кислота)</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Середні солі катіонів третьої групи – хлориди, сульфати й ацетати – добре розчинні у воді, а сульфіди, карбонати й фосфати не розчинні у воді, але добре розчинні в кислотах.</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Оскільки розчинні у воді солі утворені катіонами слабких основ типу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практично всі вони тією чи іншою мірою гідролізують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Наприклад:</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HOH ↔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результаті реакцій гідролізу утворюються основні солі, а реакція середовища стає кислотною (рН &lt; 7).</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Солі, що містять катіон слабкої основи й аніон слабкої кислоти, наприклад карбонати, сульфіди алюмінію і хрому (ІІІ), у водних розчинах не існують оскільки вони гідролізують повністю, наприклад:</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+ 3HOH → 2Cr(OH)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+ 3CO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+ 6HOH → 2Cr(OH)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Алюміній – один із найпоширеніших металів земної кори (8% мас.). Він належить до хімічно активних елементів, його сполуки виявляють амфотерні властивості. Зв’язки у сполуках мають змішаний йонно-ковалентний характер, ступінь окислення є величиною сталою і дорівнює +3.</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водних розчинах гідратовані катіони Алюмінію [Al(H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Цинку [Zn(H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безбарвні, а Хрому (ІІІ) [Cr(H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забарвлені у зелений колір, що використовують у якісному аналізі.</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IV група катіонів</w:t>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Практична частина</w:t>
      </w: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пробірки, лійки, фільтри, електроплитки, водяні бані, залізні ошурки, ізоаміловий спирт, діетиловий ефір, цинк (гранули), вата.</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цинку хлорид (0,5н), натрію ацетат (0,5н), сірководнева вода або амонію сульфід, калію гексаціаноферат (II), оцтова кислота (2н), амонію тетрароданометркурат (II), сірчаної кислоти (2н), кобальту хлорид (0,5н), олова (III) хлорид (0,5н), гідроксиду калію або натрію (2н), вісмуту нітрат (0,5н), ртуті (II) хлорид (0,2н), олова (IV) хлорид (0,5н), хлороводневої кислоти (конц., 10%, 2н), солі алюмінію (хлорид, нітрат або сульфат) (0,5н), амонію гідроксид (конц., 2н), алюмінону (0,1%), амонію карбонат (2н), солі хрому (хлорид або нітрат) (0,5н), калію перманганат (0,1н), пероксиду водню (3%), натрію метаарсеніт (0,5н) або натрію моногідроарсеніт (0,5н), свинцю ацетат (0,5н), срібла нітрат (0,1н), амонію хлорид (0,5н), магнію хлорид (0,5н), натрію карбонат (квасці), хлороформний розчин дифенілтіокарбазону (дитизону), кобальт (ІІ) нітрат, спиртовий розчин алізарину.</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катіонів Zn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4+</w:t>
      </w: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Zn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із сульфідом натрію або амонію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Натрій сульфід (або амоній сульфід) осаджує з розчинів солей Цинку білий осад ZnS, який розчиняється в хлоридній,  але не розчиняється в ацетатній кислоті:</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ZnS↓;</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ZnS(т) + 2HCl → ZnCl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солі Цинку добавляють таку ж саму кількість розчину сульфіду натрію або амонію. Спостерігають утворення осаду, який розділяють на дві частини. До однієї добавляють хлоридну, а до другої – ацетатну кислоту і роблять висновок про розчинність ZnS у кислотах.</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жовтою кров’яною сіллю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гексаціаноферат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(жовта кров’яна сіль) за наявності солей Цинку утворює білий осад калій-цинк гексаціаноферату (ІІ):</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+ 6K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Ця реакція специфічна, дає змогу відрізнити йони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причому йони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впливають на перебіг реакції.</w:t>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4-5 крапель розчину солі Цинку добавляють таку ж кількість реактиву, перемішують і суміш нагрівають до кипіння. Спостерігають утворення осаду, не розчинного в розбавленій хлорид ній або оцтовій кислоті. Проведенню вказаних реакцій заважають катіони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яких в присутності оцтової кислоти легко піддаються гідролізу.</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 NaOH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Гідроксиди лужних металів осаджують з розчинів солей Цинку білий осад цинк гідроксиду, який добре розчиняється в надлишку реактиву, оскільки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є типовою амфотерною основою:</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4-5 крапель розчину солі Цинку добавляють краплями розчин лугу до утворення осаду. Одержаний осад розділяють на дві частини і досліджують його розчинність у надлишку реактиву та в хлорид ній кислоті.</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дитизоном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Дифенілтіокарбазон (дитизон) утворює з йонами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розчині хлороформу забарвлену внутрішньо комплексну сіль – дитизонат цинку.</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Реакція характеризується високою чутливістю (0,025 мкг):</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 -N-Zn- N-NH-C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63500</wp:posOffset>
                </wp:positionV>
                <wp:extent cx="144108" cy="248011"/>
                <wp:effectExtent b="0" l="0" r="0" t="0"/>
                <wp:wrapNone/>
                <wp:docPr id="53" name=""/>
                <a:graphic>
                  <a:graphicData uri="http://schemas.microsoft.com/office/word/2010/wordprocessingShape">
                    <wps:wsp>
                      <wps:cNvCnPr/>
                      <wps:spPr>
                        <a:xfrm rot="300000">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63500</wp:posOffset>
                </wp:positionV>
                <wp:extent cx="144108" cy="248011"/>
                <wp:effectExtent b="0" l="0" r="0" t="0"/>
                <wp:wrapNone/>
                <wp:docPr id="53" name="image54.png"/>
                <a:graphic>
                  <a:graphicData uri="http://schemas.openxmlformats.org/drawingml/2006/picture">
                    <pic:pic>
                      <pic:nvPicPr>
                        <pic:cNvPr id="0" name="image54.png"/>
                        <pic:cNvPicPr preferRelativeResize="0"/>
                      </pic:nvPicPr>
                      <pic:blipFill>
                        <a:blip r:embed="rId8"/>
                        <a:srcRect/>
                        <a:stretch>
                          <a:fillRect/>
                        </a:stretch>
                      </pic:blipFill>
                      <pic:spPr>
                        <a:xfrm>
                          <a:off x="0" y="0"/>
                          <a:ext cx="144108" cy="2480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123825" cy="238125"/>
                <wp:effectExtent b="0" l="0" r="0" t="0"/>
                <wp:wrapNone/>
                <wp:docPr id="44" name=""/>
                <a:graphic>
                  <a:graphicData uri="http://schemas.microsoft.com/office/word/2010/wordprocessingShape">
                    <wps:wsp>
                      <wps:cNvCnPr/>
                      <wps:spPr>
                        <a:xfrm rot="10800000">
                          <a:off x="5288850" y="3665700"/>
                          <a:ext cx="11430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123825" cy="238125"/>
                <wp:effectExtent b="0" l="0" r="0" t="0"/>
                <wp:wrapNone/>
                <wp:docPr id="44"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1238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63500</wp:posOffset>
                </wp:positionV>
                <wp:extent cx="123825" cy="238125"/>
                <wp:effectExtent b="0" l="0" r="0" t="0"/>
                <wp:wrapNone/>
                <wp:docPr id="45" name=""/>
                <a:graphic>
                  <a:graphicData uri="http://schemas.microsoft.com/office/word/2010/wordprocessingShape">
                    <wps:wsp>
                      <wps:cNvCnPr/>
                      <wps:spPr>
                        <a:xfrm flipH="1" rot="10800000">
                          <a:off x="5288850" y="3665700"/>
                          <a:ext cx="114300" cy="2286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63500</wp:posOffset>
                </wp:positionV>
                <wp:extent cx="123825" cy="238125"/>
                <wp:effectExtent b="0" l="0" r="0" t="0"/>
                <wp:wrapNone/>
                <wp:docPr id="45"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123825" cy="238125"/>
                        </a:xfrm>
                        <a:prstGeom prst="rect"/>
                        <a:ln/>
                      </pic:spPr>
                    </pic:pic>
                  </a:graphicData>
                </a:graphic>
              </wp:anchor>
            </w:drawing>
          </mc:Fallback>
        </mc:AlternateConten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N=N-C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-38099</wp:posOffset>
                </wp:positionV>
                <wp:extent cx="238014" cy="266084"/>
                <wp:effectExtent b="0" l="0" r="0" t="0"/>
                <wp:wrapNone/>
                <wp:docPr id="46" name=""/>
                <a:graphic>
                  <a:graphicData uri="http://schemas.microsoft.com/office/word/2010/wordprocessingShape">
                    <wps:wsp>
                      <wps:cNvCnPr/>
                      <wps:spPr>
                        <a:xfrm rot="3300000">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-38099</wp:posOffset>
                </wp:positionV>
                <wp:extent cx="238014" cy="266084"/>
                <wp:effectExtent b="0" l="0" r="0" t="0"/>
                <wp:wrapNone/>
                <wp:docPr id="46"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238014" cy="2660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238125" cy="123825"/>
                <wp:effectExtent b="0" l="0" r="0" t="0"/>
                <wp:wrapNone/>
                <wp:docPr id="47" name=""/>
                <a:graphic>
                  <a:graphicData uri="http://schemas.microsoft.com/office/word/2010/wordprocessingShape">
                    <wps:wsp>
                      <wps:cNvCnPr/>
                      <wps:spPr>
                        <a:xfrm flipH="1" rot="10800000">
                          <a:off x="5231700" y="3722850"/>
                          <a:ext cx="228600" cy="1143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238125" cy="123825"/>
                <wp:effectExtent b="0" l="0" r="0" t="0"/>
                <wp:wrapNone/>
                <wp:docPr id="47"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238125" cy="123825"/>
                        </a:xfrm>
                        <a:prstGeom prst="rect"/>
                        <a:ln/>
                      </pic:spPr>
                    </pic:pic>
                  </a:graphicData>
                </a:graphic>
              </wp:anchor>
            </w:drawing>
          </mc:Fallback>
        </mc:AlternateConten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+ 2S = C                              →                     C =S    S = C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101600</wp:posOffset>
                </wp:positionV>
                <wp:extent cx="12700" cy="228600"/>
                <wp:effectExtent b="0" l="0" r="0" t="0"/>
                <wp:wrapNone/>
                <wp:docPr id="4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101600</wp:posOffset>
                </wp:positionV>
                <wp:extent cx="12700" cy="228600"/>
                <wp:effectExtent b="0" l="0" r="0" t="0"/>
                <wp:wrapNone/>
                <wp:docPr id="48"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12700" cy="228600"/>
                <wp:effectExtent b="0" l="0" r="0" t="0"/>
                <wp:wrapNone/>
                <wp:docPr id="49"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101600</wp:posOffset>
                </wp:positionV>
                <wp:extent cx="12700" cy="228600"/>
                <wp:effectExtent b="0" l="0" r="0" t="0"/>
                <wp:wrapNone/>
                <wp:docPr id="49"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12700"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88900</wp:posOffset>
                </wp:positionV>
                <wp:extent cx="262983" cy="246087"/>
                <wp:effectExtent b="0" l="0" r="0" t="0"/>
                <wp:wrapNone/>
                <wp:docPr id="31" name=""/>
                <a:graphic>
                  <a:graphicData uri="http://schemas.microsoft.com/office/word/2010/wordprocessingShape">
                    <wps:wsp>
                      <wps:cNvCnPr/>
                      <wps:spPr>
                        <a:xfrm flipH="1" rot="-7740000">
                          <a:off x="5288850" y="3665700"/>
                          <a:ext cx="114300" cy="2286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88900</wp:posOffset>
                </wp:positionV>
                <wp:extent cx="262983" cy="246087"/>
                <wp:effectExtent b="0" l="0" r="0" t="0"/>
                <wp:wrapNone/>
                <wp:docPr id="31"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262983" cy="246087"/>
                        </a:xfrm>
                        <a:prstGeom prst="rect"/>
                        <a:ln/>
                      </pic:spPr>
                    </pic:pic>
                  </a:graphicData>
                </a:graphic>
              </wp:anchor>
            </w:drawing>
          </mc:Fallback>
        </mc:AlternateConten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NH-NH-C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tl w:val="0"/>
        </w:rPr>
      </w:r>
    </w:p>
    <w:p w:rsidR="00000000" w:rsidDel="00000000" w:rsidP="00000000" w:rsidRDefault="00000000" w:rsidRPr="00000000" w14:paraId="0000038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-N=N                N=N-C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4-5 крапель розчину солі Цинку добавляють кілька крапель хлороформного розчину дитизону і спостерігають забарвлення хлороформного шару в малиново-червоний колір.</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Реактив тетрароданомеркуріат амонію (NH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 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[Hg(CNS)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Менш чутливою, ніж реакції вказані вище, але більш характерною є реакція з тетрароданомеркуріатом амонію.</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 мл досліджуваного розчину додають кілька капель 2н сірчаної кислоти, потім рівний об’єм 0,02 % розчину CoCl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декілька капель тетрароданомеркурату амонію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наявності в розчині катіонів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випадають голубі кристали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Co[Hg(CNS)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 один із катіонів цієї групи не заважає даній реакції. Із катіонів інших груп заважають катіони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їхня концентрація значно перевищує концентрацію катіонів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Sn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4+ </w:t>
      </w: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олова відкривають, використовуючи відновні властивості катіонів двовалентного олова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Реактив солі вісмуту та ртуті.</w:t>
      </w: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до лужного розчину солей, які містять катіони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прилити розчин нітрату вісмуту або хлориду ртуті, з’являється чорний бархатний осад металічного вісмуту або сірий осад ртуті:</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+ 2KOH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+ 2KCl </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2Bi(NO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+ 6KOH → 2Bi↓+ 3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+ 2KOH → Hg↓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+ 2KCl </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вносять 4 краплі розчину, який містить катіон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2 н розчин гідроксиду калію (натрію) до розчинення утвореного осаду, додають 1-2 краплі розчину нітрату вісмуту або хлориду ртуті.</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Реактив металічне залізо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Металічне залізо відновлює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присутності хлороводневої кислоти: </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Fe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пробірку поміщають 4-5 капель розчину хлориду олова (IV), додають 2 краплі концентрованої HCl та декілька залізних стружок, нагрівають на водяній бані. До одержаного розчину додають 7-8 капель розчину лугу, відділяють осад. До 2-3 капель розчину, після відділення осаду, додають 1-2 краплі розчину нітрату вісмуту або хлориду ртуті.</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катіонів Хрому Cr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3A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Їдкі  луги NaOH, KOH осаджують йони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вигляді гідроксиду сіро-зеленого кольору, який має амфотерні властивості (розчиняється в надлишку реактиву і кислотах):</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 при сплавлянні</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KOH → KCrO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4-5 крапель розчину солі Хрому (ІІІ) повільно додають розчин лугу до утворення осаду. Одержаний осад розділяють на дві частини і досліджують його розчинність у надлишку реактиву та хлорид ній кислоті.</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амоній сульфідом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сульфід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під час взаємодії з солями Хрому (ІІІ) осаджує хром (ІІІ) гідроксид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сіро-зеленого кольору:</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2Cr(OH)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4-5 крапель розчину солі Хрому (ІІІ) додають 5-6 крапель розчину амоній сульфіду і легко нагрівають. Спостерігають утворення осаду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сильними окисниками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Сильні окисники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лужному середовищі окислюють йони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хроматів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жовтого кольору, а в кислому середовищі – до дихроматів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оранжевого кольору.</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Окисно-відновні реакції описують такими йонними рівннями:</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2CrО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228600"/>
            <wp:effectExtent b="0" l="0" r="0" t="0"/>
            <wp:docPr id="135" name="image120.png"/>
            <a:graphic>
              <a:graphicData uri="http://schemas.openxmlformats.org/drawingml/2006/picture">
                <pic:pic>
                  <pic:nvPicPr>
                    <pic:cNvPr id="0" name="image120.png"/>
                    <pic:cNvPicPr preferRelativeResize="0"/>
                  </pic:nvPicPr>
                  <pic:blipFill>
                    <a:blip r:embed="rId16"/>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drawing>
          <wp:inline distB="0" distT="0" distL="114300" distR="114300">
            <wp:extent cx="101600" cy="190500"/>
            <wp:effectExtent b="0" l="0" r="0" t="0"/>
            <wp:docPr id="157" name="image138.png"/>
            <a:graphic>
              <a:graphicData uri="http://schemas.openxmlformats.org/drawingml/2006/picture">
                <pic:pic>
                  <pic:nvPicPr>
                    <pic:cNvPr id="0" name="image138.png"/>
                    <pic:cNvPicPr preferRelativeResize="0"/>
                  </pic:nvPicPr>
                  <pic:blipFill>
                    <a:blip r:embed="rId17"/>
                    <a:srcRect b="0" l="0" r="0" t="0"/>
                    <a:stretch>
                      <a:fillRect/>
                    </a:stretch>
                  </pic:blipFill>
                  <pic:spPr>
                    <a:xfrm>
                      <a:off x="0" y="0"/>
                      <a:ext cx="101600" cy="190500"/>
                    </a:xfrm>
                    <a:prstGeom prst="rect"/>
                    <a:ln/>
                  </pic:spPr>
                </pic:pic>
              </a:graphicData>
            </a:graphic>
          </wp:inline>
        </w:drawing>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228600"/>
            <wp:effectExtent b="0" l="0" r="0" t="0"/>
            <wp:docPr id="156" name="image127.png"/>
            <a:graphic>
              <a:graphicData uri="http://schemas.openxmlformats.org/drawingml/2006/picture">
                <pic:pic>
                  <pic:nvPicPr>
                    <pic:cNvPr id="0" name="image127.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228600"/>
            <wp:effectExtent b="0" l="0" r="0" t="0"/>
            <wp:docPr id="165" name="image141.png"/>
            <a:graphic>
              <a:graphicData uri="http://schemas.openxmlformats.org/drawingml/2006/picture">
                <pic:pic>
                  <pic:nvPicPr>
                    <pic:cNvPr id="0" name="image141.png"/>
                    <pic:cNvPicPr preferRelativeResize="0"/>
                  </pic:nvPicPr>
                  <pic:blipFill>
                    <a:blip r:embed="rId16"/>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drawing>
          <wp:inline distB="0" distT="0" distL="114300" distR="114300">
            <wp:extent cx="101600" cy="190500"/>
            <wp:effectExtent b="0" l="0" r="0" t="0"/>
            <wp:docPr id="164" name="image138.png"/>
            <a:graphic>
              <a:graphicData uri="http://schemas.openxmlformats.org/drawingml/2006/picture">
                <pic:pic>
                  <pic:nvPicPr>
                    <pic:cNvPr id="0" name="image138.png"/>
                    <pic:cNvPicPr preferRelativeResize="0"/>
                  </pic:nvPicPr>
                  <pic:blipFill>
                    <a:blip r:embed="rId17"/>
                    <a:srcRect b="0" l="0" r="0" t="0"/>
                    <a:stretch>
                      <a:fillRect/>
                    </a:stretch>
                  </pic:blipFill>
                  <pic:spPr>
                    <a:xfrm>
                      <a:off x="0" y="0"/>
                      <a:ext cx="101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-3ē → 2CrO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228600"/>
            <wp:effectExtent b="0" l="0" r="0" t="0"/>
            <wp:docPr id="163" name="image127.png"/>
            <a:graphic>
              <a:graphicData uri="http://schemas.openxmlformats.org/drawingml/2006/picture">
                <pic:pic>
                  <pic:nvPicPr>
                    <pic:cNvPr id="0" name="image127.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12700" cy="457200"/>
                <wp:effectExtent b="0" l="0" r="0" t="0"/>
                <wp:wrapNone/>
                <wp:docPr id="32"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0</wp:posOffset>
                </wp:positionV>
                <wp:extent cx="12700" cy="457200"/>
                <wp:effectExtent b="0" l="0" r="0" t="0"/>
                <wp:wrapNone/>
                <wp:docPr id="32"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+ 2ē → 2OH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drawing>
          <wp:inline distB="0" distT="0" distL="114300" distR="114300">
            <wp:extent cx="101600" cy="190500"/>
            <wp:effectExtent b="0" l="0" r="0" t="0"/>
            <wp:docPr id="162" name="image138.png"/>
            <a:graphic>
              <a:graphicData uri="http://schemas.openxmlformats.org/drawingml/2006/picture">
                <pic:pic>
                  <pic:nvPicPr>
                    <pic:cNvPr id="0" name="image138.png"/>
                    <pic:cNvPicPr preferRelativeResize="0"/>
                  </pic:nvPicPr>
                  <pic:blipFill>
                    <a:blip r:embed="rId17"/>
                    <a:srcRect b="0" l="0" r="0" t="0"/>
                    <a:stretch>
                      <a:fillRect/>
                    </a:stretch>
                  </pic:blipFill>
                  <pic:spPr>
                    <a:xfrm>
                      <a:off x="0" y="0"/>
                      <a:ext cx="101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228600"/>
            <wp:effectExtent b="0" l="0" r="0" t="0"/>
            <wp:docPr id="161" name="image116.png"/>
            <a:graphic>
              <a:graphicData uri="http://schemas.openxmlformats.org/drawingml/2006/picture">
                <pic:pic>
                  <pic:nvPicPr>
                    <pic:cNvPr id="0" name="image11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5Cr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241300"/>
            <wp:effectExtent b="0" l="0" r="0" t="0"/>
            <wp:docPr id="160" name="image140.png"/>
            <a:graphic>
              <a:graphicData uri="http://schemas.openxmlformats.org/drawingml/2006/picture">
                <pic:pic>
                  <pic:nvPicPr>
                    <pic:cNvPr id="0" name="image140.png"/>
                    <pic:cNvPicPr preferRelativeResize="0"/>
                  </pic:nvPicPr>
                  <pic:blipFill>
                    <a:blip r:embed="rId20"/>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+ 7H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-6ē →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241300"/>
            <wp:effectExtent b="0" l="0" r="0" t="0"/>
            <wp:docPr id="159" name="image140.png"/>
            <a:graphic>
              <a:graphicData uri="http://schemas.openxmlformats.org/drawingml/2006/picture">
                <pic:pic>
                  <pic:nvPicPr>
                    <pic:cNvPr id="0" name="image140.png"/>
                    <pic:cNvPicPr preferRelativeResize="0"/>
                  </pic:nvPicPr>
                  <pic:blipFill>
                    <a:blip r:embed="rId20"/>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25400</wp:posOffset>
                </wp:positionV>
                <wp:extent cx="12700" cy="457200"/>
                <wp:effectExtent b="0" l="0" r="0" t="0"/>
                <wp:wrapNone/>
                <wp:docPr id="33"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25400</wp:posOffset>
                </wp:positionV>
                <wp:extent cx="12700" cy="457200"/>
                <wp:effectExtent b="0" l="0" r="0" t="0"/>
                <wp:wrapNone/>
                <wp:docPr id="33"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2700" cy="457200"/>
                        </a:xfrm>
                        <a:prstGeom prst="rect"/>
                        <a:ln/>
                      </pic:spPr>
                    </pic:pic>
                  </a:graphicData>
                </a:graphic>
              </wp:anchor>
            </w:drawing>
          </mc:Fallback>
        </mc:AlternateConten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228600"/>
            <wp:effectExtent b="0" l="0" r="0" t="0"/>
            <wp:docPr id="158" name="image116.png"/>
            <a:graphic>
              <a:graphicData uri="http://schemas.openxmlformats.org/drawingml/2006/picture">
                <pic:pic>
                  <pic:nvPicPr>
                    <pic:cNvPr id="0" name="image11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+5ē →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6</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реакції з гідроген пероксидом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2-3 краплі розчину солі Хрому(ІІІ) і добавляють 4-5 крапель лугу (до розчинення Cr(OH)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3 краплі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трохи нагрівають. Спостерігають перехід забарвлення із зеленого у жовтий.</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Якщо одержаний розчин підкислити сульфатною кислотою, то гідроген пероксид окислює хромат-іони до пер оксидної сполуки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синього кольору.</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 cy="228600"/>
            <wp:effectExtent b="0" l="0" r="0" t="0"/>
            <wp:docPr id="148" name="image127.png"/>
            <a:graphic>
              <a:graphicData uri="http://schemas.openxmlformats.org/drawingml/2006/picture">
                <pic:pic>
                  <pic:nvPicPr>
                    <pic:cNvPr id="0" name="image127.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 додаванні до цього розчину ефіру і перемішуванні суміші ефірний шар забарвлюється в синій колір.</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реакції з калій перманганатом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фарфорову чашку вносять 5-6 крапель розчину солі Хрому (ІІІ), кілька крапель 1 М розчину сульфатної кислоти і 1 мл розчину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Суміш кип’ятять до переходу малинового забарвлення в оранжеве. Після охолодження до суміші додають 2-3 краплі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0,5 мл ефіру і перемішують. Спостерігають забарвлення ефірного шару в синій колір, що пояснюється утворенням хром пероксиду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таким рівнянням:</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241300"/>
            <wp:effectExtent b="0" l="0" r="0" t="0"/>
            <wp:docPr id="147" name="image128.png"/>
            <a:graphic>
              <a:graphicData uri="http://schemas.openxmlformats.org/drawingml/2006/picture">
                <pic:pic>
                  <pic:nvPicPr>
                    <pic:cNvPr id="0" name="image128.png"/>
                    <pic:cNvPicPr preferRelativeResize="0"/>
                  </pic:nvPicPr>
                  <pic:blipFill>
                    <a:blip r:embed="rId21"/>
                    <a:srcRect b="0" l="0" r="0" t="0"/>
                    <a:stretch>
                      <a:fillRect/>
                    </a:stretch>
                  </pic:blipFill>
                  <pic:spPr>
                    <a:xfrm>
                      <a:off x="0" y="0"/>
                      <a:ext cx="101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утворення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є специфічною і дуже чутливою (2,5 мкг).</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As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Миш’як в досліджуваних розчинах знаходиться переважно у вигляді аніонів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тільки в сильно кислому середовищі переходить в катіонну форму :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1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Реактив - водень в момент виділення </w:t>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Водень в момент виділення відновлює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AsH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добре вимиту пробірку поміщають один кусочок гранульованого цинку, кілька капель 10 % хлороводневої кислоти і 3-4 краплі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HАsO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.У верхню частину пробірки поміщають ватний тампон, змочений розчином ацетату свинцю ( для поглинання  можливих домішок сірководню). Отвір накривають кусочком фільтрувального паперу, змоченого розчином нітрату срібла або хлориду ртуті. Утворюється темна пляма металічного срібла або ртуті: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+ 9H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0</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+ 6Ag↓+ 6H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Реактив магнезіальна суміш (MgCl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OH, NH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магнезіальною сумішшю іони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утворюють білий дрібнокристалічний осад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Цій реакції заважає присутність інших катіонів цієї групи, так як всі вони утворюють з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осади гідроксидів. Тому  до порції досліджуваного розчину спочатку додають  розчин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до лужного середовища, осад який випав відфільтровують, а потім додають до фільтрату розчин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повільно, по каплях розчин MgCl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OН → MgNH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Цей осад розчинний в мінеральних кислотах. </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Реактив AgNO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нейтральному середовищі іони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утворюють з іонами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 шоколадного кольору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іони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жовтий осад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Ці осади розчинні в розведеній азотній кислоті та гідроксиді амонію.</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реакцій. </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катіонів Алюмінію Al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розчином амоніаку.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Водний розчин амоній гідроксиду осаджує з розчинів солей Алюмінію білий аморфний осад алюміній гідроксиду:</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OH →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+ 3NH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228600"/>
            <wp:effectExtent b="0" l="0" r="0" t="0"/>
            <wp:docPr id="146" name="image132.png"/>
            <a:graphic>
              <a:graphicData uri="http://schemas.openxmlformats.org/drawingml/2006/picture">
                <pic:pic>
                  <pic:nvPicPr>
                    <pic:cNvPr id="0" name="image132.png"/>
                    <pic:cNvPicPr preferRelativeResize="0"/>
                  </pic:nvPicPr>
                  <pic:blipFill>
                    <a:blip r:embed="rId22"/>
                    <a:srcRect b="0" l="0" r="0" t="0"/>
                    <a:stretch>
                      <a:fillRect/>
                    </a:stretch>
                  </pic:blipFill>
                  <pic:spPr>
                    <a:xfrm>
                      <a:off x="0" y="0"/>
                      <a:ext cx="101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Алюміній гідроксид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має амфотерні властивості, отже одержаний осад легко розчиняється в кислотах і лугах:</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190500"/>
            <wp:effectExtent b="0" l="0" r="0" t="0"/>
            <wp:docPr id="155" name="image138.png"/>
            <a:graphic>
              <a:graphicData uri="http://schemas.openxmlformats.org/drawingml/2006/picture">
                <pic:pic>
                  <pic:nvPicPr>
                    <pic:cNvPr id="0" name="image138.png"/>
                    <pic:cNvPicPr preferRelativeResize="0"/>
                  </pic:nvPicPr>
                  <pic:blipFill>
                    <a:blip r:embed="rId17"/>
                    <a:srcRect b="0" l="0" r="0" t="0"/>
                    <a:stretch>
                      <a:fillRect/>
                    </a:stretch>
                  </pic:blipFill>
                  <pic:spPr>
                    <a:xfrm>
                      <a:off x="0" y="0"/>
                      <a:ext cx="101600" cy="190500"/>
                    </a:xfrm>
                    <a:prstGeom prst="rect"/>
                    <a:ln/>
                  </pic:spPr>
                </pic:pic>
              </a:graphicData>
            </a:graphic>
          </wp:inline>
        </w:drawing>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190500"/>
            <wp:effectExtent b="0" l="0" r="0" t="0"/>
            <wp:docPr id="154" name="image138.png"/>
            <a:graphic>
              <a:graphicData uri="http://schemas.openxmlformats.org/drawingml/2006/picture">
                <pic:pic>
                  <pic:nvPicPr>
                    <pic:cNvPr id="0" name="image138.png"/>
                    <pic:cNvPicPr preferRelativeResize="0"/>
                  </pic:nvPicPr>
                  <pic:blipFill>
                    <a:blip r:embed="rId17"/>
                    <a:srcRect b="0" l="0" r="0" t="0"/>
                    <a:stretch>
                      <a:fillRect/>
                    </a:stretch>
                  </pic:blipFill>
                  <pic:spPr>
                    <a:xfrm>
                      <a:off x="0" y="0"/>
                      <a:ext cx="1016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3-4 крапель розчину солі Алюмінію додають 5-6 крапель розчину амоній гідроксиду. Одержаний осад розділяють на дві частини; до однієї частини додають хлоридну кислоту, до другої – розчин лугу. Спостерігають розчинення осаду в обох пробірках.</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одержаного розчину з NaOH додають декілька кристалів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кип’ятять до зникнення запаху аміаку. Утворюється білий осад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Cl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Цій реакції заважають катіони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так як хроміти гідролізують легше, ніж алюмінати. </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Реактив алюмінон (амонійна сіль аурінтрикарбонової кислоти)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Алюмінон утворює з катіоном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червоний осад комплексної солі.</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капель досліджуваного розчину додають 2 - 3 краплі розчину оцтової кислоти і 4 - 5 капель розчину алюмінону (0,1 %). Суміш нагрівають на водяній бані, додають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до лужної реакції, а потім 3-4 краплі 2 н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Випадання червоного аморфного осаду або червоне забарвлення є ознакою наявності катіону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Їдкі луги KOH і NaOH осаджують з розчинів солей алюмінію аморфний осад алюміній гідроксиду:</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190500"/>
            <wp:effectExtent b="0" l="0" r="0" t="0"/>
            <wp:docPr id="153" name="image138.png"/>
            <a:graphic>
              <a:graphicData uri="http://schemas.openxmlformats.org/drawingml/2006/picture">
                <pic:pic>
                  <pic:nvPicPr>
                    <pic:cNvPr id="0" name="image138.png"/>
                    <pic:cNvPicPr preferRelativeResize="0"/>
                  </pic:nvPicPr>
                  <pic:blipFill>
                    <a:blip r:embed="rId17"/>
                    <a:srcRect b="0" l="0" r="0" t="0"/>
                    <a:stretch>
                      <a:fillRect/>
                    </a:stretch>
                  </pic:blipFill>
                  <pic:spPr>
                    <a:xfrm>
                      <a:off x="0" y="0"/>
                      <a:ext cx="101600" cy="190500"/>
                    </a:xfrm>
                    <a:prstGeom prst="rect"/>
                    <a:ln/>
                  </pic:spPr>
                </pic:pic>
              </a:graphicData>
            </a:graphic>
          </wp:inline>
        </w:drawing>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Одержаний осад розчиняється в кислотах і лугах.</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Алюмінію повільно додають розчин лугу до утворення осаду. Досліджують його розчинність у кислотах та лугах.</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кобальт (ІІ) нітратом.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Кобальт нітрат при прожарюванні з солями алюмінію утворює кобальт алюмінат синього кольору, який називають “тенаровою синькою”:</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2Co(AlO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фарфорову чашку вносять 3 - 4 краплі розчину солі алюмінію, добавляють таку саму кількість розчину кобальт нітрату. Суміш випарюють і прожарюють до виділення газів. Спостерігають утворення кобальт алюмінату синього кольору.</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алізарином.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Органічний реактив – 1,2-діоксіантрахінон (алізарин) – утворює з алюміній гідроксидом внутрішньокомплексну сполуку яскраво-червоного забарвлення, яку називають “алюмінієвим лаком”.</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102100" cy="1384300"/>
            <wp:effectExtent b="0" l="0" r="0" t="0"/>
            <wp:docPr id="152" name="image136.png"/>
            <a:graphic>
              <a:graphicData uri="http://schemas.openxmlformats.org/drawingml/2006/picture">
                <pic:pic>
                  <pic:nvPicPr>
                    <pic:cNvPr id="0" name="image136.png"/>
                    <pic:cNvPicPr preferRelativeResize="0"/>
                  </pic:nvPicPr>
                  <pic:blipFill>
                    <a:blip r:embed="rId23"/>
                    <a:srcRect b="0" l="0" r="0" t="0"/>
                    <a:stretch>
                      <a:fillRect/>
                    </a:stretch>
                  </pic:blipFill>
                  <pic:spPr>
                    <a:xfrm>
                      <a:off x="0" y="0"/>
                      <a:ext cx="41021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цієї реакції – 0,5 мкг, її виконують краплинним методом.</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Кілька крапель розчину солі алюмінію наносять на смужку фільтрувального паперу, яку впродовж 2 - 3 хв тримають над концентрованим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(для утворення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Потім додають кілька крапель спиртового розчину алізарину і знову тримають смужку над парами амоніаку. Поява червоного забарвлення на фіолетовому фоні с ознакою наявності в досліджуваному розчині йонів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Дана реакція чутлива, але її протіканню заважають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Систематичний хід аналізу катіонів IV групи</w:t>
      </w: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Із початкового розчину частковими реакціями перевіряють наявність іонів:</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миш’яку - реакцією відновлення; </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олова – реакцією з нітратом вісмуту ( попередньо відновивши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хрому – по темно-зеленому забарвленню розчину і по утворенню надхромових кислот; </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алюмінію – алізарином.</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Остаточні висновки роблять проводячи систематичний хід аналізу.</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Відділення катіонів Al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2 - 3 мл досліджуваного розчину додають стільки ж розчину аміаку, кілька капель перекису водню і нагрівають на водяній бані 6 - 7 хвилин. В осад випадають гідроксиди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 відфільтровують, розчиняють в 1 - 2 мл розбавленої хлороводневої кислоти і, розділивши на дві частини, відкривають катіони алюмінію та олова.</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Алюміній відкривають реакцією з алюміноном.</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відкривають будь-якою реакцією, попередньо відновивши його до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нагріванням з залізними стружками.</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після відділення осаду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присутні іони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Цей розчин нейтралізують оцтовою кислотою до нейтрального середовища (по лакмусу) і додають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(насичений розчин або кристалічний). При цьому випадає осад основної солі цинку (ZnOH)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 фільтрують, розчиняють в 2 н хлороводневій кислоті і відкривають цинк однією із характерних реакцій.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Відкриття хрому і миш’яку.</w:t>
      </w: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видалення осаду основної солі цинку в фільтраті залишаються іони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Хром відкривають, переводячи іони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надхромові кислоти. Миш’як визначають, відновленням іонів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AsН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IV групу катіонів називають групою амфотерних гідроксидів ? В чому  полягає властивість амфотерності? Напишіть рівняння реакцій. </w:t>
      </w:r>
    </w:p>
    <w:p w:rsidR="00000000" w:rsidDel="00000000" w:rsidP="00000000" w:rsidRDefault="00000000" w:rsidRPr="00000000" w14:paraId="0000040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Солі яких катіонів IV групи підлягають гідролізу :</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в більшій мірі;     б) в меншій мірі?</w:t>
      </w:r>
    </w:p>
    <w:p w:rsidR="00000000" w:rsidDel="00000000" w:rsidP="00000000" w:rsidRDefault="00000000" w:rsidRPr="00000000" w14:paraId="0000040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олово і миш’як у вигляді катіонів існують тільки у сильно кислому середовищі? </w:t>
      </w:r>
    </w:p>
    <w:p w:rsidR="00000000" w:rsidDel="00000000" w:rsidP="00000000" w:rsidRDefault="00000000" w:rsidRPr="00000000" w14:paraId="0000040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якому середовищі буде протікати окислення катіону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взаємодії його: а) з перекисом водню; б) з перманганатом калію? Напишіть рівняння реакцій.</w:t>
      </w:r>
    </w:p>
    <w:p w:rsidR="00000000" w:rsidDel="00000000" w:rsidP="00000000" w:rsidRDefault="00000000" w:rsidRPr="00000000" w14:paraId="0000040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при дії розчину гідроксиду амонію на суміш катіонів IV групи всі катіони утворюють осади гідроксидів, а катіон цинку залишається в розчині? </w:t>
      </w:r>
    </w:p>
    <w:p w:rsidR="00000000" w:rsidDel="00000000" w:rsidP="00000000" w:rsidRDefault="00000000" w:rsidRPr="00000000" w14:paraId="0000041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Вкажіть склад осаду, який утворюється при дії насиченого розчину карбонату натрію на розчин, який містить хлориди цинку та алюмінію? Напишіть рівняння реакцій.</w:t>
      </w:r>
    </w:p>
    <w:p w:rsidR="00000000" w:rsidDel="00000000" w:rsidP="00000000" w:rsidRDefault="00000000" w:rsidRPr="00000000" w14:paraId="0000041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при дії розчину аміаку і перекису водню на суміш катіонів IV групи в осад випадають тільки гідроксиди алюмінію та олова ?</w:t>
      </w:r>
    </w:p>
    <w:p w:rsidR="00000000" w:rsidDel="00000000" w:rsidP="00000000" w:rsidRDefault="00000000" w:rsidRPr="00000000" w14:paraId="0000041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Складіть рівняння реакцій розчинення гідроксидів цинку і хрому в нітратній кислоті та надлишку лугу.</w:t>
      </w:r>
    </w:p>
    <w:p w:rsidR="00000000" w:rsidDel="00000000" w:rsidP="00000000" w:rsidRDefault="00000000" w:rsidRPr="00000000" w14:paraId="0000041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електролітичної дисоціації гідроксидів цинку й алюмінію.</w:t>
      </w:r>
    </w:p>
    <w:p w:rsidR="00000000" w:rsidDel="00000000" w:rsidP="00000000" w:rsidRDefault="00000000" w:rsidRPr="00000000" w14:paraId="0000041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окисно-відновні реакції використовують для виявлення катіонів Хрому? Напишіть їх у йонному вигляді.</w:t>
      </w:r>
    </w:p>
    <w:p w:rsidR="00000000" w:rsidDel="00000000" w:rsidP="00000000" w:rsidRDefault="00000000" w:rsidRPr="00000000" w14:paraId="0000041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якого типу комплексних сполук відносять “алізариновий лак”, і яка будова цього комплексу?</w:t>
      </w:r>
    </w:p>
    <w:p w:rsidR="00000000" w:rsidDel="00000000" w:rsidP="00000000" w:rsidRDefault="00000000" w:rsidRPr="00000000" w14:paraId="0000041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змінюються кислотно-основні властивості оксидів хрому та їх гідратних сполук залежно від валентності Хрому?</w:t>
      </w:r>
    </w:p>
    <w:p w:rsidR="00000000" w:rsidDel="00000000" w:rsidP="00000000" w:rsidRDefault="00000000" w:rsidRPr="00000000" w14:paraId="0000041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органічний реактив використовують для виявлення йонів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чутливість цієї реакції?</w:t>
      </w:r>
    </w:p>
    <w:p w:rsidR="00000000" w:rsidDel="00000000" w:rsidP="00000000" w:rsidRDefault="00000000" w:rsidRPr="00000000" w14:paraId="0000041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якого типу хімічних реакцій належить якісна реакція на йон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жовтою кров’яною сіллю? Як називають утворену комплексну сполуку за систематичною номенклатурою?</w:t>
      </w:r>
    </w:p>
    <w:p w:rsidR="00000000" w:rsidDel="00000000" w:rsidP="00000000" w:rsidRDefault="00000000" w:rsidRPr="00000000" w14:paraId="00000419">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відокремити катіони Алюмінію від катіонів Цинку і Хрому?</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1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П‘ята група катіонів</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1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Теоретична частина</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складу катіонів п’ятої аналітичної групи входять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також катіони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Груповим реактивом катіонів п’ятої аналітичної групи є сильні основи NaOH, KOH, які утворюють з ними гідроксиди, що належать до слабких основ, не розчинних у воді, амоніаку й лугах. Вони добре розчиняються в кислотах і, на відміну від катіонів четвертої аналітичної групи, не розчиняються в надлишку лугів, оскільки не мають амфотерних властивостей.</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Елементи, що утворюють катіони цієї аналітичної групи, перебувають у різних групах періодичної системи Д. Менделєєва і тому мають дещо відмінні фізико-хімічні властивості. Якщо Ферум і Манган належать до родини d-елементів, то Магній – це s-елемент ІІ аналітичної групи. Відомо, що d-елементи мають незавершену передостанню атомну орбіталь і тому виявляють змінну валентність, а відповідно, й різні ступені окислення. Ферум у сполуках має ступені окислення +2, +3, +6, а Манган утворює сполуки зі ступенями окислення +2, +3, +4, +6, +7. Як і для інших d-елементів, основні властивості оксидів і гідроксидів Феруму й Мангану послаблюється, а кислотні – посилюються зі збільшенням ступеня окислення елемента.</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Кислотно-основні властивості сполук Феруму і Мангану</w:t>
      </w: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6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5"/>
        <w:gridCol w:w="1325"/>
        <w:gridCol w:w="900"/>
        <w:gridCol w:w="1620"/>
        <w:gridCol w:w="2160"/>
        <w:tblGridChange w:id="0">
          <w:tblGrid>
            <w:gridCol w:w="655"/>
            <w:gridCol w:w="1325"/>
            <w:gridCol w:w="900"/>
            <w:gridCol w:w="1620"/>
            <w:gridCol w:w="2160"/>
          </w:tblGrid>
        </w:tblGridChange>
      </w:tblGrid>
      <w:tr>
        <w:trPr>
          <w:cantSplit w:val="0"/>
          <w:tblHeader w:val="0"/>
        </w:trPr>
        <w:tc>
          <w:tcP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w:t>
            </w:r>
          </w:p>
        </w:tc>
        <w:tc>
          <w:tcPr>
            <w:vAlign w:val="top"/>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Валентність і ступень</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окиснення</w:t>
            </w:r>
          </w:p>
        </w:tc>
        <w:tc>
          <w:tcPr>
            <w:vAlign w:val="top"/>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Оксиди</w:t>
            </w:r>
          </w:p>
        </w:tc>
        <w:tc>
          <w:tcPr>
            <w:vAlign w:val="top"/>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Гідратні сполуки</w:t>
            </w:r>
          </w:p>
        </w:tc>
        <w:tc>
          <w:tcPr>
            <w:vAlign w:val="top"/>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Властивості сполук</w:t>
            </w:r>
          </w:p>
        </w:tc>
      </w:tr>
      <w:tr>
        <w:trPr>
          <w:cantSplit w:val="0"/>
          <w:tblHeader w:val="0"/>
        </w:trPr>
        <w:tc>
          <w:tcPr>
            <w:vAlign w:val="top"/>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Фе-рум</w:t>
            </w:r>
          </w:p>
        </w:tc>
        <w:tc>
          <w:tcPr>
            <w:vAlign w:val="top"/>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  +2</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  +3</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+6</w:t>
            </w:r>
          </w:p>
        </w:tc>
        <w:tc>
          <w:tcPr>
            <w:vAlign w:val="top"/>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FeO</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HFeO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p>
        </w:tc>
        <w:tc>
          <w:tcPr>
            <w:vAlign w:val="top"/>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Амфотерні</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Кислотні</w:t>
            </w:r>
          </w:p>
        </w:tc>
      </w:tr>
      <w:tr>
        <w:trPr>
          <w:cantSplit w:val="0"/>
          <w:tblHeader w:val="0"/>
        </w:trPr>
        <w:tc>
          <w:tcPr>
            <w:vAlign w:val="top"/>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Манган</w:t>
            </w:r>
          </w:p>
        </w:tc>
        <w:tc>
          <w:tcPr>
            <w:vAlign w:val="top"/>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  +2</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  +3</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IV,  +4</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 +6</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VII, +7</w:t>
            </w:r>
          </w:p>
        </w:tc>
        <w:tc>
          <w:tcPr>
            <w:vAlign w:val="top"/>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tl w:val="0"/>
              </w:rPr>
            </w:r>
          </w:p>
        </w:tc>
        <w:tc>
          <w:tcPr>
            <w:vAlign w:val="top"/>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Амфотерні</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Кислотні</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Кислотні</w:t>
            </w:r>
          </w:p>
        </w:tc>
      </w:tr>
    </w:tbl>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 xml:space="preserve">З властивістю Феруму й Мангану виявляти в сполуках різні ступені окислення пов’язана багатоманітність окисно-відновних властивостей цих елементів. Узагальнені дані про окисно-відновні властивості сполук Феруму і Мангану наведено в таблиці.</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Окисно-відновні властивості деяких сполук Феруму і Мангану</w:t>
      </w:r>
      <w:r w:rsidDel="00000000" w:rsidR="00000000" w:rsidRPr="00000000">
        <w:rPr>
          <w:rtl w:val="0"/>
        </w:rPr>
      </w:r>
    </w:p>
    <w:tbl>
      <w:tblPr>
        <w:tblStyle w:val="Table5"/>
        <w:tblW w:w="6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972"/>
        <w:gridCol w:w="1260"/>
        <w:gridCol w:w="3240"/>
        <w:tblGridChange w:id="0">
          <w:tblGrid>
            <w:gridCol w:w="828"/>
            <w:gridCol w:w="972"/>
            <w:gridCol w:w="1260"/>
            <w:gridCol w:w="3240"/>
          </w:tblGrid>
        </w:tblGridChange>
      </w:tblGrid>
      <w:tr>
        <w:trPr>
          <w:cantSplit w:val="0"/>
          <w:tblHeader w:val="0"/>
        </w:trPr>
        <w:tc>
          <w:tcPr>
            <w:vAlign w:val="top"/>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18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Елемент</w:t>
            </w:r>
            <w:r w:rsidDel="00000000" w:rsidR="00000000" w:rsidRPr="00000000">
              <w:rPr>
                <w:rtl w:val="0"/>
              </w:rPr>
            </w:r>
          </w:p>
        </w:tc>
        <w:tc>
          <w:tcPr>
            <w:vAlign w:val="top"/>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Ступінь</w:t>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окиснення</w:t>
            </w:r>
            <w:r w:rsidDel="00000000" w:rsidR="00000000" w:rsidRPr="00000000">
              <w:rPr>
                <w:rtl w:val="0"/>
              </w:rPr>
            </w:r>
          </w:p>
        </w:tc>
        <w:tc>
          <w:tcPr>
            <w:vAlign w:val="top"/>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Функція</w:t>
            </w: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 ОВР</w:t>
            </w:r>
            <w:r w:rsidDel="00000000" w:rsidR="00000000" w:rsidRPr="00000000">
              <w:rPr>
                <w:rtl w:val="0"/>
              </w:rPr>
            </w:r>
          </w:p>
        </w:tc>
        <w:tc>
          <w:tcPr>
            <w:vAlign w:val="top"/>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Приклад реакції</w:t>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w:t>
            </w:r>
          </w:p>
        </w:tc>
        <w:tc>
          <w:tcPr>
            <w:vAlign w:val="top"/>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vAlign w:val="top"/>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Відновник</w:t>
            </w:r>
          </w:p>
        </w:tc>
        <w:tc>
          <w:tcPr>
            <w:vAlign w:val="top"/>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4Fe + 3O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 + 2H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vAlign w:val="top"/>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Відновник</w:t>
            </w:r>
          </w:p>
        </w:tc>
        <w:tc>
          <w:tcPr>
            <w:vAlign w:val="top"/>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2FeCl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2FeCl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28600"/>
                  <wp:effectExtent b="0" l="0" r="0" t="0"/>
                  <wp:docPr id="151" name="image116.png"/>
                  <a:graphic>
                    <a:graphicData uri="http://schemas.openxmlformats.org/drawingml/2006/picture">
                      <pic:pic>
                        <pic:nvPicPr>
                          <pic:cNvPr id="0" name="image11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5Fe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p>
        </w:tc>
      </w:tr>
      <w:tr>
        <w:trPr>
          <w:cantSplit w:val="1"/>
          <w:trHeight w:val="547" w:hRule="atLeast"/>
          <w:tblHeader w:val="0"/>
        </w:trPr>
        <w:tc>
          <w:tcPr>
            <w:vMerge w:val="continue"/>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vAlign w:val="top"/>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Окисник</w:t>
            </w:r>
          </w:p>
        </w:tc>
        <w:tc>
          <w:tcPr>
            <w:vAlign w:val="top"/>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+ 2J</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J</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 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S + 2H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vAlign w:val="top"/>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Окисник</w:t>
            </w:r>
          </w:p>
        </w:tc>
        <w:tc>
          <w:tcPr>
            <w:vAlign w:val="top"/>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50" name="image127.png"/>
                  <a:graphic>
                    <a:graphicData uri="http://schemas.openxmlformats.org/drawingml/2006/picture">
                      <pic:pic>
                        <pic:nvPicPr>
                          <pic:cNvPr id="0" name="image127.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Fe + Cr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49" name="image131.png"/>
                  <a:graphic>
                    <a:graphicData uri="http://schemas.openxmlformats.org/drawingml/2006/picture">
                      <pic:pic>
                        <pic:nvPicPr>
                          <pic:cNvPr id="0" name="image131.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tl w:val="0"/>
              </w:rPr>
            </w:r>
          </w:p>
        </w:tc>
      </w:tr>
      <w:tr>
        <w:trPr>
          <w:cantSplit w:val="1"/>
          <w:tblHeader w:val="0"/>
        </w:trPr>
        <w:tc>
          <w:tcPr>
            <w:vMerge w:val="restart"/>
            <w:vAlign w:val="top"/>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Mn</w:t>
            </w:r>
          </w:p>
        </w:tc>
        <w:tc>
          <w:tcPr>
            <w:vAlign w:val="top"/>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vAlign w:val="top"/>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Відновник</w:t>
            </w:r>
          </w:p>
        </w:tc>
        <w:tc>
          <w:tcPr>
            <w:vAlign w:val="top"/>
          </w:tcPr>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Mn + 2H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0"/>
                <w:szCs w:val="20"/>
                <w:u w:val="none"/>
                <w:shd w:fill="auto" w:val="clear"/>
                <w:vertAlign w:val="baseline"/>
                <w:rtl w:val="0"/>
              </w:rPr>
              <w:t xml:space="preserve">↑</w:t>
            </w:r>
          </w:p>
        </w:tc>
      </w:tr>
      <w:tr>
        <w:trPr>
          <w:cantSplit w:val="1"/>
          <w:tblHeader w:val="0"/>
        </w:trPr>
        <w:tc>
          <w:tcPr>
            <w:vMerge w:val="continue"/>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vAlign w:val="top"/>
          </w:tcPr>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Відновник</w:t>
            </w:r>
          </w:p>
        </w:tc>
        <w:tc>
          <w:tcPr>
            <w:vAlign w:val="top"/>
          </w:tcPr>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3Mn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+2ClO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41300"/>
                  <wp:effectExtent b="0" l="0" r="0" t="0"/>
                  <wp:docPr id="139" name="image121.png"/>
                  <a:graphic>
                    <a:graphicData uri="http://schemas.openxmlformats.org/drawingml/2006/picture">
                      <pic:pic>
                        <pic:nvPicPr>
                          <pic:cNvPr id="0" name="image121.png"/>
                          <pic:cNvPicPr preferRelativeResize="0"/>
                        </pic:nvPicPr>
                        <pic:blipFill>
                          <a:blip r:embed="rId24"/>
                          <a:srcRect b="0" l="0" r="0" t="0"/>
                          <a:stretch>
                            <a:fillRect/>
                          </a:stretch>
                        </pic:blipFill>
                        <pic:spPr>
                          <a:xfrm>
                            <a:off x="0" y="0"/>
                            <a:ext cx="1016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+ 12OH = 3MnO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38" name="image103.png"/>
                  <a:graphic>
                    <a:graphicData uri="http://schemas.openxmlformats.org/drawingml/2006/picture">
                      <pic:pic>
                        <pic:nvPicPr>
                          <pic:cNvPr id="0" name="image103.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+ 2Cl + 6H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p>
        </w:tc>
      </w:tr>
      <w:tr>
        <w:trPr>
          <w:cantSplit w:val="1"/>
          <w:tblHeader w:val="0"/>
        </w:trPr>
        <w:tc>
          <w:tcPr>
            <w:vMerge w:val="continue"/>
            <w:vAlign w:val="top"/>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vAlign w:val="top"/>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Окисник і відновник</w:t>
            </w:r>
          </w:p>
        </w:tc>
        <w:tc>
          <w:tcPr>
            <w:vAlign w:val="top"/>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+ 4HCl = MnCl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0"/>
                <w:szCs w:val="20"/>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+ 3PbO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28600"/>
                  <wp:effectExtent b="0" l="0" r="0" t="0"/>
                  <wp:docPr id="137" name="image116.png"/>
                  <a:graphic>
                    <a:graphicData uri="http://schemas.openxmlformats.org/drawingml/2006/picture">
                      <pic:pic>
                        <pic:nvPicPr>
                          <pic:cNvPr id="0" name="image11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+ 3Pb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p>
        </w:tc>
      </w:tr>
      <w:tr>
        <w:trPr>
          <w:cantSplit w:val="1"/>
          <w:tblHeader w:val="0"/>
        </w:trPr>
        <w:tc>
          <w:tcPr>
            <w:vMerge w:val="continue"/>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vAlign w:val="top"/>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Окисник і відновник</w:t>
            </w:r>
          </w:p>
        </w:tc>
        <w:tc>
          <w:tcPr>
            <w:vAlign w:val="top"/>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36" name="image103.png"/>
                  <a:graphic>
                    <a:graphicData uri="http://schemas.openxmlformats.org/drawingml/2006/picture">
                      <pic:pic>
                        <pic:nvPicPr>
                          <pic:cNvPr id="0" name="image103.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+ 4H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+ 2S + 4H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45" name="image103.png"/>
                  <a:graphic>
                    <a:graphicData uri="http://schemas.openxmlformats.org/drawingml/2006/picture">
                      <pic:pic>
                        <pic:nvPicPr>
                          <pic:cNvPr id="0" name="image103.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28600"/>
                  <wp:effectExtent b="0" l="0" r="0" t="0"/>
                  <wp:docPr id="144" name="image106.png"/>
                  <a:graphic>
                    <a:graphicData uri="http://schemas.openxmlformats.org/drawingml/2006/picture">
                      <pic:pic>
                        <pic:nvPicPr>
                          <pic:cNvPr id="0" name="image10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vAlign w:val="top"/>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Сильний окисник</w:t>
            </w:r>
          </w:p>
        </w:tc>
        <w:tc>
          <w:tcPr>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28600"/>
                  <wp:effectExtent b="0" l="0" r="0" t="0"/>
                  <wp:docPr id="143" name="image106.png"/>
                  <a:graphic>
                    <a:graphicData uri="http://schemas.openxmlformats.org/drawingml/2006/picture">
                      <pic:pic>
                        <pic:nvPicPr>
                          <pic:cNvPr id="0" name="image10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+ 5SO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41300"/>
                  <wp:effectExtent b="0" l="0" r="0" t="0"/>
                  <wp:docPr id="142" name="image101.png"/>
                  <a:graphic>
                    <a:graphicData uri="http://schemas.openxmlformats.org/drawingml/2006/picture">
                      <pic:pic>
                        <pic:nvPicPr>
                          <pic:cNvPr id="0" name="image101.png"/>
                          <pic:cNvPicPr preferRelativeResize="0"/>
                        </pic:nvPicPr>
                        <pic:blipFill>
                          <a:blip r:embed="rId25"/>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+ 6H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+ 5SO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41" name="image103.png"/>
                  <a:graphic>
                    <a:graphicData uri="http://schemas.openxmlformats.org/drawingml/2006/picture">
                      <pic:pic>
                        <pic:nvPicPr>
                          <pic:cNvPr id="0" name="image103.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(pH &lt; 7)</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28600"/>
                  <wp:effectExtent b="0" l="0" r="0" t="0"/>
                  <wp:docPr id="140" name="image106.png"/>
                  <a:graphic>
                    <a:graphicData uri="http://schemas.openxmlformats.org/drawingml/2006/picture">
                      <pic:pic>
                        <pic:nvPicPr>
                          <pic:cNvPr id="0" name="image10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41300"/>
                  <wp:effectExtent b="0" l="0" r="0" t="0"/>
                  <wp:docPr id="130" name="image101.png"/>
                  <a:graphic>
                    <a:graphicData uri="http://schemas.openxmlformats.org/drawingml/2006/picture">
                      <pic:pic>
                        <pic:nvPicPr>
                          <pic:cNvPr id="0" name="image101.png"/>
                          <pic:cNvPicPr preferRelativeResize="0"/>
                        </pic:nvPicPr>
                        <pic:blipFill>
                          <a:blip r:embed="rId25"/>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28600"/>
                  <wp:effectExtent b="0" l="0" r="0" t="0"/>
                  <wp:docPr id="129" name="image106.png"/>
                  <a:graphic>
                    <a:graphicData uri="http://schemas.openxmlformats.org/drawingml/2006/picture">
                      <pic:pic>
                        <pic:nvPicPr>
                          <pic:cNvPr id="0" name="image10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28" name="image103.png"/>
                  <a:graphic>
                    <a:graphicData uri="http://schemas.openxmlformats.org/drawingml/2006/picture">
                      <pic:pic>
                        <pic:nvPicPr>
                          <pic:cNvPr id="0" name="image103.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 &gt; 7)</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01600" cy="228600"/>
                  <wp:effectExtent b="0" l="0" r="0" t="0"/>
                  <wp:docPr id="127" name="image106.png"/>
                  <a:graphic>
                    <a:graphicData uri="http://schemas.openxmlformats.org/drawingml/2006/picture">
                      <pic:pic>
                        <pic:nvPicPr>
                          <pic:cNvPr id="0" name="image10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+ 3SO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41300"/>
                  <wp:effectExtent b="0" l="0" r="0" t="0"/>
                  <wp:docPr id="126" name="image101.png"/>
                  <a:graphic>
                    <a:graphicData uri="http://schemas.openxmlformats.org/drawingml/2006/picture">
                      <pic:pic>
                        <pic:nvPicPr>
                          <pic:cNvPr id="0" name="image101.png"/>
                          <pic:cNvPicPr preferRelativeResize="0"/>
                        </pic:nvPicPr>
                        <pic:blipFill>
                          <a:blip r:embed="rId25"/>
                          <a:srcRect b="0" l="0" r="0" t="0"/>
                          <a:stretch>
                            <a:fillRect/>
                          </a:stretch>
                        </pic:blipFill>
                        <pic:spPr>
                          <a:xfrm>
                            <a:off x="0" y="0"/>
                            <a:ext cx="1524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 = 2MnO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+ 3SO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52400" cy="228600"/>
                  <wp:effectExtent b="0" l="0" r="0" t="0"/>
                  <wp:docPr id="134" name="image103.png"/>
                  <a:graphic>
                    <a:graphicData uri="http://schemas.openxmlformats.org/drawingml/2006/picture">
                      <pic:pic>
                        <pic:nvPicPr>
                          <pic:cNvPr id="0" name="image103.png"/>
                          <pic:cNvPicPr preferRelativeResize="0"/>
                        </pic:nvPicPr>
                        <pic:blipFill>
                          <a:blip r:embed="rId18"/>
                          <a:srcRect b="0" l="0" r="0" t="0"/>
                          <a:stretch>
                            <a:fillRect/>
                          </a:stretch>
                        </pic:blipFill>
                        <pic:spPr>
                          <a:xfrm>
                            <a:off x="0" y="0"/>
                            <a:ext cx="152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+ 2OH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 (pH ≈ 7)</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Зазначимо, що для катіонів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характерні реакції утворення комплексних сполук з координаційним числом, але здебільшого дорівнює 6 і рідше 4.</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водних розчинах йони перехідних елементів, що мають незавершену d-орбіталь, забарвлені, наприклад,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темно-коричневий,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сіро-зелений, йон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01600" cy="228600"/>
            <wp:effectExtent b="0" l="0" r="0" t="0"/>
            <wp:docPr id="133" name="image106.png"/>
            <a:graphic>
              <a:graphicData uri="http://schemas.openxmlformats.org/drawingml/2006/picture">
                <pic:pic>
                  <pic:nvPicPr>
                    <pic:cNvPr id="0" name="image106.png"/>
                    <pic:cNvPicPr preferRelativeResize="0"/>
                  </pic:nvPicPr>
                  <pic:blipFill>
                    <a:blip r:embed="rId19"/>
                    <a:srcRect b="0" l="0" r="0" t="0"/>
                    <a:stretch>
                      <a:fillRect/>
                    </a:stretch>
                  </pic:blipFill>
                  <pic:spPr>
                    <a:xfrm>
                      <a:off x="0" y="0"/>
                      <a:ext cx="101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фіолетовий. Появу забарвлення пояснюють утворенням аквакомплексів, у яких під дією поля лігандів (тобто води) відбувається розщеплення d-орбіталей комплексоутворювача. Характерне забарвлення перелічених йонів використовують для їх ідентифікації. Катіони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водних розчинах безбарвні, але вони можуть утворювати забарвлені солі за рахунок аніонів: хромату, дихромату, гексанітрокобальтату (ІІІ) тощо, які надають їм певного забарвлення.</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Магній, як і інші s- елементи ІІА групи, має сталу валентність. Він виявляє високу відновну активність у реакціях з киснем, воднем, галогенами та іншими неметалами. Відрізняються від лужноземельних елементів тим, що взаємодіє з солями амонію з виділенням водню та амоніаку:</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 + 2NH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MgCl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Магній оксиду MgО відповідає гідроксид 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слабка основа, важко розчинна у воді (ДР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Мg(OH)2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1.2*10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але добре розчинна в кислотах і солях амонію:</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Йони Магнію утворюють ряд важкорозчинних солей, зокрема карбонат MgСО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фосфат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оксалат MgС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також подвійну сіль магній-амоній фосфат MgNH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характеризується малою розчинністю у воді (ДР = 2,5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практично використовують у якісному аналізі.</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Порівняно з лужними металами Магній має більший заряд ядра і значно менший радіус йона, а отже, й більшу спорідненість до електрона. Це сприяє утворенню координаційних зв‘язків йонів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атомами Оксигену та Нітрогену.</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Зазначимо, що за кислотно-лужною класифікацією як груповий реактив на катіони п‘ятої аналітичної групи деякі автори рекомендують використовувати концентрований розчин амоніаку 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або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Цей реактив осаджує катіони п‘ятої групи у вигляді гідроксидів, не розчинних у надлишку реагенту, за винятком Sb(III) і Ві(ІІІ), які утворюють відповідно гідроксокомплекс або оксосіль. Отже, перебіг реакцій з використанням цього групового реактиву має певні особливості, внаслідок чого його менше застосовують.</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 група катіонів </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Практична частина</w:t>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пробірки, лійки, фільтри, електроплитки, водяні бані, лакмусовий або універсальний індикаторний папір, оксид свинцю, амоній персульфат, алюміній (залізо або цинк), натрій тіосульфат.</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заліза (II) сульфат (0,5н), амонію гідроксид (конц., 2н), диметилгліоксиму, хлороводневої кислоти (конц.,2 н), α,α-дипіридил (0,5 %), калію гексаціаноферат (II) (0,5 н), калію гексаціаноферат (III) (0,5 н), заліза (III) сульфат (0,5 н), ), заліза (III) хлорид (0,5 н), амонію роданід (0,5 н) або калію роданід (0,5 н), марганцю нітрат (0,5 н) або марганцю сульфат (0,5 н), азотної кислоти (конц., 2н ),натрію гідроксид або калію гідроксид (2 н ), міді сульфат (0,5 н), бромної води, срібла нітрату (0,1 н), солі магнію (нітрат, сульфат або хлорид)(0,5 н), амонію хлорид (0,5 н), вісмуту хлорид (0,5 н), олова хлорид (0,5 н),  калію або натрію хлорид (2 н), калію йодид (0,5 н), винної кислоти (2 н), перекису водню (3 %), спиртовий розчин 8-оксихіноліну, амонію сульфід (0,5 н), натрію сульфід (0,5 н), саліцилова або сульфосаліцилова кислота (0,5 н).</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катіонів Mg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Магнію Mg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Реакція з натрій гідрогенфосфатом.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Натрій гідроген фосфат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наявності амоній гідроксиду й амоній хлориду утворює з йонами Магнію білий кристалічний осад подвійної солі магній-амоній фосфату:</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 НРО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MgNH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Сіль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потрібно добавляти для того, щоб при дії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запобігти утворенню малорозчинного осаду 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Ця реакція досить чутлива (10 мкг), її використовують для визначення йонів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крові.</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каплі розчину амоній гідроксиду і розчину амоній хлориду до повного розчинення осаду 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суміші добавляють при перемішуванні розчин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Випробовують розчинення осаду в мінеральних та ацетатній кислотах, у яких він добре розчиняється.</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гідроксидами лужних металів.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Сильні луги осаджують з розчинів солей Магнію білий аморфний осад магній гідроксиду:</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Цю реакцію можна використати для відокремлення йонів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йонів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оскільки гідроксиди лужних металів добре розчиняються у воді.</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2 – 3 каплі солі Магнію і стільки ж розчину лугу. Спостерігають утворення осаду, який розчиняється в мінеральних кислотах і солях амонію.</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амоній гідроксидом.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амоній гідроксиду утворює з йонам Магнію білий осад Магній гідроксиду:</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 = 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Цей процес є оборотним, тому за наявності в розчині солей амонію рівновага зміщується вліво і осад Mg(ОН)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може не утворюватись.</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дві пробірки вносять по 2 – 3 краплі солі Магнію. У першу доливають трохи амоній хлориду і в обидві пробірки вносять по кілька крапель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Переконуються в тому, що амоній гідроксид за наявності солей амонію не осаджує катіони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4.Реакція з оксихіноліном.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Цей реагент утворює з солями Магнію жовто-зелений кристалічний осад магній оксихіноляту Мg(</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схемою</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216400" cy="927100"/>
            <wp:effectExtent b="0" l="0" r="0" t="0"/>
            <wp:docPr id="132" name="image110.png"/>
            <a:graphic>
              <a:graphicData uri="http://schemas.openxmlformats.org/drawingml/2006/picture">
                <pic:pic>
                  <pic:nvPicPr>
                    <pic:cNvPr id="0" name="image110.png"/>
                    <pic:cNvPicPr preferRelativeResize="0"/>
                  </pic:nvPicPr>
                  <pic:blipFill>
                    <a:blip r:embed="rId26"/>
                    <a:srcRect b="0" l="0" r="0" t="0"/>
                    <a:stretch>
                      <a:fillRect/>
                    </a:stretch>
                  </pic:blipFill>
                  <pic:spPr>
                    <a:xfrm>
                      <a:off x="0" y="0"/>
                      <a:ext cx="421640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Ця реакція характеризується високою чутливістю (0,25 мкг), однак для виявлення катіонів Магнію її можна використати тільки після відокремлення іонів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якими оксихінолін також утворює забарвлені комплексні сполуки.</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3 крапель солі Магнію добавляють по дві краплі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 і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стільки ж спиртового розчину 8-оксихіноліну. Спостерігають утворення осаду.</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Реакція з магнезоном.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Барвник магнезон, розчин якого в лужному середовищі забарвлений в червоний або червоно-фіолетовий колір, має властивість адсорбуватися на осаді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утворенням продуктів адсорбції, забарвлених в синій колір.</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1 - 4 краплі розчину хлориду магнію, 1-2 краплі лужного розчину магнезону і, якщо розчин набув жовтого кольору, додають кілька капель розчину гідроксиду натрію.</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Феруму(ІІ) Fe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Реакція з червоною кров‘яною сіллю.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гексаціаноферат (III)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(червона кров‘яна сіль) утворює з йонами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темно-синій осад, який дістав назву “турнбуленової сині”.</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Реакція відбувається у дві стадії. Спочатку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окислює йони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схемою:</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потім утворені йони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сполучаються з аніоном гексаціаноферату (ІІ), утворюючи нерозчинну комплексну сполуку за таким рівнянням реакції:</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КFe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Отже, за складом ця сполука ідентична берлінській блакиті.</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Наведена якісна реакція характеризується високою чутливістю (0,05 мкг), її виконують у кислотному середовищі. В солянокислому середовищі реакція є практично специфічною, так як осади, які утворюють катіони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реактивом, розчинні в хлорідній кислоті.</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капель солі двовалентного Феруму додають 2 - 3 каплі хлоридної кислоти (для призупинення гідролізу солі) і 2 – 3 краплі реактиву. До одержаного темно-синього осаду добавляють трохи розчину лугу і спостерігають зміну забарвлення, пов‘язану з руйнуванням комплексу та утворенням ферум (ІІ) гідроксиду. Осад нерозчинний у слабо лужному середовищі, розчинний у надлишку реактиву, руйнується в лужному середовищі.</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амоній сульфідом.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сульфід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утворює з солями Fe (II) чорний осад ферум (ІІ) сульфіду:</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→FeS↓</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розбавлених мінеральних кислотах.</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капель солі Феруму (ІІ) добавляють 2 – 3 краплі розчину реактиву. Приливають трохи хлоридної кислоти і спостерігають розчинення осаду.</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Гідроксиди лужних металів NaОН та КОН утворюють з йонами Fe (ІІ) сіро-зелений осад ферум (ІІ) гідроксиду:</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Утворений осад на повітрі окиснюється і перетворюється на бурий осад 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4Fe(ОН)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розчиняється в кислотах і не розчиняється в надлишку лугу.</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капель солі Феруму (ІІ) добавляють таку саму кількість розчину натрій гідроксиду. Частину одержаного осаду відливають в іншу пробірку, перемішують і спостерігають за зміною забарвлення. До другої частини осаду приливають трохи хлоридної кислоти і спостерігають розчинення осаду.</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Реактив диметилгліоксим (реактив Чугаєва).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Диметилгліоксим утворює з катіоном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комплексну сіль кармінно-червоного кольору складу: [Fe(C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3-4 краплі розчину солі заліза (II), додають розчину аміаку до лужного середовища (проба лакмусовим  або універсальним папірцем ) і 2-3 краплі розчину диметилгліоксиму.</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Реактив α,α</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-дипіридил</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α,α-дипіридил з катіоном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в кислих розчинах комплексну сполуку червоного кольору.</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В пробірку поміщають 3-4 краплі розчину солі заліза (II), додають 2-3 краплі розчину хлороводневої кислоти і 2-3 краплі розчину реактиву.</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Феруму(ІІІ) Fe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жовтою кров‘яною сіллю.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гексаціаноферат (ІII)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(жовта кров‘яна сіль) у слабко кислотному середовищі утворює темно-синій осад берлінської блакиті – калій-ферум (ІІІ) гексаціануферату (ІІ):</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КFe[Fe(CN)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Виконанню цієї реакції перешкоджають окисники, які також взаємодіють з цим реактивом.</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солі Феруму (ІІІ) добавляють 2 – 3 краплі хлоридної кислоти і 3 – 4 краплі реактиву. Спостерігають утворення осаду берлінської блакиті, яка розкладається під дією лугів з утворенням 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темно-бурого забарвлення. </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цим реактивом дають осади катіони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Колір цих осадів менш характерний, ніж у берлінської лазурі: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білого кольору,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білий, синіє на повітрі по мірі окислення, осад з катіонами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брудно-жовтого кольору. Тому темно-синій осад берлінської лазурі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більша чутливість роблять цю реакцію дуже характерною для катіонів Fe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калій тіоціанатом.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тіоціанат (роданід) KCNS (або амоній тіоціанат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CNS) при взаємодії з йонами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кислотному середовищі утворюють ферум (ІІІ) тіоціанат криваво-червоного кольору:</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+ 3CNS → Fе(CNS)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специфічна і дуже чутлива (0,25мкг).</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солі Феруму (ІІІ) добавляють 2 – 3 краплі хлоридної кислоти і 5 – 6 крапель калій або амоній роданіду. Спостерігають забарвлення розчину.</w:t>
      </w:r>
    </w:p>
    <w:p w:rsidR="00000000" w:rsidDel="00000000" w:rsidP="00000000" w:rsidRDefault="00000000" w:rsidRPr="00000000" w14:paraId="000004D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Гідроксиди лужних металів NaОН та КОН утворюють з йонами Fe (ІІІ) бурий осад ферум (ІІІ) гідроксиду:</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добре розчиняється в мінеральних кислотах:</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Fe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Однак за звичайних умов не розчиняється в надлишку реактиву.</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Феруму (ІІІ) добавляють такий самий об‘єм лугу. Спостерігають утворення осаду. Добавляють до нього трохи хлоридної кислоти і спостерігають розчинення осаду.</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амоній сульфідом.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сульфід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утворює з солями Fe (IІI) чорний осад ферум (ІІІ) сульфіду:</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розбавлених мінеральних кислотах. Наприклад, у хлорид ній кислоті процес розчинення описують таким йонним рівнянням:</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капель солі Феруму (ІІІ) добавляють 2 – 3 краплі розчину амоній сульфіду. Приливають трохи хлоридної кислоти, спостерігають розчинення осаду.</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саліциловою кислотою.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Саліцилова кислота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(ОН)СООН за наявності амоніаку або сульфосаліцилова кислота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OH)СООН в кислотному середовищі утворюють з йонами Fe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відповідно комплексну сполуку Fe[C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(О)(СОО)]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жовтого або сполуку Fe[C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H)(О)(СОО)]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червоно-фіолетового кольору. Чутливість цієї реакції становить 5 – 10 мкг.</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–4 крапель солі Феруму (ІІІ) добавляють кілька крапель розчину амоній гідроксиду і стільки ж розчину саліцилової кислоти. Якщо реактивом є сульфосаліцилова кислота, то до розчину попередньо добавляють 2 – 3 краплі хлоридної кислоти. Спостерігають забарвлення розчину відповідно в жовтий або червоно-фіолетовий колір.</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Мангану(ІІ) Мn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Дія групового реактиву.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Сильні луги осаджують з водних розчинів солей Мангану (ІІ) білий осад його гідроксиду Мn(ОН)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Гідроксид мангану нестійкий і на повітрі окислюється до МnО(ОН)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бурого кольору:</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+ 2ОН → Мn(ОН)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2Мn(ОН)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2МnО(ОН)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3 крапель розчину солі двовалентного Мангану добавляють стільки ж реактиву. Спостерігають утворення осаду і зміну його забарвлення при стоянні.</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амоній сульфідом.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сульфід при взаємодії з катіонами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манган сульфід тілесного кольору. Осад розчиняється в мінеральних кислотах і темніє на повітрі в наслідок окиснення:</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МnS↓;</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МnS +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Мn(ОН)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3 крапель розчину солі Мангану (ІІ) додають стільки ж реактиву. Спостерігають утворення і потемніння осаду при стоянні.</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сильними окисниками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(окислення йонів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У результаті дії сильних окисників (плюмбум (IV) оксиду PbO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сурику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амоній персульфату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катіони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перетворюються аніони 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мають характерне фіолетове забарвлення. Ці реакції дозволяють відкривати катіони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присутності катіонів інших аналітичних груп</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Окислення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допомогою PbO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відбувається за таким йонним рівнянням:</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+ 5PbО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5е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tab/>
        <w:t xml:space="preserve">5.</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Реакцію проводять при нагріванні за наявності концентрованої нітратної кислоти. Вона специфічна і дає змогу виявити йони 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наявності інших катіонів.</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пробірку вносять на кінчику шпателя трохи плюмбум (IV) оксиду або сурику, додають 1 мл концентрованої нітратної кислоти і одну краплю солі Мангану (нітрату або сульфату, але не хлориду MnCl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обережно кип‘ятять упродовж кількох хвилин, добавляють дистильованої води і перемішують. Після відстоювання суміші спостерігають появу фіолетового або червоно-фіолетового забарвлення. У разі значного надлишку солей Мангану (ІІ) ця реакція не дає позитивного ефекту, оскільки замість перманганатної кислоти НМnО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утворюється бурий осад МnО(ОН)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+ 3Мn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+ 7Н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Цій реакції заважають іони-відновники (наприклад, галогенід-іони та ін.).</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Реакція з галогенами</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Окислення катіонів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галогенами в лужному середовищі.Хлорна або бромна вода в лужному середовищі окисляють катіони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MnO(OH)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осад темно-бурого майже чорного кольору.</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MnO(OH)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+ 2Br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Цю реакцію проводять в присутності каталізатора CuSO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тоді катіони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окисляються до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(рожево-фіолетове забарвлення):</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→2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Цій реакції заважає присутність іонів – відновників.</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1 краплю досліджуваного розчину, після чого розчин з пробірки виливають. На стінках пробірки залишається мінімальна кількість досліджуваного розчину. До нього додають 2 краплі 2 н розчину гідроксиду натрію та 1 каплю розчину сульфату міді, 5 - 6 капель бромної води і кип’ятять.</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Реакція з персульфатом амонію</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Окислення катіонів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персульфатом амонію.</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декілька кристалів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після цього додають 2 мл розчину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2 - 3 краплі розчинуAgNO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якості каталізатора. Суміш нагрівають до 70-80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вносять сліди розчину марганцю і спостерігають забарвлення розчину в результаті утворення іонів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2MnO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Вісмуту (ІІІ) Bi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лугами.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Реактив – луги NaOH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,KOH.</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дії лугів на розчини солей вісмуту утворюється осад гідроксиду вісмуту:</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+ 3KOH = Bi(OH)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↓+ 3 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розчинний в розбавлених кислотах.</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2 краплі розчину солі Bi(NO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додають 2 краплі розчину NaOH або KOH відмічають випадання осаду гідроксиду вісмуту білого кольору. </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Гідроліз солей вісмуту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вісмуту гідролізують в водних розчинах з утворенням основних солей, у вигляді осаду.</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=Bi(OH)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Cl↓+ 2HCl</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Cl =BiOCl↓+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розчинний в HCl, нерозчинний в винній кислоті. Дана реакція специфічна.</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2-3 краплі розчину BiCl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додають 10 капель води. До осаду, який утворився , додають концентровану соляну кислоту.</w: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Реакції з сульфідом натрію.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Солі вісмуту в присутності сульфідів металів утворюють коричнево-чорне забарвлення.</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2BiCl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+ 6NaCl</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Реакції з йодидом калію.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відкрити за допомогою KI , при цьому утворюється  чорний осад BiI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+ 3KI = BiI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+ 3KCl</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цьому необхідно уникати надлишку йодиду калію, так як осад BiI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розчиняється в надлишку KI з утворенням комплексної солі K[BiI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червонувато-жовтого кольору:</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KI = K[BiI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3 - 4 краплі розчину солі вісмуту, додають 1 - 2 краплі розчину KI і спостерігають утворення осаду.</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Сурьми (ІІІ) Sb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Реакції з металами.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Реакція відновлення катіонів сурми до вільної сурми, яка випадає у вигляді чорних клаптів, дією металів. Реакцію проводять у середовищі НСІ, в якій сурма знаходиться у  стані катіонів та комплексних іонів. [SbCI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[SbCI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Дослідний розчин (1мл) підкислюють декількома краплинами розчину хлороводневої кислоти, опускають кусок алюмінію, заліза або цинку і кип’ятять. Поверхня металу вкривається чорним нальотом сурми. При великих кількостях сурми в досліджуваному розчині з’являються чорні клапті.</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2.Реакція з тіосульфатом 2Na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сурми можна відкривати реакцією з тіосульфатом, яка супроводжується утворенням оранжево-червоного осаду 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2SbCI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+ 4NaСІ + 2НСІ</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2 - 3 краплі розчину хлориду сурми (ΙΙΙ) підкислюють однією краплею сірчаної кислоти, додають 5 - 6 крапель води, кристалик тіосульфату натрію і нагрівають. Цій реакції заважають катіони Ві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тому що утворюють чорний осад, який буде маскувати сіркоокис сурми.</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Систематичний хід аналізу  катіонів V групи</w:t>
      </w: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ході аналізу катіонів V групи необхідно мати на увазі деякі особливості їх сполук:</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Гідроліз солей вісмуту і сурми. Солі цих катіонів дуже легко можуть бути піддані гідролізу з утворенням осадів основних солей:</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SbОСІ↓ + 2НСІ</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SbОСІ↓ + 4НСІ</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2НСІ + Sb(ОН)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СІ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SbОСІ↓</w:t>
      </w:r>
    </w:p>
    <w:p w:rsidR="00000000" w:rsidDel="00000000" w:rsidP="00000000" w:rsidRDefault="00000000" w:rsidRPr="00000000" w14:paraId="000005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608"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солі сурми розчиняються в винній кислоті, що дає змогу відділити сурму від вісмуту. Для попередження гідролізу, з метою утримати іони сурми та вісмуту в розчині, до них додається кислота.</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Розчинність гідроксиду магнію в розчині хлориду амонію.</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відміну від інших гідроксидів,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(білого кольору) легко розчинний в солях амонію, тобто не випадає в осад при дії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на розчини солей. Ця властивість використовується в ході аналізу для вилучення катіонів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інших катіонів.</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Нерозчинність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розведеній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Із вихідного розчину в окремих порціях відкривають катіони :</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реакцією з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реакцією з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однією з характерних реакцій.</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Відокремлюють вісмут і сурму у вигляді основних солей.</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Наявність осаду у вихідному розчині свідчить про присутність сполук сурми, у вигляді основних солей. Вісмут може випадати при цьому частково або взагалі не випадати, так як його основні солі краще розчинні.</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наявності осаду в досліджуваному розчині, для повного вилучення із нього основних солей вісмуту і сурми, додають декілька капель 2 н розчину KCl або NaCl, розводять дистильованою водою (на 1/3) і кип’ятять. Осад основних солей (I), який випав, відділяють від розчину (I) і обробляють розчином винної кислоти, в якій розчиняються основні солі сурми.</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Виннокислий розчин (II) відокремлюють від осаду (II) і відкривають в ньому сурму. Осад (II), який містить основні солі вісмуту розчиняються в азотній кислоті (1</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при нагріванні і в розчині відкривають іони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реакціями з йодидом калію або сіллю олова (II) в лужному середовищі.</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початковий розчин не містить осаду, то спочатку роблять пробу на наявність в ньому солей вісмуту та сурми. Для цього декілька капель досліджуваного розчину розбавляють водою і кип’ятять. При випаданні осаду, в результаті такої проби, проводять відокремлення основних солей сурми і вісмуту описаним вище методом.</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До фільтрату (I) , який залишився після відокремлення солей вісмуту та сурми, або до досліджуваного розчину, якщо він не містив вказаних солей, додають NaOH до слабо лужного середовища, декілька капель 3% перекису водню до окислення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кип’ятять 2 - 3 хвилини (для розкладу надлишку перекису водню). В осад (III) випадають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(III) відокремлюють від розчину (III), промивають водою та обробляють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для розчинення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одержаному розчині (IV) відкривають катіони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залишились в осаді (IV), розчиняють в 2 н азотній кислоті, в якій розчиняється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перевіряють одержаний розчин (V) на катіони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(V)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залишився, розчиняють в декількох краплях концентрованої хлороводневої кислоти і перевіряють на вміст катіонів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результати, одержані по п.3 недостатньо переконливі.</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відносять до п‘ятої аналітичної групи і яка речовина є груповим реактивом?</w:t>
      </w:r>
    </w:p>
    <w:p w:rsidR="00000000" w:rsidDel="00000000" w:rsidP="00000000" w:rsidRDefault="00000000" w:rsidRPr="00000000" w14:paraId="000005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якого типи електролітів належать гідроксиди катіонів п‘ятої аналітичної групи і як вони дисоціюють?</w:t>
      </w:r>
    </w:p>
    <w:p w:rsidR="00000000" w:rsidDel="00000000" w:rsidP="00000000" w:rsidRDefault="00000000" w:rsidRPr="00000000" w14:paraId="000005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Складіть рівняння реакцій розчинення магній гідроксиду в хлорид ній кислоті та амоній хлориді.</w:t>
      </w:r>
    </w:p>
    <w:p w:rsidR="00000000" w:rsidDel="00000000" w:rsidP="00000000" w:rsidRDefault="00000000" w:rsidRPr="00000000" w14:paraId="000005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з наведених вище якісних реакцій на йони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характеризується найбільшою чутливістю?</w:t>
      </w:r>
    </w:p>
    <w:p w:rsidR="00000000" w:rsidDel="00000000" w:rsidP="00000000" w:rsidRDefault="00000000" w:rsidRPr="00000000" w14:paraId="000005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сіро-зелений осад ферум (ІІ) гідроксиду і магній манган (ІІ) гідроксиду на повітрі перетворюються на бурий? Складіть рівняння реакцій, які пояснюють хімізм цих перетворень.</w:t>
      </w:r>
    </w:p>
    <w:p w:rsidR="00000000" w:rsidDel="00000000" w:rsidP="00000000" w:rsidRDefault="00000000" w:rsidRPr="00000000" w14:paraId="000005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яких реакцій можна відрізнити катіони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катіонів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реакція на йони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(ІІІ) характеризується найбільшою чутливістю і специфічністю?</w:t>
      </w:r>
    </w:p>
    <w:p w:rsidR="00000000" w:rsidDel="00000000" w:rsidP="00000000" w:rsidRDefault="00000000" w:rsidRPr="00000000" w14:paraId="000005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приклади реакцій комплексоутворення, які використовують для виявлення катіонів п‘ятої аналітичної групи.</w:t>
      </w:r>
    </w:p>
    <w:p w:rsidR="00000000" w:rsidDel="00000000" w:rsidP="00000000" w:rsidRDefault="00000000" w:rsidRPr="00000000" w14:paraId="000005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виявлення яких катіонів п‘ятої аналітичної групи використовують окисно-відновні реакції і які саме?</w:t>
      </w:r>
    </w:p>
    <w:p w:rsidR="00000000" w:rsidDel="00000000" w:rsidP="00000000" w:rsidRDefault="00000000" w:rsidRPr="00000000" w14:paraId="000005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Допишіть рівняння ОВР і доберіть коефіцієнти методом електронного балансу:</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FeS +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Fe(NO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 MnSO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NaBiO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Bi(NO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Складіть електронно-іонні схеми і закінчіть рівняння ОВР:</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реакцій гідролізу ферум (ІІ) сульфату і ферум (ІІ) хлоріду. Вкажіть рН середовища розчинів цих солей.</w:t>
      </w:r>
    </w:p>
    <w:p w:rsidR="00000000" w:rsidDel="00000000" w:rsidP="00000000" w:rsidRDefault="00000000" w:rsidRPr="00000000" w14:paraId="000005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виділити магній із гідроксидів катіонів V аналітичної групи?</w:t>
      </w:r>
    </w:p>
    <w:p w:rsidR="00000000" w:rsidDel="00000000" w:rsidP="00000000" w:rsidRDefault="00000000" w:rsidRPr="00000000" w14:paraId="000005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реакції, яке підтверджує властивості Fe (III) як окисника.</w:t>
      </w:r>
    </w:p>
    <w:p w:rsidR="00000000" w:rsidDel="00000000" w:rsidP="00000000" w:rsidRDefault="00000000" w:rsidRPr="00000000" w14:paraId="000005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відокремити іони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відокремити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 заліза.</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5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Шоста група катіонів</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Теоретична частина</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шостої аналітичної групи входять двовалентні катіони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Груповим реактивом є концентрований розчин амоній гідроксиду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який осаджує ці катіони у вигляді відповідних гідроксидів (крім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гідроксид якого нестійкий), розчинних у надлишку реактиву.</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Перелічені катіони належать до родини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елементів. У хімічних сполуках перехідні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елементи мають змінну валентність і ступінь окиснення: Cu, Hg - +1, +2, Co - +2. +3. Ni - +2. +4. Вони легко вступають в реакції комплексоутворення, утворюючи катіонні та аніонні комплекси, що пояснюється наявністю в атомах цих елементів незавершеної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орбіталі.</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 розчиненні у воді солей Cu (II), Ni (II), Co (II) утворюються катіонні аквакомплекси: [Cu(H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блакитного, [Ni(H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яскраво-зеленого, [Co(H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яскраво-рожевого забарвлення. Внаслідок дії на них концентрованим розчином амоній гідроксиду спочатку утворюються основні солі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розчиняються в надлишку реактиву з утворенням аміакатів [Cu(NH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синього, [Ni(NH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фіолетового і [Co(NH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жовтого кольору.</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Йони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осаджуються розчином амоній гідроксиду у вигляді амідних похідних типу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які розчиняються в надлишку реактиву з утворенням комплексної сполуки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Відомі також аніонні комплекси цих катіонів, зокрема галогені дні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ціанідні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роданідні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окисно-відновних реакціях йони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вищим ступенем окиснення приєднують електрони, виявляючи окисні властивості, наприклад:</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2CuI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Zn =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Cu</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Йони Со (ІІ) в сполуках – сильни відновники. Вони легко окислюються на повітрі, перетворюючись на сполуки Со (ІІІ), наприклад в аміакатах:</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Під дією основ на катіони Cu (ІІ), Co (ІІ), Ni(ІІ) утворюються гідроксиди, що відповідають формулі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належать до слабких основ. Йони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 час взаємодії з лугами утворюють оксид HgО, оскільки гідроксид меркурію не існує.</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 група катіонів</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Практична частина</w:t>
      </w:r>
      <w:r w:rsidDel="00000000" w:rsidR="00000000" w:rsidRPr="00000000">
        <w:rPr>
          <w:rtl w:val="0"/>
        </w:rPr>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пробірки, лійки, фільтри, електроплитки, водяні бані, лакмусовий або універсальний індикаторний папір, фарфорові чашки, аміловий або ізоаміловий спирт, гліцерин, тіомочевина, цинк або залізо, натрій тіосульфат.</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амонію гідроксид (конц., 2 н), диметилгліоксиму (реактив Чугаєва), міді нітрат або сульфат(0,5 н), калію гексаціаноферат (II) (0,5 н), нікель нітрат (0,5 н), перекису водню (3 %), амонію роданід або калію роданід (насичений), кобальту нітрат або хлорид (0,5 н), азотної кислоти ( 2 н ), сірчаної кислоти (2 н), кадмію нітрат або хлорид (0,5 н), олова хлорид (0,5 н), калію йодид (0,5 н), сірководневої води, ртуті (II) нітрат або хлорид(0,2 н), натрій гідроксиду (конц., 2 н), натрій сульфід (0,5 н), ацетатний буферний розчин, нітрозо –R- сіль.</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катіонів Cu</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Купруму (ІІ) Cu</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груповим реактивом (амоній гідроксидом).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амоніаку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осаджує з розчинів солей Cu (ІІ) осад основних солей блакитнувато-зеленого кольору, який розчиняється в надлишку реактиву з утворенням комплексної сполуки волошкового кольору:</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2CuSO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2[Cu(NH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дією кислот амоніачний комплекс Сu (ІІ) руйнується і синє забарвлення аміно комплексу змінюється на блакитне, характерне для аквакомплексів:</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[Cu(H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3 – 4 крапель солі Купруму (ІІ) добавляють 2 – 3 краплі розчину амоній гідроксиду, спостерігають утворення основної солі. Приливають надлишок реактиву до повного розчинення осаду, спостерігають розчинення осаду і зміну забарвлення. Якщо до цього розчину добавити трохи хлоридної кислоти, то колір його знову зміниться.</w:t>
      </w:r>
    </w:p>
    <w:p w:rsidR="00000000" w:rsidDel="00000000" w:rsidP="00000000" w:rsidRDefault="00000000" w:rsidRPr="00000000" w14:paraId="0000057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Аміакати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утворюються, безбарвні або мають невиразне забарвлення і не заважають відкриттю катіонів міді.</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гідроксидами лужних металів.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Аміакати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утворюються, безбарвні або мають невиразне забарвлення і не заважають відкриттю катіонів міді. Їдкі луги NaOH, KOH взаємодіють з йонами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утворюючи не розчинну у воді основу 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блакитного забарвлення:</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розкладається при нагріванні з виділенням чорного осаду CuO:</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CuO↓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Він розчиняється в надлишку амоній гідроксиду з утворенням тетраамінкупрум (ІІ) гідроксиду темно-синього кольору:</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OН → [Cu(NH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також у концентрованому розчині лугу:</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2(Т)</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+ 2OH → [Cu(OH)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3 крапель солі Купруму (ІІ) добавляють 4 – 5 крапель розчину натрій гідроксиду. Утворений осад перемішують і розділяють на дві частини. До однієї частини добавляють концентрований розчин амоніаку, а другу нагрівають. Спостерігають розчинення осаду та зміну забарвлення в першій пробірці і утворення чорного осаду – в другій.</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жовтою кров‘яною сіллю.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гексаціаноферат (ІІ)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(жовта кров‘яна сіль) утворює з йонами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червоно-бурий осад купрум гексаціаноферату (ІІ):</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Cu[Fe(CN)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не розчиняється в розбавлених мінеральних кислотах, але розкладається у лужному середовищі з виділенням осаду Cu(OH)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реакцію треба проводити в кислому або нейтральному середовищі, також осад може перейти у розчин під дією концентрованого розчину амоній гідроксиду:</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ОН → 2[Cu(NH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 5 крапель розчину солі Купруму (ІІ) добавляють таку саму кількість реактиву, перемішують і спостерігають утворення осаду. Випробовують розчинення його в кислотах і розчині амоній гідроксиду.</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Реакція відновлення йонів Cu</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до вільного металу.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Відновлення катіонів Cu (ІІ) до металічної міді можна здійснити за допомогою металів, активніших за мідь: Zn, Fe, Al, Co. При цьому відбувається окисно-відновна реакція, наприклад:</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Zn =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Cu.</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розчин солі Купруму (ІІ) занурюють ретельно очищену цинкову або залізну пластинку. Через певний час спостерігають виділення міді на цих пластинках.</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Реакція з натрій тіосульфатом.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Натрій тіосульфат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еквівалентного співвідношення реагуючих речовин осаджує купрум (ІІ) сульфід CuS чорного кольору:</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CuS↓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 добавлянні надлишку реактиву в кислотному середовищі утворюється темно-бурий осад купрум (І) сульфіду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і сірки за реакцією:</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S↓ + S↓ + 2SO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3 крапель розчину солі Купруму (ІІ) добавляють такий самий об‘єм розбавленого розчину сульфатної кислоти і вносять на кінчику шпателя кілька крупинок реактиву. Суміш перемішують і нагрівають. Спостерігають утворення темно-бурого осаду купрум (І) сульфіду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Меркурію (ІІ) Hg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Солі Hg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отруйні!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 час роботи з ними необхідно бути обережними. Розчини після виконання реакцій потрібно зливати в спеціальну посудину, а після закінчення роботи необхідно ретельно помити руки.</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Реакція з груповим реактивом.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амоніаку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осаджує з розчинів хлориду Нg (ІІ) білий осад меркурій амідохлориду:</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OH →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Cl↓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повільно розчиняється в надлишку реактиву з утворенням безбарвної комплексної сполуки тетраамінмеркурій (ІІ) хлориду:</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 основі цієї реакції Нg (ІІ) за кислотно-лужною класифікацією можна віднести до групи катіонів, що утворюють комплексні сполуки з надлишком розчину амоніаку.</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солі Нg (ІІ) добавляють такий самий об‘єм розчину амоній гідроксиду. Спостерігають утворення білого осаду.</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гідроксидами лужних металів.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Їдкі луги NaOH, KOH осаджують з розчинів солей Нg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жовтий осад меркурій (ІІ) оксиду, оскільки гідроксид цього елемента не існує:</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HgO↓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3 крапель розчину солі Меркурію (ІІ) добавляють 3 – 4 краплі розчину натрій гідроксиду і спостерігають утворення осаду, який має розчинятися в мінеральних кислотах.</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натрій сульфідом.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Натрій сульфід (або амоній сульфід) осаджує з розчинів солей Нg (ІІ)  коричнево-чорний осад НgS:</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НgS↓.</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не розчиняється в кислотах (навіть у нітратній кислоті), його можна розчинити тільки в суміші хлоридної та нітратної кислот (“царській воді”):</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3НgS + 3HNO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+ 12HCl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+ 3S↓ + 2NO↑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Меркурію (ІІ) добавляють таку саму кількість розчину сульфіду натрію або амонію. Спостерігають утворення осаду.</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Реакція з калій йодидом.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Калій йодид утворює з йонами Нg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оранжево-червоний осад меркурій (ІІ) йодиду:</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НgI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розчинний у надлишку реактиву з утворенням безбарвної комплексної солі калій тетрайодомеркурату (ІІ):</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НgI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+ 2KI =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 цієї солі в лузі називають реактивом Несслера, його використовують для виявлення катіонів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Меркурій (ІІ) добавляють таку саму кількість розчину калій йодиду. Спостерігають утворення оранжево-червоного осаду. При добавлянні до нього надлишку реактиву осад розчиняється і забарвлення зникає. Цю ж реакцію можна проводити на фільтрувальному папері: наносять 1 каплю розчину KJ а потім каплю розчину солі ртуті (ІІ).</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Даній реакції заважають катіони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катіони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відкривати після повного осадження катіонів ІІ і ІІІ груп.</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Реакція зі станум (ІІ) хлоридом.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під дією відновників (SnCl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 утворюють йони одновалентного Меркурію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яких далі утворюється металічна ртуть:</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2Hg +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Меркурію (ІІ) добавляють таку саму кількість розчину реактиву. До одержаного білого осаду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ще трохи станум (ІІ) хлориду і спостерігають потемнення осаду. Інші катіони VI групи не заважають цій реакції.</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Кобальту (ІІ) 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Дія групового реактиву (NH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амоній гідроксиду осаджує з розчинів солей Кобальту (ІІ) синій осад основної солі СоОНСl, який розчиняється в надлишку реактиву з утворенням кобальт аміакату:</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O → СоОНСl↓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СоОНСl + 5NH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Cl → [Co(NH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Утворена сполука нестійка і під дією кисню поступово переходить у хлоропентаамінкобальт (ІІІ) хлорид [Co(NH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вишнево-червоного кольору.</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Кобальту (ІІ) добавляють таку саму кількість розчину амоній гідроксиду. Спостерігають утворення синього осаду, який розчиняється при добавлянні до нього надлишку реактиву.</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амоній тіоціанатом.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Амоній тіоціанат (роданід)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SCN утворює з йонами Кобальту (ІІ) комплексний тетрароданокобальтат (ІІ)-іон синьо-блакитного кольору:</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[Co(SCN)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Цей комплекс нестійкий у водному середовищі, більш стійкий в ефірі або спирті.</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Чутливість цієї реакції 0,5 мкг, але йони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перешкоджають виявленню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Катіони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з іонами CNS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сполуки інтенсивного червоного кольору, які маскують колір комплексної сполуки іонів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Тому, якщо в розчині присутні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спочатку присипають порошок фториду натрію, з яким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безбарвний стійкий комплекс, а потім додають роданід амонію або калію.</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3 крапель розчину солі Кобальту (ІІ) добавляють таку саму кількість розчину реактиву, 1 мл алілового спирту і суміш добре перемішують. Спостерігають забарвлення верхнього шару спирту в синьо-блакитний колір.</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натрій (амоній) сульфідом.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Натрій сульфід (або амоній сульфід) осаджують з розчинів солей Со (ІІ) чорний осад CoS:</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CoS↓.</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розчиняється в мінеральних кислотах.</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Кобальту (ІІ) добавляють таку саму кількість розчину натрій або амоній сульфіду. Спостерігають утворення чорного осаду CoS.</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Реакція з нітрозо-</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-сіллю.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Нітрозо-</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-сіль (N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кислотному середовищі утворює з йонами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внутрішньокомплексну сполуку Co(N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червоного кольору. Спочатку відбувається окислення йонів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й утворюють з цим реактивом забарвлену комплексну сполуку.</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Чутливість реакції становить 0,25 мкг.</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Кобальту (ІІ) добавляють 2 – 3 краплі ацетатного буферного розчину і таку саму кількість реактиву. Спостерігають забарвлення розчину в червоний колір.</w:t>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5.Реакція з тіосульфатом натрію Na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кристалічним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катіони кобальту в спиртовому середовищі утворюють кристали CoS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голубого кольору.</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Реакція з сумішшю гліцерина з лугом.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додаванні до солей кобальту деякої кількості гліцерину а потім концентрованого лугу в співвідношенні 1:2:1 спостерігається синьо-фіолетове забарвлення за рахунок утворення комплексної сполуки кобальту з гліцерином. При малих кількостях катіонів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забарвлення голубе. Складіть рівняння реакцій.</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Ніколу (ІІ) Ni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Дія амоній гідроксиду.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амоній гідроксиду осаджує з воних розчинів солей Ніколу (ІІ) зелений осад основної солі, який розчиняється в надлишку реактиву з утворенням комплексної сполуки червоно-синього забарвлення:</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NiOHCl↓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NiOHCl + 5NH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Cl → [Ni(NH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 4 крапель розчину солі Ніколу (ІІ) добавляють таку саму кількість розчину амоній гідроксиду. Спостерігають утворення зеленого осаду, який розчиняється при добавленні до нього надлишку реактиву. Колір розчину при цьому змінюється від зеленого до червоно-синього.</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Дія реактиву Чугаєва.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Диметилдіоксим (реактив Чугаєва) в розчині амоній гідроксиду утворює з йонами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хелатну сполуку нікол діацетилдіоксимату яскраво-червоного кольору:</w:t>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203700" cy="1206500"/>
            <wp:effectExtent b="0" l="0" r="0" t="0"/>
            <wp:docPr id="131" name="image111.png"/>
            <a:graphic>
              <a:graphicData uri="http://schemas.openxmlformats.org/drawingml/2006/picture">
                <pic:pic>
                  <pic:nvPicPr>
                    <pic:cNvPr id="0" name="image111.png"/>
                    <pic:cNvPicPr preferRelativeResize="0"/>
                  </pic:nvPicPr>
                  <pic:blipFill>
                    <a:blip r:embed="rId27"/>
                    <a:srcRect b="0" l="0" r="0" t="0"/>
                    <a:stretch>
                      <a:fillRect/>
                    </a:stretch>
                  </pic:blipFill>
                  <pic:spPr>
                    <a:xfrm>
                      <a:off x="0" y="0"/>
                      <a:ext cx="42037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Осад диметилгліоксиму ніколу розчинний в сильних лугах і кислотах.</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Реакція характеризується високою чутливістю (0,16 мкг), однак йони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перешкоджають визначенню. Катіони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аміачному середовищі утворюють яскраво синій аміакат міді, який маскує колір диметилгліоксиму ніколу. Катіони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з диметилгліоксимом червоне забарвлення. У зв‘язку з цим дану реакцію зручніше проводити краплинним методом.</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смужку фільтрувального паперу наносять краплю солі Ніколу (ІІ), добавляють 2 краплі концентрованого розчину амоній гідроксиду і 1 краплю реактиву. Спостерігають появу червоної плями.</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катіонів Кадмію Cd</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Реакція з сульфідом натрію, сірководневою водою.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кадмію утворюють з сульфід-іонами жовтий осад CdS. Цій реакції заважають всі катіони VI групи, тому катіони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повинні бути відокремлені від решти катіонів в ході аналізу. Для зв’язування решти іонів VI групи можна використати властивість катіонів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утворювати нестійкий безбарвний комплекс з тіомочевиною:</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[Cd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Цей комплекс легко розкладається при дії сульфідних іонів, випадає осад CdS. Комплекси інших катіонів стійкі і сірководнем не розкладаються.</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наливають 3 - 4 краплі розчину солі кадмію, додають 3 - 4 кристалики тіомочевини, перемішують, дають постояти 2 - 3 хвилини а потім додають 5 - 6 капель сірководневої води. Складіть рівняння реакції утворення сульфіду кадмію.</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суміші катіонів шостої аналітичної групи дробним методом.</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Катіони, що входять до складу шостої аналітичної групи, можна виявити дробними реакціями в окремих пробах досліджуваного розчину.</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Виявлення катіонів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проводять з концентрованим розчином амоній гідроксиду або з жовтою кров‘яною сіллю. Якщо забарвлення розчину недостатньо характерне, виконують контрольну реакцію з розчином лугу й утворений осад нагрівають. За наявністю катіонів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 чорніє.</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Йони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виявляють за допомогою реакції з калій йодидом або реакцією зі станумом (ІІ) хлоридом. Катіони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легко виявити реакцією з амоній тіоціанатом,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реакцією з диметилгліоксимом (реактивом Чугаєва), а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реакцією з натрій сульфідом.</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Систематичний хід аналізу катіонів VI групи</w:t>
      </w: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Голубий колір розчину свідчить про присутність іонів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світло-зелений – іонів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рожевий – іонів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безбарвний – іонів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окремих порціях розчину, який аналізується, виконують попередні проби на наявність катіонів:</w:t>
      </w:r>
    </w:p>
    <w:p w:rsidR="00000000" w:rsidDel="00000000" w:rsidP="00000000" w:rsidRDefault="00000000" w:rsidRPr="00000000" w14:paraId="000005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надлишком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w:t>
      </w:r>
    </w:p>
    <w:p w:rsidR="00000000" w:rsidDel="00000000" w:rsidP="00000000" w:rsidRDefault="00000000" w:rsidRPr="00000000" w14:paraId="000005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йодидом калію,</w:t>
      </w:r>
    </w:p>
    <w:p w:rsidR="00000000" w:rsidDel="00000000" w:rsidP="00000000" w:rsidRDefault="00000000" w:rsidRPr="00000000" w14:paraId="000005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диметилгліоксимом в аміачному середовищі,</w:t>
      </w:r>
    </w:p>
    <w:p w:rsidR="00000000" w:rsidDel="00000000" w:rsidP="00000000" w:rsidRDefault="00000000" w:rsidRPr="00000000" w14:paraId="000005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сірководневою водою в присутності тіомочевини,</w:t>
      </w:r>
    </w:p>
    <w:p w:rsidR="00000000" w:rsidDel="00000000" w:rsidP="00000000" w:rsidRDefault="00000000" w:rsidRPr="00000000" w14:paraId="000005F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реакцією з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спиртовому середовищі.</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розчину, який аналізується, додають 1,5 – 2 кратний об’єм 2 н розчину аміаку і нагрівають 2 – 3 хвилини. Відокремлюють осад (І), в якому знаходяться солі Cо(OH)Cl,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розчин (І), який містить аміакати: [Cd(NH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 обробляють 5 - 6 каплями 2 н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цьому Cо(OH)Cl розчиняється, а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залишається в осаді. У фільтраті відкривають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CNS. Осад розчиняють, додавши 5 крапель азотної кислоти, приливають 6 - 8 капель води і відкривають катіон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реакцією з KJ.</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(І) підкисляють 2 н розчином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декілька кристалів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нагрівають на киплячій бані 3 хвилини до повного осадження сульфіду міді чорного або чорно-бурого кольору.</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(ІІ) відокремлюють від розчину (ІІ), в якому знаходяться іони 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розчиняють в гарячій 2 н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відкривають характерними реакціями.</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(ІІ) ділять на дві частини. В першій відкривають катіон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реакцією з сірководневою водою, а в другій - катіон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реакцією з диметилгліоксимом.</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належать до шостої аналітичної групи і яка сполука є груповим реактивом?</w:t>
      </w:r>
    </w:p>
    <w:p w:rsidR="00000000" w:rsidDel="00000000" w:rsidP="00000000" w:rsidRDefault="00000000" w:rsidRPr="00000000" w14:paraId="000006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сполуки утворюються при дії концентрованого розчину амоній гідроксиду на катіони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Напишіть рівняння відповідних реакцій і назвіть сполуки, що утворюються.</w:t>
      </w:r>
    </w:p>
    <w:p w:rsidR="00000000" w:rsidDel="00000000" w:rsidP="00000000" w:rsidRDefault="00000000" w:rsidRPr="00000000" w14:paraId="000006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взаємодіють солі Купруму (ІІ) і Меркурію (ІІ) з лугами? Схарактеризуйте термічну стійкість утворених продуктів.</w:t>
      </w:r>
    </w:p>
    <w:p w:rsidR="00000000" w:rsidDel="00000000" w:rsidP="00000000" w:rsidRDefault="00000000" w:rsidRPr="00000000" w14:paraId="000006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Складіть рівняння реакцій утворення таких комплексних сполук: купрум гексаціаноферату (ІІ), калій тетрайодомеркурату (ІІ), гексаамінокобальтат (ІІ) хлорид.</w:t>
      </w:r>
    </w:p>
    <w:p w:rsidR="00000000" w:rsidDel="00000000" w:rsidP="00000000" w:rsidRDefault="00000000" w:rsidRPr="00000000" w14:paraId="000006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Якій органічний реактив використовують для виявлення катіонів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яка сполука при цьому утворюється?</w:t>
      </w:r>
    </w:p>
    <w:p w:rsidR="00000000" w:rsidDel="00000000" w:rsidP="00000000" w:rsidRDefault="00000000" w:rsidRPr="00000000" w14:paraId="000006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виявлення яких катіонів шостої аналітичної групи використовують окисно-відновні реакції? Напишіть рівняння цих реакцій, назвіть окисник і відновник.</w:t>
      </w:r>
    </w:p>
    <w:p w:rsidR="00000000" w:rsidDel="00000000" w:rsidP="00000000" w:rsidRDefault="00000000" w:rsidRPr="00000000" w14:paraId="000006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Закінчить рівняння ОВР, доберіть коефіцієнти методом електронного балансу:</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CuS +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3(розб)</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Сu(NO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 HgS +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HCl → HgCl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 + NO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чутливість якісних реакцій на йони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амоній тіоціанатом та йони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реактивом Чугаєва?</w:t>
      </w:r>
    </w:p>
    <w:p w:rsidR="00000000" w:rsidDel="00000000" w:rsidP="00000000" w:rsidRDefault="00000000" w:rsidRPr="00000000" w14:paraId="000006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осадити катіони Купруму і Меркурію у вигляді сульфідів? Чому це можна здійснювати за допомогою розчину натрій тіосульфату? Вкажіть розчинність сульфідів у воді.</w:t>
      </w:r>
    </w:p>
    <w:p w:rsidR="00000000" w:rsidDel="00000000" w:rsidP="00000000" w:rsidRDefault="00000000" w:rsidRPr="00000000" w14:paraId="000006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якісні реакції, які використовують у систематичному аналізі суміші катіонів Купруму і Меркурію.</w:t>
      </w:r>
    </w:p>
    <w:p w:rsidR="00000000" w:rsidDel="00000000" w:rsidP="00000000" w:rsidRDefault="00000000" w:rsidRPr="00000000" w14:paraId="000006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виконати аналіз суміші катіонів шостої аналітичної групи дробними реакціями?</w:t>
      </w:r>
    </w:p>
    <w:p w:rsidR="00000000" w:rsidDel="00000000" w:rsidP="00000000" w:rsidRDefault="00000000" w:rsidRPr="00000000" w14:paraId="000006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катіони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відкривати надлишком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в присутності всіх інших катіонів ?</w:t>
      </w:r>
    </w:p>
    <w:p w:rsidR="00000000" w:rsidDel="00000000" w:rsidP="00000000" w:rsidRDefault="00000000" w:rsidRPr="00000000" w14:paraId="000006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заважають відкриттю іона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диметилгліоксиму? Як можна відкрити катіони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присутності катіонів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маскують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які заважають відкриттю іонів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чого використовують тіомочевину при відкритті іонів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сірководневою водою?</w:t>
      </w:r>
    </w:p>
    <w:p w:rsidR="00000000" w:rsidDel="00000000" w:rsidP="00000000" w:rsidRDefault="00000000" w:rsidRPr="00000000" w14:paraId="000006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при дії 2 н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на суміш катіонів VI групи в осад переходять тільки катіони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чому базується різна здатність іонів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взаємодії з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1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Систематичний хід аналізу  катіонів IV, V, VІ груп</w:t>
      </w: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і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всі прилади і реактиви, необхідні для визначення катіонів IV, V, VI груп.</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 починають з попередніх проб та відкриття катіонів.</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Фіксують колір суміші та визначають рН. Якщо розчин безбарвний, то в ньому відсутні катіони, які надають розчину певного кольору, але можуть бути присутні катіони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колір яких важко помітити в розведених розчинах. В розчинах жовтого кольору можлива присутність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Зелений колір вказує на наявність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світло-зелений -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темно-зелений -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синьо-зелений -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рН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відсутні іони сурьми, олова, вісмуту, ртуті; при рН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можлива присутність солей миш’яку.</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Проводять часткові реакції на катіони:</w:t>
      </w:r>
      <w:r w:rsidDel="00000000" w:rsidR="00000000" w:rsidRPr="00000000">
        <w:rPr>
          <w:rtl w:val="0"/>
        </w:rPr>
      </w:r>
    </w:p>
    <w:p w:rsidR="00000000" w:rsidDel="00000000" w:rsidP="00000000" w:rsidRDefault="00000000" w:rsidRPr="00000000" w14:paraId="0000062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темно-синій осад - турнбулева синь.</w:t>
      </w:r>
    </w:p>
    <w:p w:rsidR="00000000" w:rsidDel="00000000" w:rsidP="00000000" w:rsidRDefault="00000000" w:rsidRPr="00000000" w14:paraId="0000062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темно-синій осад – берлінська лазурь.</w:t>
      </w:r>
    </w:p>
    <w:p w:rsidR="00000000" w:rsidDel="00000000" w:rsidP="00000000" w:rsidRDefault="00000000" w:rsidRPr="00000000" w14:paraId="000006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KJ утворює червоно-оранжеве забарвлення.</w:t>
      </w:r>
    </w:p>
    <w:p w:rsidR="00000000" w:rsidDel="00000000" w:rsidP="00000000" w:rsidRDefault="00000000" w:rsidRPr="00000000" w14:paraId="000006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виявляють гідролізом. Для цього порцію розчину розбавляють в 5 - 10 раз. Повне або часткове розчинення білого осаду, який утворився, в винній кислоті свідчить про присутність солей сурьми, а розчинення в азотній кислоті – солей вісмуту.</w:t>
      </w:r>
    </w:p>
    <w:p w:rsidR="00000000" w:rsidDel="00000000" w:rsidP="00000000" w:rsidRDefault="00000000" w:rsidRPr="00000000" w14:paraId="000006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відновленням в AsH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6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алюміноном.</w:t>
      </w:r>
    </w:p>
    <w:p w:rsidR="00000000" w:rsidDel="00000000" w:rsidP="00000000" w:rsidRDefault="00000000" w:rsidRPr="00000000" w14:paraId="000006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дією солей вісмуту або ртуті (ІІ) у фільтраті після відокремлення осаду, одержаного дією лугу.</w:t>
      </w:r>
    </w:p>
    <w:p w:rsidR="00000000" w:rsidDel="00000000" w:rsidP="00000000" w:rsidRDefault="00000000" w:rsidRPr="00000000" w14:paraId="000006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солями олова (ІІ) в лужному середовищі; якщо відсутні іони Hg, Sn(II), Sb.</w:t>
      </w:r>
    </w:p>
    <w:p w:rsidR="00000000" w:rsidDel="00000000" w:rsidP="00000000" w:rsidRDefault="00000000" w:rsidRPr="00000000" w14:paraId="000006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реакцією окислення в надхромову кислоту.</w:t>
      </w:r>
    </w:p>
    <w:p w:rsidR="00000000" w:rsidDel="00000000" w:rsidP="00000000" w:rsidRDefault="00000000" w:rsidRPr="00000000" w14:paraId="000006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реакцією окислення до іону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2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дією надлишку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w:t>
      </w:r>
    </w:p>
    <w:p w:rsidR="00000000" w:rsidDel="00000000" w:rsidP="00000000" w:rsidRDefault="00000000" w:rsidRPr="00000000" w14:paraId="000006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диметилгліоксимом.</w:t>
      </w:r>
    </w:p>
    <w:p w:rsidR="00000000" w:rsidDel="00000000" w:rsidP="00000000" w:rsidRDefault="00000000" w:rsidRPr="00000000" w14:paraId="000006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CNS або кристалічним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Після цього приступають до систематичного аналізу</w:t>
      </w: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Відокремлюють вісмут і сурму у вигляді основних солей.</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Декілька капель досліджуваного розчину розбавляють водою і кип’ятять. Випадання осаду свідчить про наявність катіонів сурми та вісмуту. Для їх виділення із досліджуваної суміші додають до всього досліджуваного розчину декілька капель 2 н HCl або NaCl, розводять дистильованою водою і кип’ятять. Осад (І) основних солей, який виділився при цьому, відфільтровують від розчину (І), обробляють невеликою кількістю (1-2 мл) 2 н розчину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Азотнокислий розчин відокремлюють, нейтралізують насиченим розчином соди і відкривають вісмут реакцією з сіллю олова (ІІ). Осад, який залишився після обробки азотною кислотою, розчиняють в концентрованій хлороводневій кислоті, нейтралізують також содою і відкривають в одержаному розчині сурму (дією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3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(І), який залишився після вилучення солей сурми та вісмуту, трошки упарюють і відокремлюють катіони IV групи.</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цього до розчину додають поступово при помішування розчин концентрованого NaOH до лужної реакції на лакмус, 5-6 капель перекису водню, після цього ще декілька капель того ж лугу до сильно лужної реакції, нагрівають декілька хвилин та фільтрують.</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Одержують розчин (ІІ) з катіонами IV групи у вигляді AlO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осад (ІІ), який містить катіони V і IV групи у вигляді гідроксидів та оксидів.</w:t>
      </w:r>
    </w:p>
    <w:p w:rsidR="00000000" w:rsidDel="00000000" w:rsidP="00000000" w:rsidRDefault="00000000" w:rsidRPr="00000000" w14:paraId="0000063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Відкривають катіони IV групи.</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цього розчин (ІІ) нейтралізують 2н HCl до кислої реакції і проводять дослідження за ходом аналізу суміші катіонів IV групи.</w:t>
      </w:r>
    </w:p>
    <w:p w:rsidR="00000000" w:rsidDel="00000000" w:rsidP="00000000" w:rsidRDefault="00000000" w:rsidRPr="00000000" w14:paraId="000006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Розділяють катіони IV і V групи.</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(ІІ), який залишився після відокремлення катіонів IV групи, розчиняють в невеликій кількості 2 н азотної кислоти ( при нагріванні), додають при цьому декілька капель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розчинення можливого в осаді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Одержаний розчин нітратів катіонів V і IV групи нейтралізують 2 н розчином соди до появлення муті, додають 2 - 3 кратний об’єм концентрованого розчину аміаку і нагрівають до 40-50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При цьому гідроксиди катіонів V групи випадають в осад (ІІІ), а катіони VІ групи залишаються в розчині (ІІІ) у вигляді аміакатів.</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Осад (ІІІ), який містить гідроксиди заліза, марганцю та магнію, обробляють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для розчинення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в одержаному розчині відкривають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Гідроксиди заліза та марганцю, які залишились в осаді, можна розчинити в 2 н HCl і досліджувати на катіони заліза та марганцю.</w:t>
      </w:r>
    </w:p>
    <w:p w:rsidR="00000000" w:rsidDel="00000000" w:rsidP="00000000" w:rsidRDefault="00000000" w:rsidRPr="00000000" w14:paraId="000006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який містить аміакати VІ групи , нейтралізують HCl (рН= 3-4) і аналізують аналогічно, як суміш катіонів VІ групи .</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і завдання:</w:t>
      </w: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із суміші катіонів IV, V, VI груп можна виявити дробними реакціями?</w:t>
      </w:r>
    </w:p>
    <w:p w:rsidR="00000000" w:rsidDel="00000000" w:rsidP="00000000" w:rsidRDefault="00000000" w:rsidRPr="00000000" w14:paraId="0000064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якому вигляді відокремлюють вісмут і сурьму?</w:t>
      </w:r>
    </w:p>
    <w:p w:rsidR="00000000" w:rsidDel="00000000" w:rsidP="00000000" w:rsidRDefault="00000000" w:rsidRPr="00000000" w14:paraId="000006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сполуки утворюються при дії на катіони четвертої аналітичної групи надлишком лугу?</w:t>
      </w:r>
    </w:p>
    <w:p w:rsidR="00000000" w:rsidDel="00000000" w:rsidP="00000000" w:rsidRDefault="00000000" w:rsidRPr="00000000" w14:paraId="0000064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відокремлюють та відкривають катіони IV групи?</w:t>
      </w:r>
    </w:p>
    <w:p w:rsidR="00000000" w:rsidDel="00000000" w:rsidP="00000000" w:rsidRDefault="00000000" w:rsidRPr="00000000" w14:paraId="0000064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чого і як розділяють катіони IV і V груп?</w:t>
      </w:r>
    </w:p>
    <w:p w:rsidR="00000000" w:rsidDel="00000000" w:rsidP="00000000" w:rsidRDefault="00000000" w:rsidRPr="00000000" w14:paraId="0000064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чому розчиняється осад гідроксидів заліза та марганцю?</w:t>
      </w:r>
    </w:p>
    <w:p w:rsidR="00000000" w:rsidDel="00000000" w:rsidP="00000000" w:rsidRDefault="00000000" w:rsidRPr="00000000" w14:paraId="0000064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аналізують розчин аміакатів VI групи?</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Систематичний хід аналізу  катіонів всіх груп</w:t>
      </w: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(рідка задача)</w:t>
      </w: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всі прилади та реактиви, необхідні для визначення катіонів І, ІІ, ІІІ, IV ,V і IV групи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Попередні випробування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Перед початком аналізу необхідно на сам перед звернути увагу на колір і реакцію розчину (рН). Відсутність забарвлення дає можливість передбачити, що в розчині не має іонів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Нейтральна реакція розчину вказує, що катіони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відсутні. Після цього в окремих пробах розчину проводять реакції з сірчаною та хлороводневою кислотами, а також з хлоридом олова (ІІ).</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при дії HCl осад не випадає, то, очевидно не має катіонів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можливо -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Відсутність осаду при дії</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свідчить про те, що в досліджуваній суміші не має іонів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можливо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ж при реакції з лужним розчином SnCl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утворюється чорний осад, то відсутні катіони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таких випробувань можна провести часткові реакції на катіони IV, V і IV груп.</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розчину без осаду.</w:t>
      </w: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Відокремлення і відкриття катіонів ІІ групи.</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досліджуваного розчину додають декілька капель концентрованої HCl, дають постояти 2-3 хвилини, відфільтровують, перевіряють повноту осадження.</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 містить катіониAg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вигляді хлоридів.</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Фільтрат (І) містить катіони І, ІІІ, IV, V і IV груп.</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 промивають водою, підкислюють HCl і досліджують за ходом аналізу катіонів ІІ групи.</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концентрація іонів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мала, то в осаді (І) солі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може не бути, так як розчинність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достатньо велика. В цьому випадку 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необхідно відкривати в осаді сульфатів ІІІ групи.</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Відокремлення і відкриття катіонів ІІІ групи.</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фільтрату додають декілька капель 2 н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5-10 хвилин нагрівають на водяній бані, осадок що утворився відфільтровують, перевіряють повноту осадження.</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(ІІ) містить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можливо основні солі Sb.</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Фільтрат (ІІ) містить катіони І, IV, V і IV груп.</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нагрівають декілька хвилин, попередньо додавши кілька капель концентрованої HCl для розчинення, можливо присутніх в ньому, основних солей Bi, Sb,Sn і відфільтровують.</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сульфатів, відокремлений від основних солей, переводять в карбонати. Для цього до осаду додають 3-4 мл насиченого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кип’ятять 5 хвилин, додають 1-2 мл воли і прозорий розчин зливають. До осаду знову приливають порцію насиченого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кип’ятять. Після цього осад карбонатів відфільтровують, промивають водою від 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розчиняють в 2 н оцтовій кислоті (2-3 мл) при нагріванні. В одержаному розчині містяться ацетати Ba, Sr, Ca, Pb. Для вилучення іонів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KJ, осад PbJ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утворився,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відфільтровують і в фільтраті відкривають катіони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ходом аналізу катіонів ІІІ групи.</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3.Відкриття катіонів І групи.</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відкривають, нагріваючи декілька крапель розчину з лугом. Для відкриття катіонів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беруть частину фільтрату (ІІ) (1-2 мл) нейтралізують до слабо лужної реакції концентрованим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додають декілька капель розчину нітрату амонію. Осад, який випав відділяють, розчин випарюють на сухо і залишок прожарюють до повного видалення іону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Прожарений таким чином осад розчиняють в 1-2 мл води, фільтрують, якщо розчин мутний і відкривають катіони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4.Фільтрат (ІІ), який містить катіони  IV, V і IV груп, досліджують дальше за ходом аналізу суміші катіонів IV, V і IV груп.</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суміші, що містить осад</w:t>
      </w: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аналізована суміш містить осад, то в ньому можуть бути:</w:t>
      </w:r>
    </w:p>
    <w:p w:rsidR="00000000" w:rsidDel="00000000" w:rsidP="00000000" w:rsidRDefault="00000000" w:rsidRPr="00000000" w14:paraId="0000066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солі Sb, Sn, Bi, як результат гідролізу;</w:t>
      </w:r>
    </w:p>
    <w:p w:rsidR="00000000" w:rsidDel="00000000" w:rsidP="00000000" w:rsidRDefault="00000000" w:rsidRPr="00000000" w14:paraId="0000066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Хлориди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Сульфати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Гідроксиди катіонів IV, V і IV груп, які можуть утворюватись при взаємодії цих катіонів з продуктами гідролізу.</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3 - 4 мл досліджуваного розчину додають декілька капель 2 н розчину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нагрівають при перемішуванні, потім кілька капель концентрованої HCl, дають постояти 2 - 3 хвилини і відфільтровують.</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дією кислот осад основних солей Sb, Sn, Bi розчиняється і в відокремленому осаді можуть знаходитись катіони ІІ і ІІIгруп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AgCl,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у фільтраті - катіони всіх шести груп. Фільтрат досліджують за ходом аналізу суміші катіонів без осаду.</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Дослідження осаду</w:t>
      </w:r>
      <w:r w:rsidDel="00000000" w:rsidR="00000000" w:rsidRPr="00000000">
        <w:rPr>
          <w:rtl w:val="0"/>
        </w:rPr>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промивають на фільтрі або в пробірці гарячою водою, в промивних водах відкривають катіони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свинець відсутній, то осад промивають гарячою водою до повного видалення із нього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Після цього осад обробляють невеликою кількістю (1 мл) концентрованого розчину аміаку. При цьому AgCl розчиняється і переходить в розчин, де його відкривають, а катіони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залишається в осаді у вигляді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Hg.</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після дії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може містити: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Hg. Його промивають водою, додають 3 - 4 мл 30% розчину ацетату амонію і кип’ятять при перемішуванні. В розчині визначають 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що залишився може містити сульфати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його промивають один раз водою, а потім переводять в карбонати (див. аналіз розчину без осаду). Осад карбонатів відфільтровують, промивають водою, розчиняють в 2 н оцтовій кислоті (2 - 3 мл) і досліджують за ходом аналізу катіонів ІІІ групи.</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із суміші всіх шести аналітичних груп можна виявити дробними реакціями?</w:t>
      </w:r>
    </w:p>
    <w:p w:rsidR="00000000" w:rsidDel="00000000" w:rsidP="00000000" w:rsidRDefault="00000000" w:rsidRPr="00000000" w14:paraId="0000067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розчинність хлоридів катіонів другої групи у воді. Як це явище використовують в аналізі?</w:t>
      </w:r>
    </w:p>
    <w:p w:rsidR="00000000" w:rsidDel="00000000" w:rsidP="00000000" w:rsidRDefault="00000000" w:rsidRPr="00000000" w14:paraId="0000067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розчинність сульфатів катіонів третьої групи і поясніть, чому при аналізі катіонів усіх шести аналітичних груп серед них може бути й плюмбум сульфат.</w:t>
      </w:r>
    </w:p>
    <w:p w:rsidR="00000000" w:rsidDel="00000000" w:rsidP="00000000" w:rsidRDefault="00000000" w:rsidRPr="00000000" w14:paraId="0000067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реакції лежать в основі виявлення катіонів Феруму (ІІ) і Феруму (ІІІ)? У якому середовищі їх виконують?</w:t>
      </w:r>
    </w:p>
    <w:p w:rsidR="00000000" w:rsidDel="00000000" w:rsidP="00000000" w:rsidRDefault="00000000" w:rsidRPr="00000000" w14:paraId="0000068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реакції використовують для виявлення катіонів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Напишіть рівняння цих реакцій, зазначте умови і методику їх проведення.</w:t>
      </w:r>
    </w:p>
    <w:p w:rsidR="00000000" w:rsidDel="00000000" w:rsidP="00000000" w:rsidRDefault="00000000" w:rsidRPr="00000000" w14:paraId="0000068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можна розділити суміш катіонів Fe (III), Mn (II) і Mg (ІІ)? Напишіть рівняння відповідних реакцій.</w:t>
      </w:r>
    </w:p>
    <w:p w:rsidR="00000000" w:rsidDel="00000000" w:rsidP="00000000" w:rsidRDefault="00000000" w:rsidRPr="00000000" w14:paraId="0000068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якою метою під час осадження катіонів п‘ятої і шостої груп у вигляді гідроксидів добавляють ще й гідроген пероксид? Які процеси при цьому відбуваються?</w:t>
      </w:r>
    </w:p>
    <w:p w:rsidR="00000000" w:rsidDel="00000000" w:rsidP="00000000" w:rsidRDefault="00000000" w:rsidRPr="00000000" w14:paraId="0000068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сполуки утворюються при дії на катіони четвертої аналітичної групи надлишком лугу?</w:t>
      </w:r>
    </w:p>
    <w:p w:rsidR="00000000" w:rsidDel="00000000" w:rsidP="00000000" w:rsidRDefault="00000000" w:rsidRPr="00000000" w14:paraId="0000068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окисник використовують для окиснення катіонів Мангану (ІІ) до перманганат-іонів, і в якому середовищі проводять цю реакцію?</w:t>
      </w:r>
    </w:p>
    <w:p w:rsidR="00000000" w:rsidDel="00000000" w:rsidP="00000000" w:rsidRDefault="00000000" w:rsidRPr="00000000" w14:paraId="0000068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відокремлюють катіони Купруму і Меркурію (ІІ) від інших катіонів шостої групи? У чому розчиняються утворені продукти?</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Систематичний хід аналізу  катіонів всіх груп </w:t>
      </w: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(суха задача)</w:t>
      </w: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всі прилади та реактиви, необхідні для визначення катіонів І, ІІ, ІІІ, IV ,V і IV групи .</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Попередні випробування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Одержавши для аналізу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суміш сухих солей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досліджують її зовнішній вигляд і колір. Присутність в суміші кристалів синього кольору вказує на наявність солей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рожевих - солей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зелених -солей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жовтий - солей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аналізовану суміш ділять на дві частини: в одній виявляють катіони, а другу  залишають для контролю.</w:t>
      </w:r>
    </w:p>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Досліджувану суміш перш за все, розчиняють у воді. Для цього невелику кількість суміші обробляють в пробірці 15-20 краплями дистильованої води, у випадку необхідності нагрівають на водяній бані. </w:t>
      </w:r>
    </w:p>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Перед початком аналізу необхідно на сам перед звернути увагу на колір і реакцію розчину (рН). Відсутність забарвлення дає можливість передбачити, що в розчині не має іонів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Нейтральна реакція розчину вказує, що катіони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відсутні. Після цього в окремих пробах розчину проводять реакції з сірчаною та хлороводневою кислотами, а також з хлоридом олова(ІІ).</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при дії HCl осад не випадає, то, очевидно не має катіонів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можливо -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Відсутність осаду при дії</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свідчить про те, що в досліджуваній суміші не має іонів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можливо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ж при реакції з лужним розчином SnCl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утворюється чорний осад, то відсутні катіони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таких випробувань можна провести часткові реакції на катіони IV, V і IV груп.</w:t>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73" w:right="0" w:firstLine="850.999999999999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розчину без осаду</w:t>
      </w:r>
      <w:r w:rsidDel="00000000" w:rsidR="00000000" w:rsidRPr="00000000">
        <w:rPr>
          <w:rtl w:val="0"/>
        </w:rPr>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Відокремлення і відкриття катіонів ІІ групи.</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досліджуваного розчину додають декілька капель концентрованої HCl, дають постояти 2 - 3 хвилини, відфільтровують, перевіряють повноту осадження.</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 містить катіониAg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вигляді хлоридів.</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Фільтрат (І) містить катіони І, ІІІ, IV, V і IV груп.</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 промивають водою, підкислюють HCl і досліджують за ходом аналізу катіонів ІІ групи.</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концентрація іонів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розчині мала, то в осаді (І) солі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може не бути, так як розчинність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достатньо велика. В цьому випадку 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необхідно відкривати в осаді сульфатів ІІІ групи.</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Відокремлення і відкриття катіонів ІІІ групи.</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фільтрату додають декілька капель 2 н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5-10 хвилин нагрівають на водяній бані, осадок що утворився відфільтровують, перевіряють повноту осадження.</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(ІІ) містить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 можливо основні солі Sb.</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Фільтрат (ІІ) містить катіони І, IV, V і IV груп.</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нагрівають декілька хвилин, попередньо додавши кілька капель концентрованої HCl для розчинення, можливо присутніх в ньому, основних солей Bi, Sb,Sn і відфільтровують.</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сульфатів, відокремлений від основних солей, переводять в карбонати. Для цього до осаду додають 3-4 мл насиченого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кип’ятять 5 хвилин, додають 1-2 мл воли і прозорий розчин зливають. До осаду знову приливають порцію насиченого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кип’ятять. Після цього осад карбонатів відфільтровують, промивають водою від 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розчиняють в 2н оцтовій кислоті (2-3 мл) при нагріванні. В одержаному розчині містяться ацетати Ba, Sr, Ca, Pb. Для вилучення іонів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KJ, осад PbJ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утворився,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відфільтровують і в фільтраті відкривають катіони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ходом аналізу катіонів ІІІ групи.</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Відкриття катіонів І групи.</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відкривають, нагріваючи декілька крапель розчину з лугом. Для відкриття катіонів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беруть частину фільтрату (ІІ) (1-2 мл) нейтралізують до слабо лужної реакції концентрованим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додають декілька капель розчину нітрату амонію. Осад, який випав відділяють, розчин випарюють на сухо і залишок прожарюють до повного видалення іону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Прожарений таким чином осад розчиняють в 1-2 мл води, фільтрують, якщо розчин мутний і відкривають катіони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Фільтрат (ІІ), який містить катіони  IV, V і IV груп, досліджують дальше за ходом аналізу суміші катіонів IV, V і IV груп.</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суміші, що містить осад</w:t>
      </w:r>
      <w:r w:rsidDel="00000000" w:rsidR="00000000" w:rsidRPr="00000000">
        <w:rPr>
          <w:rtl w:val="0"/>
        </w:rPr>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аналізована суміш містить осад, то в ньому можуть бути:</w:t>
      </w:r>
    </w:p>
    <w:p w:rsidR="00000000" w:rsidDel="00000000" w:rsidP="00000000" w:rsidRDefault="00000000" w:rsidRPr="00000000" w14:paraId="000006A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солі Sb, Sn, Bi, як результат гідролізу;</w:t>
      </w:r>
    </w:p>
    <w:p w:rsidR="00000000" w:rsidDel="00000000" w:rsidP="00000000" w:rsidRDefault="00000000" w:rsidRPr="00000000" w14:paraId="000006A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Хлориди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A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Сульфати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A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Гідроксиди катіонів IV, V і IV груп, які можуть утворюватись при взаємодії цих катіонів з продуктами гідролізу.</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3-4 мл досліджуваного розчину додають декілька капель 2 н розчину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нагрівають при перемішуванні, потім кілька капель концентрованої HCl, дають постояти 2-3 хвилини і відфільтровують.</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дією кислот осад основних солей Sb, Sn, Bi розчиняється і в відокремленому осаді можуть знаходитись катіони ІІ і ІІIгруп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AgCl,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у фільтраті - катіони всіх шести груп. Фільтрат досліджують за ходом аналізу суміші катіонів без осаду.</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Дослідження осаду</w:t>
      </w: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промивають на фільтрі або в пробірці гарячою водою, в промивних водах відкривають катіони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свинець відсутній, то осад промивають гарячою водою до повного видалення із нього PbCl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Після цього осад обробляють невеликою кількістю (1 мл) концентрованого розчину аміаку. При цьому AgCl розчиняється і переходить в розчин, де його відкривають, а катіони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залишається в осаді у вигляді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Hg.</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після дії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може містити: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і Hg. Його промивають водою, додають 3-4 мл 30% розчину ацетату амонію і кип’ятять при перемішуванні. В розчині визначають 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що залишився може містити сульфати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його промивають один раз водою, а потім переводять в карбонати ( див. аналіз розчину без осаду). Осад карбонатів відфільтровують, промивають водою, розчиняють в 2н оцтовій кислоті (2-3 мл) і досліджують за ходом аналізу катіонів ІІІ групи.</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катіони із суміші всіх шести аналітичних груп можна виявити дробними реакціями?</w:t>
      </w:r>
    </w:p>
    <w:p w:rsidR="00000000" w:rsidDel="00000000" w:rsidP="00000000" w:rsidRDefault="00000000" w:rsidRPr="00000000" w14:paraId="000006B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розчинність хлоридів катіонів другої групи у воді. Як це явище використовують в аналізі?</w:t>
      </w:r>
    </w:p>
    <w:p w:rsidR="00000000" w:rsidDel="00000000" w:rsidP="00000000" w:rsidRDefault="00000000" w:rsidRPr="00000000" w14:paraId="000006B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розчинність сульфатів катіонів третьої групи і поясніть, чому при аналізі катіонів усіх шести аналітичних груп серед них може бути й плюмбум сульфат.</w:t>
      </w:r>
    </w:p>
    <w:p w:rsidR="00000000" w:rsidDel="00000000" w:rsidP="00000000" w:rsidRDefault="00000000" w:rsidRPr="00000000" w14:paraId="000006B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реакції лежать в основі виявлення катіонів Феруму (ІІ) і Феруму (ІІІ)? У якому середовищі їх виконують?</w:t>
      </w:r>
    </w:p>
    <w:p w:rsidR="00000000" w:rsidDel="00000000" w:rsidP="00000000" w:rsidRDefault="00000000" w:rsidRPr="00000000" w14:paraId="000006B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реакції використовують для виявлення катіонів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Напишіть рівняння цих реакцій, зазначте умови і методику їх проведення.</w:t>
      </w:r>
    </w:p>
    <w:p w:rsidR="00000000" w:rsidDel="00000000" w:rsidP="00000000" w:rsidRDefault="00000000" w:rsidRPr="00000000" w14:paraId="000006B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можна розділити суміш катіонів Fe (III), Mn (II) і Mg (ІІ)? Напишіть рівняння відповідних реакцій.</w:t>
      </w:r>
    </w:p>
    <w:p w:rsidR="00000000" w:rsidDel="00000000" w:rsidP="00000000" w:rsidRDefault="00000000" w:rsidRPr="00000000" w14:paraId="000006B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якою метою під час осадження катіонів п‘ятої і шостої груп у вигляді гідроксидів добавляють ще й гідроген пероксид? Які процеси при цьому відбуваються?</w:t>
      </w:r>
    </w:p>
    <w:p w:rsidR="00000000" w:rsidDel="00000000" w:rsidP="00000000" w:rsidRDefault="00000000" w:rsidRPr="00000000" w14:paraId="000006B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сполуки утворюються при дії на катіони четвертої аналітичної групи надлишком лугу?</w:t>
      </w:r>
    </w:p>
    <w:p w:rsidR="00000000" w:rsidDel="00000000" w:rsidP="00000000" w:rsidRDefault="00000000" w:rsidRPr="00000000" w14:paraId="000006C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окисник використовують для окиснення катіонів Мангану (ІІ) до перманганат-іонів, і в якому середовищі проводять цю реакцію?</w:t>
      </w:r>
    </w:p>
    <w:p w:rsidR="00000000" w:rsidDel="00000000" w:rsidP="00000000" w:rsidRDefault="00000000" w:rsidRPr="00000000" w14:paraId="000006C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відокремлюють катіони Купруму і Меркурію (ІІ) від інших катіонів шостої групи? У чому розчиняються утворені продукти?</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Тема: Якісні реакції аніонів</w:t>
      </w: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основу подiлу aнioнiв на аналiтичнi групи покладено рiзну розчиннiсть у водi солей, якi вони утворюють з йонами Барiю та Аргентуму. За цiєю класифiкацiєю вci анiони подiляють на три аналiтичнi групи.</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першоi групu анiонiв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належать: сульфат-iони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фосфат-iони РO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карбонат-iони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сульфiт-iони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силiкат-iони SiO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оксалат-iони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тiосульфат-iони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хромат-iони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тетраборат-iони 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Уci перелiченi анiони з катiонами Барiю утворюють солi, що важко розчиняються у водi, але розчиняються в розбавлених кислотах, за винятком ВаS0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Груповим реактивом є барiй хлорид BaC1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другоiї групu анiонiв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належать: хлорид-iони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бромiд-iони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йодид-iони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сульфiд-iони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роданiд-iони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Bci перелiченi анiони з катiонами Аргентуму утворюють солi, якi важко розчиняються у водi та розбавленiй нiтратнiй кислотi. Груповим реактивом є аргентум нiтpaт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наявностi нiтpaтної кислоти 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mpemьoї групu анiонiв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належать: нiтрат-iони 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нiтрит-iони 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ацетат-iони СН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якi не утворюють важкорозчинних солей з йонами Барiю та Аргентуму. Ця група aнioнів не мaє групового реактиву.</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вiдмiну вiд аналiзу кaтioнiв, для виявлення aнioнiв використовують дробний метод аналiзу за допомогою специфiчних реакцiй. Груповi реактиви використовують не для роздiлення груп aнioнiв, а для виявлення aнioнiв з тiєї чи iншої групи. Це значно полегшує i прискорює аналiз, оскiльки в разi негативної реакцiї з груповими реактивами не потрiбно виявляти в дослiджуваному розчинi анiони цiєї групи.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Зовнiшнiй вигляд осадiв багатьох aнioнiв, отриманих iз солями Барiю та Аргентуму, однаковий. Тому особливу увагу звертають на розчиннiсть цих осадiв у кислотах чи iнших реактивах. Розчинним у певнiй кислотi вважають осад, який, отриманий з 2-3 крапель розчину, розчиняється в кiлькох краплях розбавленої кислоти без залишку або з незначним залишком. Однак, якщо при добавленнi 10 крапель кислоти (чи iншого реактиву) розчинення не настане або не вiдбудеться помiтного прояснення розчину, осад вважають нерозчинним.</w:t>
      </w:r>
    </w:p>
    <w:p w:rsidR="00000000" w:rsidDel="00000000" w:rsidP="00000000" w:rsidRDefault="00000000" w:rsidRPr="00000000" w14:paraId="000006C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Класифікація аніонів</w:t>
      </w: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класифікацією, яка найбільш часто застосовується, всі аніони поділяють на три групи в залежності від розчинності солей барію та срібла, які вони утворюють.</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66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1800"/>
        <w:gridCol w:w="1980"/>
        <w:gridCol w:w="2160"/>
        <w:tblGridChange w:id="0">
          <w:tblGrid>
            <w:gridCol w:w="720"/>
            <w:gridCol w:w="1800"/>
            <w:gridCol w:w="1980"/>
            <w:gridCol w:w="2160"/>
          </w:tblGrid>
        </w:tblGridChange>
      </w:tblGrid>
      <w:tr>
        <w:trPr>
          <w:cantSplit w:val="0"/>
          <w:tblHeader w:val="0"/>
        </w:trPr>
        <w:tc>
          <w:tcPr>
            <w:vAlign w:val="top"/>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Гру-па</w:t>
            </w:r>
          </w:p>
        </w:tc>
        <w:tc>
          <w:tcPr>
            <w:vAlign w:val="top"/>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Аніони</w:t>
            </w:r>
          </w:p>
        </w:tc>
        <w:tc>
          <w:tcPr>
            <w:vAlign w:val="top"/>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Груповий реагент</w:t>
            </w:r>
          </w:p>
        </w:tc>
        <w:tc>
          <w:tcPr>
            <w:vAlign w:val="top"/>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 w:right="0" w:firstLine="10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Характеристика групи</w:t>
            </w:r>
          </w:p>
        </w:tc>
      </w:tr>
      <w:tr>
        <w:trPr>
          <w:cantSplit w:val="0"/>
          <w:tblHeader w:val="0"/>
        </w:trPr>
        <w:tc>
          <w:tcPr>
            <w:vAlign w:val="top"/>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w:t>
            </w:r>
          </w:p>
        </w:tc>
        <w:tc>
          <w:tcPr>
            <w:vAlign w:val="top"/>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SiO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Хлорид барію BaCl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нейтральному або слабо лужному середовищі</w:t>
            </w:r>
          </w:p>
        </w:tc>
        <w:tc>
          <w:tcPr>
            <w:vAlign w:val="top"/>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Солі барію практично нерозчинні в воді</w:t>
            </w:r>
          </w:p>
        </w:tc>
      </w:tr>
      <w:tr>
        <w:trPr>
          <w:cantSplit w:val="0"/>
          <w:tblHeader w:val="0"/>
        </w:trPr>
        <w:tc>
          <w:tcPr>
            <w:vAlign w:val="top"/>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ІІ</w:t>
            </w:r>
          </w:p>
        </w:tc>
        <w:tc>
          <w:tcPr>
            <w:vAlign w:val="top"/>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Нітрат срібла AgNO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присутності HNO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Солі срібла практично нерозчинні в воді і в розбавленій азотній кислоті</w:t>
            </w:r>
          </w:p>
        </w:tc>
      </w:tr>
      <w:tr>
        <w:trPr>
          <w:cantSplit w:val="0"/>
          <w:tblHeader w:val="0"/>
        </w:trPr>
        <w:tc>
          <w:tcPr>
            <w:vAlign w:val="top"/>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ІІІ</w:t>
            </w:r>
          </w:p>
        </w:tc>
        <w:tc>
          <w:tcPr>
            <w:vAlign w:val="top"/>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Групового реагента немає</w:t>
            </w:r>
          </w:p>
        </w:tc>
        <w:tc>
          <w:tcPr>
            <w:vAlign w:val="top"/>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Солі барію і срібла розчинні в воді</w:t>
            </w:r>
          </w:p>
        </w:tc>
      </w:tr>
    </w:tbl>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Перша аналітична група аніонів</w:t>
      </w:r>
      <w:r w:rsidDel="00000000" w:rsidR="00000000" w:rsidRPr="00000000">
        <w:rPr>
          <w:rtl w:val="0"/>
        </w:rPr>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Загальна характеристика групи</w:t>
      </w: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ролi групового реактиву використовують барiй хлорид BaC1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нейтральному або слабколужному середовищi. У результатi взаємодiї aнioнiв першої групи з катiонами Барiю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розчинах утворюються осади солей Барiю, якi розчиннi в кислотах, кpiм BaS0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сульфатнiй кислотi цi осади розчиняються, проте з одночасним утворенням бiлого осаду BaS0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недоцiльно розчиняти осади солей Барiю в сульфатнiй кислотi.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Солi Аргентуму aнioнiв першої групи мало розчиннi у водi, кpiм сульфату аргентуму, однак, на вiдмiну вiд солей Аргентуму aнioнiв другої групи, вони добре розчиннi в нiтратнiй кислотi.</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Розчиннi у водi солi aнioнiв першої групи в основному безбарвнi. Лише хромат-iони СгО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забарвленi у жовтий колiр. </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і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тиглі, фільтри, амоній хлорид, етиловий спирт.</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натрію сульфат(0,5н), барію хлорид (0,5н), срібла нітрат (0,1н), свинцю нітрат або ацетат (0,5н), натрію або калію гідроксид (2н), натрію сульфіт (0,5н), хлороводнева кислота (2н), йодна вода , калію перманганат (0,1н), натрію або калію карбонат (0,5н), вапняна або баритова вода, натрію гідрофосфат (0,5н), натрію силікат (0,5н), натрію тіосульфат(0,5н), натрію тетраборат (0,5н), сірчаної кислоти (конц.), магнію хлорид (0,5н), амонію гідроксид (2н), амонію хлорид (0,5н), амонію молібдат або молібденова рідина, азотна кислота (конц.), кальцію хлорид (0,5н).</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аніонів 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SiO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сульфат-іонів 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BaCI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Барiй хлорид осаджує з розбавлених розчинiв сульфатiв бiлий осад барiй сульфату, не розчинний у кислотах і лугах: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 и к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 4 крапель натрiй сульфату добавляють 2-3 краплi розчину барiй хлориду. Спостерiгають випадання бiлого осаду.</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плюмбум (lI) нiтратом або ацетатом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Розчиннi солi Плюмбуму (ІІ) осаджують з розчинiв сульфатiв бiлий осад плюмбум(ІІ) сульфату: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PbS0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не розчинний у нітратній кислоті і важкорозчинний при нагріванні у розчинах лугів.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2 –3 крапель розчну натрій сульфату добавляють 2– 3 краплі розчину плюмбум (ІІ) нітрату. Спостерігають утворення білого осаду.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сульфіт-іонів 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BaCl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Барій хлорид осаджує з нейтральних розчинів сульфітів білий осад барій сульфіту:</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розбавленій хлорідній та нітратній кислотах.</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4 крапель натрій сульфіту добавляють 4 краплі розчину барiй хлориду. Спостерігають випадення білого осаду і розчинення його в кислотах. Якщо осад не повністю розчиняється в кислотах, то це пояснюється навністю в осаді барій сульфату, оскільки сульфіт часто буває забруднений домiшками сульфату.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аргентум нітратом AgNO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Аргентум нітрат осаджує з нейтральних розчинів сульфітів білий кристалічний осад аргентум сульфіту:</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розбавленій нітратній кислоті і розчині амоніаку. У надлишку розчину сульфіту лужного металу осад також розчиняється за рахунок утворення комплексної сполуки.</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5 крапель розчину натрій сульфіту добавляють 6 крапель розчину аргентум нітрату. Розчин з осадом ділять на три частини і спостерігають розчинення осаду в розбавленій нітратній кислоті, розчині амоніаку і надлишку натрій сульфіту.</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розчином ioду 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Внаслідок окиснення сульфіт-іонів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вiдбувається знебарвлення розчину:</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Реакцію з розчинами сульфітів потрібно проводити в слабко кислотному середовищі, оскільки в лужному середовищі йод знебарвлюється і без сульфіт-іонів:</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Реакцiя дуже чутлива.</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3 крапель водного розчину йоду добавляють 1 краплю розбавленої хлоридної кислоти і по одній краплі розчину натрій сульфіту. Спостерiгають поступове знебарвлення розчину йоду.</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Реактив перманганат калію.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Обезбарвлення перманганату калію в кислому середовищі. </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Наливають в пробірку 4-5 капель сульфіту натрію, 5 капель сірчаної кислоти і 2-3 краплі  розчину перманганату калію. Складіть рівняння реакцій.</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фосфат-iонiв PO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Фосфат-іон є аніоном ортофосфорної кислоти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розчинні солі лужних металів, амонію і Ca(H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Решту солей не розчинні у воді, але розчинні в мінеральних кислотах, а також в оцтовій кислоті.</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BaCI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Барiй хлорид осаджує з нейтральних розчинiв фосфатiв бiлий осад барiй гiдрогенфосфату: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ВаНРО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мiнеральних, кpiм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ацетатнiй кислотах. У лужних розчинах утворюються середнi солi (фосфати):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мiнеральних та ацетатнiй кислотах.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крапель розчину натрiй фосфату добавляють 4 краплi барiй хлориду. Перевiряють розчиннiсть осаду в кислотах.</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магнезiальною сумiшшю.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Магнезiальна сумiш (водний розчин aмoнiaку, амонiй хлориду та магнiй хлориду) видiляє навiть з дуже розбавлених розчинiв фосфатiв бiлий кристалiчний осад магнiй - амонiй фосфату: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0H = MgNH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легко розчиняється у мiнеральних кислотах. Ця реакцiя характерна для фосфат-iонiв i застосовується для виявлення фосфатiв у сечi.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крапель розчину магнiй хлориду добавляють 2 краплi 2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розчину aмонiaку, 4 краплi розчину амонiй хлориду i 2 краплi розчину натрiй гiдрогенфосфату. Спостерiгають випадання бiлого осаду. Перевiряють розчинення утвореного осаду в кислотах.</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аргентум нiтратом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Аргентум нiтpaт утворює з фосфат-iонами жовтий осад аргентум фосфату: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легко розчиняється в нiтратнiй кислотi та розчинi aмoнiaку. Повне осадження можливе тiльки в нейтральному або слабколужному середовищi.</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крапель розчину натрiй гiдрогенфосфату або натрiй фосфату добавляють 4 краплi розчину аргентум Hiтpaтy. Спостерiгають випадання жовтого осаду i розчинення його в 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0H.</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Реакцiя з молiбденовою рiдиною.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Молiбденова рiдина (розчин амонiй молiбдату (NН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амонiй нiтpaту 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нiтратнiй кислотi) осаджує фосфат-iони у виглядi жовтого кристалiчного осаду амонiй фосформолiбдату: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12МоО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+ 23Н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[Р(Мо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+ 10Н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або в молекулярному виглядi: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HP0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+ 23НNО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[Р(Мо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+ 2NаNО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+ 21NН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aмонiaку i розчинах лугiв. Kpiм того, вiн розчиняється в надлишку фосфату лужного металу, тому реактив потрiбно брати в надлишку. Реакцiя дуже чутлива i характерна для фосфат-iонiв, застосовується для виявлення фосфатiв. Йони 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iншi вiдновники перешкоджають реакцiї.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н</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1-2 крапель розчину фосфату добавляють 8-10  крапель молiбденової рiдини i сумiш трохи пiдiгрiвають (до 40-60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Випадання через деякий час жовтого осаду свiдчить про наявнiсть фосфатіонів 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
          <w:tab w:val="left" w:leader="none" w:pos="85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Реакціі карбонат-iонiв СО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
          <w:tab w:val="left" w:leader="none" w:pos="85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BaCI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Карбонат-iони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осаджуються з розчинiв карбонатiв барiй хлоридом. Утворюється бiлий осад барiй карбонату, розчинний у розбавлених мiнеральних та ацетатнiй кислотах. Реакцiя розчинення ВаСО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кислотах вiдбувається з видiленням газу, що також е її характерною ознакою:</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5 крапель розчину натрiй карбонату добавляють 2-3 краплi розчину барiй хлориду i спостерiгають розчинення осаду в кислотах з одночасним видiленням бульбашок газу.</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кислотами.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Мiнеральнi кислоти, а також ацетатна кислота видiляють iз солей карбонатної кислоти вуглекислий газ: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Видiлення карбон (IV) оксиду легко пiдтвердити за допомогою газовiдвiдної трубки, зануреної у вапняну воду Са(ОН)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Випадає бiлий осад кальцiй карбонату СаСО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Проведенню реакцiї перешкоджають сульфiт-iони 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оскiльки при дiї кислот може утворюватися сульфуру (IV) оксид, який при взаємодiї з Са(ОН)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бiлий осад кальцiй сульфiту СаS0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перед виявленням карбонат-iонiв доцiльно окиснити йони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йонiв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додаючи гiдроген пероксид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10  крапель розчину натрiй карбонату добавляють 10  крапель 2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розчину хлоридної кислоти. Спостерiгають бурхливе видiлення газу. Для дослiдження цього газу у верхню частину пробiрки вставляють корок з трубкою, в якiй мiститься 2 - 3 краплi вапняної води. Спостерiгають її помутніння.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аргентум нiтpaтoм АgNО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Аргентум нiтpaт осаджує карбонат-iони з розчинiв у виглядi бiлого осаду аргентум карбонату: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Аg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легко розчиняється в нiтратнiй кислотi з одночасним видiленням карбон (IV) оксиду, а також у розчинi aмoнiaку.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До 5 крапель розчину натрiй карбонату добавляють 5 крапель розчину аргентум нітpaту. Отриманий осад роздiляють у двi пробiрки i випробовують на розчинення в розбавленiй нiтратнiй кислотi та розчинi амоніаку.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Реактив вапняна або баритова вода.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Виділення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виявити по помутнінню вапняної води ( або баритової води).</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пробірку поміщають 5-8 капель розчину карбонату натрію і додають такий же об’єм 2н хлороводневої кислоти. В пробірку вставляють піпетку з 2-3 каплями вапняної води. Спостерігають помутніння вапняної води в піпетці. Складіть рівняння реакцій.</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оксалат-iонiв С</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BaCI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Барiй хлорид з аніонами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білий осад барій оксалату:</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розчиняється в хлориднiй та нiтратнiй кислотах, а в ацетатнiй - лише при нaгpівaнні.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У пробiрку вносять 5 крапель розчину оксалату i стiльки ж реактиву. Отриманий бiлий осад роздiляють у двi пробiрки i перевiряють розчинність осаду в кислотах.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кальцiй хлоридом CaCI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Кальцiй хлорид утворює з оксалат-iонами бiлий дрiбнокристалiчний осад, який розчиняється в мiнеральних кислотах i не розчиняється в ацетатнiй кислотi: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СаС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До 3 - 4 крапель розчину амонiй оксалату добавляють 4 краплi реактиву. Спостерiгають випадання бiлого осаду i розчинення його в хлориднiй кислотi.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калiй перманганатом КМпО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нaгpiвaннi калiй перманганату з амонiй чи калiй оксалатом або оксалатною кислотою в середовищi сульфатної кислоти спостерiгається знебарвлення розчину внаслiдок вiдновлення йонiв Mn0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+ 10C0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+ 8Н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Цю реакцiю використовують у кiлькiсному аналізі.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До 4 крапель розчину амонiй, калiй оксалату або оксалатної кислоти добавляють 5 крапель сульфатної кислоти i сумiш нагрiвають до 70-80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До отриманого гарячого розчину добавляють краплями розчин калiй перманганату i спостерiгають його знебарвлення. </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Характерні реакції аніонів SiO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Реакція з хлоридом барію BaCl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SiO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білий осад</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BaSiO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розкладається кислотами з утворенням драглистого осаду суміші кремнієвих кислот.</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солями амонію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Сіль амонію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виділяє із розчинів кремнієву кислоту повніше, ніж кислоти, так як іони амонію сприяють коагуляції кремнієвої кислоти, зміщуючи рівновагу гідролізу в сторону її утворення.</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4-5 капель розчину силікату додають 4-5 капель води, кидають в пробірку 2-3 кристалики хлориду амонію та нагрівають.</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розведеними кислотами.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Розведені кислоти при повільному додаванні до розчину силікату натрію виділяють білий драглистий осад (гель) кремнієвої кислоти.</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Складіть рівняння вище вказаних реакцій.</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Характерні реакції аніонів 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Тіосульфати важких металів гідролізують з виділенням важкорозчинних</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сульфідів і утворенням сірчаної кислоти:</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HgS</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Реакція з реактивом барію хлорид BaCl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Хлорид барію виділяє із розчинів тіосульфатів білий осад тіосульфату барію.</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Реакція з реактивом нітрат срібла AgNO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додаванні  розчину нітрату срібла  до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виділяється білий осад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який  в невдовзі  жовтіє, буріє, і нарешті стає чорним внаслідок утворення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Складіть рівняння вищевказаних реакцій.</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розчинами кислот.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дії розведених кислот на тіосульфати виділяється сірка у вільному стані і розчин мутніє.</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Характерні реакції аніонів B</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7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і BO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проведення реакцій використовують розчин тетраборату натрію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(бура).</w:t>
      </w:r>
    </w:p>
    <w:p w:rsidR="00000000" w:rsidDel="00000000" w:rsidP="00000000" w:rsidRDefault="00000000" w:rsidRPr="00000000" w14:paraId="0000076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хлоридом барію. </w:t>
      </w:r>
      <w:bookmarkStart w:colFirst="0" w:colLast="0" w:name="gjdgxs"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 барію утворює з бурою білий осад метаборату барію Ba(BO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розчинний в кислотах:</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Ba(BO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 NaCl</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Реакція з забарвленням полум’я.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бури (5-6 капель) випарюють в тиглі насухо, після чого приливають 2-3 краплі концентрованої сірчаної кислоти, 5-6 капель спирту, перемішують і запалюють. Полум’я спирту забарвлюється в зелений колір:</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OH → B(OC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чого використовують груповi реактиви пiд час аналiзу aнioнiв? </w:t>
      </w:r>
    </w:p>
    <w:p w:rsidR="00000000" w:rsidDel="00000000" w:rsidP="00000000" w:rsidRDefault="00000000" w:rsidRPr="00000000" w14:paraId="0000076F">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Наведiть склад першої аналiтичної групи aнioнiв. </w:t>
      </w:r>
    </w:p>
    <w:p w:rsidR="00000000" w:rsidDel="00000000" w:rsidP="00000000" w:rsidRDefault="00000000" w:rsidRPr="00000000" w14:paraId="00000770">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aнioн першої групи утворює з кaтioнoм Барiю сiль, не розчинну в кислотах?</w:t>
      </w:r>
    </w:p>
    <w:p w:rsidR="00000000" w:rsidDel="00000000" w:rsidP="00000000" w:rsidRDefault="00000000" w:rsidRPr="00000000" w14:paraId="0000077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недоцiльно розчиняти осади солей Барiю aнioнiв першої групи в сульфатнiй кислотi?</w:t>
      </w:r>
    </w:p>
    <w:p w:rsidR="00000000" w:rsidDel="00000000" w:rsidP="00000000" w:rsidRDefault="00000000" w:rsidRPr="00000000" w14:paraId="0000077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Якi анiони першої аналiтичної групи утворюють солi Аргентуму, мало розчинні у водi, зате легко розчиннi в нiтратнiй кислотi?</w:t>
      </w:r>
    </w:p>
    <w:p w:rsidR="00000000" w:rsidDel="00000000" w:rsidP="00000000" w:rsidRDefault="00000000" w:rsidRPr="00000000" w14:paraId="0000077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чому розчиняється осад плюмбум (П) сульфату?</w:t>
      </w:r>
    </w:p>
    <w:p w:rsidR="00000000" w:rsidDel="00000000" w:rsidP="00000000" w:rsidRDefault="00000000" w:rsidRPr="00000000" w14:paraId="0000077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реакцiя найхарактернiша для фосфат-iонiв?</w:t>
      </w:r>
    </w:p>
    <w:p w:rsidR="00000000" w:rsidDel="00000000" w:rsidP="00000000" w:rsidRDefault="00000000" w:rsidRPr="00000000" w14:paraId="0000077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реакцiю використовують для виявлення фосфатiв?</w:t>
      </w:r>
    </w:p>
    <w:p w:rsidR="00000000" w:rsidDel="00000000" w:rsidP="00000000" w:rsidRDefault="00000000" w:rsidRPr="00000000" w14:paraId="0000077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можна пояснити розчиннiсть аргентум ортофосфату в розчинi амніаку?</w:t>
      </w:r>
    </w:p>
    <w:p w:rsidR="00000000" w:rsidDel="00000000" w:rsidP="00000000" w:rsidRDefault="00000000" w:rsidRPr="00000000" w14:paraId="0000077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реакцiями можна виявити карбонат-iони?</w:t>
      </w:r>
    </w:p>
    <w:p w:rsidR="00000000" w:rsidDel="00000000" w:rsidP="00000000" w:rsidRDefault="00000000" w:rsidRPr="00000000" w14:paraId="0000077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Чим можна пояснити розчиннiсть аргентум карбонату в нiтратнiй кислоті і нерозчиннiсть його в хлориднiй та сульфатнiй кислотах? </w:t>
      </w:r>
    </w:p>
    <w:p w:rsidR="00000000" w:rsidDel="00000000" w:rsidP="00000000" w:rsidRDefault="00000000" w:rsidRPr="00000000" w14:paraId="0000077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йони 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перешкоджають виявленню йонiв С0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кислотами? Як позбутись у такому разi йонiв S0з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7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розчин йоду пiд час взаємодiї з сульфiт-iонами знебарвлюється?</w:t>
      </w:r>
    </w:p>
    <w:p w:rsidR="00000000" w:rsidDel="00000000" w:rsidP="00000000" w:rsidRDefault="00000000" w:rsidRPr="00000000" w14:paraId="0000077B">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дiї AgN0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розчин, що мiстить один з aнioнiв першої групи, утворюється жовтий осад. Який aнioн був у розчинi?</w:t>
      </w:r>
    </w:p>
    <w:p w:rsidR="00000000" w:rsidDel="00000000" w:rsidP="00000000" w:rsidRDefault="00000000" w:rsidRPr="00000000" w14:paraId="0000077C">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дiї BaC1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дослiджуваний розчин, що мiстить анiони першої групи, випав бiлий осад, розчинний у хлориднiй кислотi з видiленням газу. Чи можна стверджувати, що це карбонат-iони?</w:t>
      </w:r>
    </w:p>
    <w:p w:rsidR="00000000" w:rsidDel="00000000" w:rsidP="00000000" w:rsidRDefault="00000000" w:rsidRPr="00000000" w14:paraId="0000077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1" w:before="0"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реакцiя найбiльш характерна для оксалат-iонiв?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Друга аналітична група аніонів </w:t>
      </w:r>
      <w:r w:rsidDel="00000000" w:rsidR="00000000" w:rsidRPr="00000000">
        <w:rPr>
          <w:rtl w:val="0"/>
        </w:rPr>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Загальна характеристика групи</w:t>
      </w: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другої аналiтичної групи належать анiони, що утворюють з йонами Аргентуму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солi, якi не розчиняються у водi й нiтратнiй кислотi. Реактивом є аргентум нiтpaт у середовищi нiтpaтної кислоти. </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бензол.</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натрію хлорид (0,5н) або калію хлорид (0,5н), срібла нітрат (0,1н) , амонію гідроксид (2н) ,хлоридна кислота (2н), азотна кислота (2н) , амонію карбонат(12 %)  , калію бромід (0,5н) або натрію бромід (0,5н), свинцю нітрат (0,5н) або свинцю ацетат (0,5н), сірчаної кислоти (2н, конц.) , хлорної води , калію йодиду (0,5н) , натрію сульфіду, натрію нітропрусиду, калій перманганату (0,5н), натрій тіосульфату (0,5н), купрум (ІІ) сульфату (0,5н), кадмій хлориду (0,5н).</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катіонів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CI</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Вг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хлорид-iонiв CI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АgNО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Аргентум нiтpaт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наявностi нiтpaтнoї кислоти осаджує з розчинiв хлоридiв бiлий осад AgCl: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AgCl↓.</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Цей бiлий сироподiбний осад добре розчиняється в розчинi aмoнiaку, утворюючи комплексну сполуку: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0H = [Аg(NН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]Сl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добавляннi до утвореного дiамiнаргентум хлориду концентрованої нiтpaтнoї кислоти осад видiляється знову :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[Аg(NНз)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+ 2НNО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+AgCl↓</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аргентум хлориду AgCl легко розчиняється в амонiй карбонатi (NН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вiдмiну вiд аргентум бромiду i йодиду AgBr i AgI. </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AgCl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[Ag(NH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крапель розчину натрiй хлориду добавляють 2 краплi розчину аргентум нiтpaту. До утвореного бiлого осаду добавляють концентрований розчин aмoнiaку до повного розчинення осаду. Отриманий розчин пiдкислюють концентрованою нітратною кислотою і спостерігають випадання бiлого осаду.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сильними окисниками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Сильнi окисники (МnО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КМпО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РЬО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окиснюють хлорид-iони в кислотному середовищi до вiльного хлору:</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+ 2МпО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+ 2Мп</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Видiлення вiльного хлору CI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легко виявити за запахом та за посинiнням йод-крохмального папiрця, до складу якого входять KI i крохмаль. При дiї хлору йодид-iони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окиснюються до вiльного йоду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папiрець синiє: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+ 2KI =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+ 2КСl</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Анiони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Вг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перешкоджають проведенню цiєї реакцiї. Для виявлення хлорид-iонiв за наявностi aнioнiв Br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можна використати реакцiю з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випробовуючи розчиннiсть AgCl в амонiй карбонатi (NН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сумiшi, що мiстить 4-5 крапель калiй хлориду i 2--3 краплi розбавленої сульфатної кислоти, добавляють кiлька крапель розчину КМnО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Реакцiйну сумiш нагрiвають i спостерiгають знебарвлення розчину.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солями свинцю Pb(NO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або Pb(CH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свинцю утворюють з аніонами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білий осад, розчинний в гарячій воді. Складіть рівняння реакції. Що відбудеться при охолодженні розчину?</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бромiд-iонiв Br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нерозчинні у воді солі AgBr, PbBr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АgNО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Аргентум нiтpaт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наявностi нiтpaтнoї кислоти осаджує з розчинiв бромiдiв жовтувато-бiлий осад AgBr: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AgBr↓</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важко розчиняється у aмoнiaку, нерозчинний 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відміну від AgCl), але добре розчиняється в розчинi натрiй тiосульфату Nа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+ 2Nа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[Аg(S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NaBr.</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крапель натрiй бромiду добавляють стiльки ж аргентум нiтpaту. Розчин з осадом дiлять на двi частини i до однiєї добавляють розчин натрiй тiосульфату, а до другої - концентрований розчин aмoнiaку i порiвнюють розчинення осаду AgBr в обох пробiрках.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хлорною водою.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Хлорна вода окиснює йони Вг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кислотному середовищi до вiльного брому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+ 2Вг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Вiльний бром легко екстрагується органiчним розчинником (карбон тетрахлоридом, хлороформом, бензолом тощо), забарвлюючи його в оранжевий колiр. При дiї надлишку хлорної води розчин набуває жовтого забарвлення внаслiдок утворення бром хлориду BrCl.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3-4 крапель натрiй бромiду добавляють 2-3 краплi розчину сульфатної кислоти, 0,5 мл органiчного розчинника i 2-3 краплi хлорної води. Пробiрку енергiйно струшують i спостерiгають забарвлення шару органiчного розчинника в жовтий колiр.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сульфатною кислотою Н</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Концентрована сірчана кислота окислює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вільного брому, що помічаємо по бурому забарвленню розчину, або виділенню сірчистого газу. Складіть рівняння реакцій.</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йодид-iонiв І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АgNО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Аргентум нiтpaт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наявностi нiтpaтнoї кислоти осаджує з розчинiв йодидiв свiтло-жовтий осад AgІ: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AgІ↓.</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Цей осад не розчиняється в aмoнiaку, а також в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відміну від AgCl), важко розчиняється в розчинi натрiй тiосульфату.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крапель калiй йодиду добавляють стiльки ж аргентум нiтpaту. Спостерiгають випадання свiтло-жовтого осаду i перевiряють розчинення його в розчинi натрiй тiосульфату.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хлорною (бромною) водою.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Хлорна (бромна) вода окиснює йони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кислотному середовищi до вiльного йоду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+ 2Вr</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 забарвлює крохмаль у синiй колiр, а органiчнi розчинники - у червонo-фiолетовий. При надлишку хлорної води червоно-фiолетове забарвлення зникає внаслiдок утворення йодатної кислоти НІ0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Анiони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(сильнi вiдновники) перешкоджають проведенню реакцiї.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хлорної води можна виявити анiони Вг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сумiшi. Якщо до сумiшi невеликими порцiями добавляти хлорну воду, то спочатку вiдбувається окиснення 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вiльного йоду i шар органiчного розчинника забарвлюється в червоно-фiолетовий колiр. При подальшому добавляннi хлорної води вiдбувається окиснення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йодатної кислоти НІ0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забарвлення зникає: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121535" cy="146050"/>
            <wp:effectExtent b="0" l="0" r="0" t="0"/>
            <wp:docPr id="124"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121535" cy="146050"/>
                    </a:xfrm>
                    <a:prstGeom prst="rect"/>
                    <a:ln/>
                  </pic:spPr>
                </pic:pic>
              </a:graphicData>
            </a:graphic>
          </wp:inline>
        </w:drawing>
      </w:r>
      <w:r w:rsidDel="00000000" w:rsidR="00000000" w:rsidRPr="00000000">
        <w:rPr>
          <w:rtl w:val="0"/>
        </w:rPr>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наявностi aнioнiв Br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добавляннi хлорної води шар органiчного розчинника забарвиться в оранжевий колiр, а при надлишку хлорної води - у жовтий внаслiдок утворення бром хлориду BrCl.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1-2 крапель розчину калiй йодиду добавляють 2-3 краплi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0,5 мл органiчного розчинника i краплями додають хлорну (або бромну) воду, постiйно помiшуючи вмiст пробiрки паличкою. Шар органiчного розчинника забарвлюється в червоно-фiолетовий колір.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плюмбум (П) пiтратом або ацетатом.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Плюмбум (П) нiтpaт або ацетат осаджує з розчинiв йодидiв плюмбум (П) йодид - осад яскраво-жовтого кольору, який розчиняється в гарячiй водi i знову видiляється при охолодженнi у виглядi золотистих кристалiв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 До 3 крапель розчину калiй йодиду добавляють 2-3 краплi розчину солi Плюмбуму (П). До утвореного жовтого осаду добавляють 1 мл води, 2-3 краплi ацетатної кислоти i нагрiвають сумiш на водянiй банi до повного розчинення осаду. Осад охолоджують i спостерiгають утворення золотистих кристалiв солi РbI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сульфiд-iонiв 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груповим реактивом АgNО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Аргентум нiтpaт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наявностi нітратної кислоти осаджує з розчинiв сульфiдiв чорний осад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 не розчиняється в aмoнiaку, але розчиняється в нiтратнiй кислотi при кип'ятiннi: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+8НNО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3S↓ +2NO↑ + 6АgNО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2 крапель натрiй сульфiду добавляють стiльки ж аргентум нітpaту. Спостерiгають випадання чорного осаду i перевiряють розчинення його в розчинi натрiй тiосульфату.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кислотами.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Кислоти, наприклад розбавленi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 HCl, утворюють iз сульфiдами газоподiбний сiрководень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S↑</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Видiлення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можна виявити за характерним запахом тухлих яєць. Фільтрувальний папірець, змоченний розчином плюмбум (ІІ) ацетату Pb(CH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наявностi дигiдрогенсульфiду чорнiє внаслiдок утворення плюмбум (П) сульфiду: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621280" cy="170815"/>
            <wp:effectExtent b="0" l="0" r="0" t="0"/>
            <wp:docPr id="125" name="image55.png"/>
            <a:graphic>
              <a:graphicData uri="http://schemas.openxmlformats.org/drawingml/2006/picture">
                <pic:pic>
                  <pic:nvPicPr>
                    <pic:cNvPr id="0" name="image55.png"/>
                    <pic:cNvPicPr preferRelativeResize="0"/>
                  </pic:nvPicPr>
                  <pic:blipFill>
                    <a:blip r:embed="rId29"/>
                    <a:srcRect b="0" l="0" r="0" t="0"/>
                    <a:stretch>
                      <a:fillRect/>
                    </a:stretch>
                  </pic:blipFill>
                  <pic:spPr>
                    <a:xfrm>
                      <a:off x="0" y="0"/>
                      <a:ext cx="2621280" cy="170815"/>
                    </a:xfrm>
                    <a:prstGeom prst="rect"/>
                    <a:ln/>
                  </pic:spPr>
                </pic:pic>
              </a:graphicData>
            </a:graphic>
          </wp:inline>
        </w:drawing>
      </w: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н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Реакцiю виконують у витяжнiй шафi, оскiльки дигiдрогенсульфiд дуже отруйний. У тигель вмiщують кiлька крапель розчину сульфiду i добавляють кiлька крапель розбавленої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HCl. Зверху кладуть предметне скло з фiльтрувальним папером, змоченим розчином солi Плюмбуму (П). Спостерiгають почорнiння папiрця.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Реакцiя з солями Кадмiю.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Розчиннi солi Кадмiю утворюють iз сульфiдами яскраво-жовтий осад кадмiй сульфiду :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CdS↓</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на осад подiяти розчином CuS0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Biн почорнiє внаслiдок утворення CuS: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CdS + CuS0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CdS0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CuS↓</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н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 я. До 3 крапель розчину натрiй сульфiду добавляють 3 краплi розчину солi Кадмiю. Сумiш центрифугують i центрифугат зливають. До осаду добавляють 2-3 краплi розчину купрум (П) сульфату. Спостерiгають змiну яскраво-жовтого забарвлення осаду на чорне.</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4.Реакція з солями свинцю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свинцю з аніоном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осад PbS темно-коричневого кольору, нерозчинний в розбавлених кислотах.</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Реакція з нітропрусидом натрію.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Нітропрусид натрію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в лужному середовищі з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фіолетове забарвлення. До 3-4 капель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додають 2-3 краплі нітропрусиду натрію і 2-3 краплі розчину  NaOH. Напишіть рівняння реакцій.</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Контрольнi запитання та завдання</w:t>
      </w: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Якi анiони вiдносять до другої аналiтичної групи? </w:t>
      </w:r>
    </w:p>
    <w:p w:rsidR="00000000" w:rsidDel="00000000" w:rsidP="00000000" w:rsidRDefault="00000000" w:rsidRPr="00000000" w14:paraId="000007DB">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Який груповий реактив на другу групу aнioнiв? </w:t>
      </w:r>
    </w:p>
    <w:p w:rsidR="00000000" w:rsidDel="00000000" w:rsidP="00000000" w:rsidRDefault="00000000" w:rsidRPr="00000000" w14:paraId="000007D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солi Аргентуму aнioнiв другої групи за зовнiшнiм виглядом та розчиннiстю в нiтратнiй кислотi, aмoнiaку, натрiй тiосульфатi, амонiй кap6oнaтi. </w:t>
      </w:r>
    </w:p>
    <w:p w:rsidR="00000000" w:rsidDel="00000000" w:rsidP="00000000" w:rsidRDefault="00000000" w:rsidRPr="00000000" w14:paraId="000007DD">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довести, що бiлий осад, отриманий пiсля добавляння до дослiджуваного розчину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осадом AgCl? </w:t>
      </w:r>
    </w:p>
    <w:p w:rsidR="00000000" w:rsidDel="00000000" w:rsidP="00000000" w:rsidRDefault="00000000" w:rsidRPr="00000000" w14:paraId="000007D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якого окисника можна виявити хлорид-iони в дослiджуваному розчинi? Складiть рiвняння i електронну схему реакцiй окиснення хлорид-iонiв манган (IV) оксидом, калiй перманганатом та плюмбум (IV) оксидом. </w:t>
      </w:r>
    </w:p>
    <w:p w:rsidR="00000000" w:rsidDel="00000000" w:rsidP="00000000" w:rsidRDefault="00000000" w:rsidRPr="00000000" w14:paraId="000007D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найхарактернiша реакцiя для бромiд-iонiв? </w:t>
      </w:r>
    </w:p>
    <w:p w:rsidR="00000000" w:rsidDel="00000000" w:rsidP="00000000" w:rsidRDefault="00000000" w:rsidRPr="00000000" w14:paraId="000007E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виявити наявнiсть йодид-iонiв? </w:t>
      </w:r>
    </w:p>
    <w:p w:rsidR="00000000" w:rsidDel="00000000" w:rsidP="00000000" w:rsidRDefault="00000000" w:rsidRPr="00000000" w14:paraId="000007E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при дiї хлорної води на розчин, що мiстить сумiш йонiв Вr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спочатку виявляють анiони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потiм Br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7E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для виявлення йодид-iонiв можна використати i хлорну, i бромну воду? </w:t>
      </w:r>
    </w:p>
    <w:p w:rsidR="00000000" w:rsidDel="00000000" w:rsidP="00000000" w:rsidRDefault="00000000" w:rsidRPr="00000000" w14:paraId="000007E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наявнiсть сильних вiдновникiв перешкоджає виявленню aнioнiв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допомогою хлорної води? </w:t>
      </w:r>
    </w:p>
    <w:p w:rsidR="00000000" w:rsidDel="00000000" w:rsidP="00000000" w:rsidRDefault="00000000" w:rsidRPr="00000000" w14:paraId="000007E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Пiсля дй на дослiджуваний розчин хлорної води шар хлороформу забарвився в червоно-фiолетовий колiр. Про наявнiсть яких aнioнiв це свiдчить? </w:t>
      </w:r>
    </w:p>
    <w:p w:rsidR="00000000" w:rsidDel="00000000" w:rsidP="00000000" w:rsidRDefault="00000000" w:rsidRPr="00000000" w14:paraId="000007E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 наявнiсть яких aнioнiв у розчинi свiдчить випадання чорного осаду при дiї аргентум нiтpaту? </w:t>
      </w:r>
    </w:p>
    <w:p w:rsidR="00000000" w:rsidDel="00000000" w:rsidP="00000000" w:rsidRDefault="00000000" w:rsidRPr="00000000" w14:paraId="000007E6">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якому peaгeнтi можна розчинити чорний осад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w:t>
      </w:r>
    </w:p>
    <w:p w:rsidR="00000000" w:rsidDel="00000000" w:rsidP="00000000" w:rsidRDefault="00000000" w:rsidRPr="00000000" w14:paraId="000007E7">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найхарактернiша реакцiя на сульфiд-iони? </w:t>
      </w:r>
    </w:p>
    <w:p w:rsidR="00000000" w:rsidDel="00000000" w:rsidP="00000000" w:rsidRDefault="00000000" w:rsidRPr="00000000" w14:paraId="000007E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дiї АgNО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дослiджуваний розчин випадає свiтло-жовтий осад, який не розчиняється в розбавленiй НNО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 дослiдити, якi анiони є в розчинi? </w:t>
      </w:r>
    </w:p>
    <w:p w:rsidR="00000000" w:rsidDel="00000000" w:rsidP="00000000" w:rsidRDefault="00000000" w:rsidRPr="00000000" w14:paraId="000007E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1" w:before="1" w:line="240" w:lineRule="auto"/>
        <w:ind w:left="72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реакцiями можна виявити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їх одночасної наявностi?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Третя аналітична група аніонів</w:t>
      </w:r>
      <w:r w:rsidDel="00000000" w:rsidR="00000000" w:rsidRPr="00000000">
        <w:rPr>
          <w:rtl w:val="0"/>
        </w:rPr>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Загальна характеристика групи</w:t>
      </w:r>
      <w:r w:rsidDel="00000000" w:rsidR="00000000" w:rsidRPr="00000000">
        <w:rPr>
          <w:rtl w:val="0"/>
        </w:rPr>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третьої аналiтичної групи вiдносять анiони оксигеновмiсних кислот нiтритної й нiтpaтнoї (N0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ацетатної (СНзСОО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Солi Барiю i Аргентуму цих кислот розчиннi у водi. Групового реактиву для цiєї групи aнioнiв нeмaє.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та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крохмаль, дифеніламін, заліза (ІІ) сульфат.</w: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натрію або калію нітрат (0,5н) ,оцтова кислота (2н) , сірчаної кислоти (0,5н та 2н, конц.),  калію йодиду (0,5н), натрію ацетат (0,5н), заліза (ІІІ) хлорид (0,5н), калію перманганат (0,5н), натрію або калію нітрит (0,5н), реактив Грісса.</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Якісні реакції аніонів 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CH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нiтрит-iонiв N0</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кислотами.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Розбавлена сульфатна кислота за звичайних умов розкладає вci нiтрити на холодi з видiленням бурого газу Hiтporeн (IV) оксиду: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NaHS0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2НN0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NO ↑ + 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2124"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Безбарвний Бурий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2NO + 0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2124" w:right="0" w:firstLine="707.9999999999998"/>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(На повiтрi)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Концентрована сульфатна кислота реагує енергiйнiше.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3 крапель розчину натрiй нiтриту добавляють 4 краплi розбавленої сульфатної кислоти. Бурий газ, що видiляється, зручно спостерiгати на фонi бiлого паперу.</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калiй йодидом.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Калiй йодид КІ у кислотному середовищi окиснюється нiтритами до вiльного йоду: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+ 2NO ↑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 що видiляеться, забарвлює крохмаль у синiй колiр.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йод-крохмальний папiрець наносять краплю розчину натрiй нiтриту i краплю розчину сульфатної кислоти. Спостерiгають за утворенням синьої плями. У разi вiдсутностi йод-крохмального папiрця реакцiю виконують так: на фiльтрувальний папiр, просочений крохмалем, наносять краплю розчину натрiй нiтриту, краплю сульфатної кислоти та краплю калiй йодиду. Спостерiгають за утворенням синьої плями.</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Реакція з калiй перманганатом.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Калiй перманганат KMn0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кислотному середовищі окиснює нітрит -іони до нітрaт-іонів:</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1 - 2 крапель розчину калiй перманганату добавляють 2-3 краплi розчину сульфатної кислоти, нагрiвають до появи пари i добавляють краплями розчин натрiй нiтриту. Малинове забарвлення перманганатiонів Mn0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зникає.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Реакцiя з реактивом Гpicca (сумiш сульфанiлової кислоти i α-нафтиламiну).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реактиву Грiсса виявляють малi кiлькостi нiтритiв за утворенням азосполуки червоного кольору. Якщо ж у дослiджуваному розчинi мiститься значна кiлькiсть нiтритiв, утворюється червоний осад.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Реакцiя дуже чутлива i застосовується для виявлення нiтритiв у питнiй воді.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пробiрку вмiщують 3 краплi дистильованої води, добавляють 1 краплю натрiй нiтриту i 1-2 краплi реактиву Грiсса.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Спостерiгають появу осаду червоного забарвлення.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Реакцiя з ферум (П) сульфатом.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Ферум (П) сульфат 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вiдновлює нiтрити в кислотному середовищi до нітроген (П) оксиду NO: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2NaN0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+ 2NO ↑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Нітроген (П) оксид утворює з FeSO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комплексну сполуку бурого кольору: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NO + 5Н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[Fe(H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u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краплi свiжовиготовленого розчину 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пiдкислюють 1 краплею розбавленої сульфатної кислоти, а потiм обережно, по cтiнкax пробiрки, приливають розчин натрiй нiтриту так, щоб рiдини не змiшувались. На межi подiлу рiдин з' явиться буре забарвлення.</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нiтpaт-iонiв NО</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Реакцiя з ферум (П) сульфатом.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Ферум (П) сульфат 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вiдновлює нiтрат-iони до нітроген (П) оксиду NO. Реакцiя вiдбувається в середовищi концентрованої сульфатної кислоти: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2NаNО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3Fе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+2NO↑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Нітроген (П) оксид утворює з 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сполуку бурого кольору: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NO + 5Н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[Fe(H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виявлення нiтрит-iонiв розчином 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розбавлену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для виявлення нiтpaт-iонiв - концентровану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невiдомо, якi анiони - 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 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мiстяться в розчинi, потрiбно спочатку виконати реакцiю з розбавленою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Утворена сполука бурого кольору свiдчить про наявнiсть 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ж така сполука не утворюється, тобто 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вiдсутнiй, слiд повторити реакцiю, але вже з концентрованою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Утворення бурого кiльця свiдчить про наявнiсть 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 н а н н 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2 - 3 крапель свiжовиготовленого розчину FeS0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добавляють 2 краплi розчину натрiй нітpaту i охолоджують пробiрку пiд водою. Обережно, по стiнцi, добавляють 2 - 3 краплi концентрованої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межi подiлу рiдин утворюється буре кiльце.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Реакцiя з дифенiламiном.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Дифенiламiн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NH у сильнокислотному середовищi утворює з aнioном 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сполуку iнтенсивно-синього кольору. Виконанню реакцй перешкоджають анiони-окисники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 и к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н а н н 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предметне скло наносять 3 - 4 краплi розчину дифенiлaмiну в концентрованiй сульфатнiй кислотi i добавляють 1 краплю розчину нiтpaту. Пiсля перемiшування спостерiгають появу iнтенсивно-синього забарвлення.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Запішіть рівняння реакції.</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Реакції аніонів CH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1.Реакція з хлоридом заліза (ІІІ).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Ацетат-іон з розчином 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утворює розчин кров’яного червоного кольору, при нагріванні якого в результаті гідролізу випадає червоно-бурий осад  Fe(OH)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Цій реакції заважають аніони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2.Реакція з концентрованой сірчаной кислотою.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Концентрована сірчана кислота витісняє оцтову кислоту із її солей. До розчину ацетату натрію приливають декілька капель конц.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нагрівають. Оцтову кислоту виявляють за запахом. Складіть рівняння реакцій.</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Контрольнi запитання та завдання</w:t>
      </w:r>
      <w:r w:rsidDel="00000000" w:rsidR="00000000" w:rsidRPr="00000000">
        <w:rPr>
          <w:rtl w:val="0"/>
        </w:rPr>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Якi анiони входять до третьої аналiтичної групи? </w:t>
      </w:r>
    </w:p>
    <w:p w:rsidR="00000000" w:rsidDel="00000000" w:rsidP="00000000" w:rsidRDefault="00000000" w:rsidRPr="00000000" w14:paraId="0000083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Чим третя аналiтична група aнioнiв вiдрiзняється вiд першої i другої? </w:t>
      </w:r>
    </w:p>
    <w:p w:rsidR="00000000" w:rsidDel="00000000" w:rsidP="00000000" w:rsidRDefault="00000000" w:rsidRPr="00000000" w14:paraId="0000083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реакцiями можна вiдрiзнити йони 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вiд йонiв NО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3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реактивом можна виявити незначнi кiлькостi нiтрит-iонiв у розчинi? </w:t>
      </w:r>
    </w:p>
    <w:p w:rsidR="00000000" w:rsidDel="00000000" w:rsidP="00000000" w:rsidRDefault="00000000" w:rsidRPr="00000000" w14:paraId="0000083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реакцiю використовують для виявлення нiтрит-iонiв у питнiй водi? </w:t>
      </w:r>
    </w:p>
    <w:p w:rsidR="00000000" w:rsidDel="00000000" w:rsidP="00000000" w:rsidRDefault="00000000" w:rsidRPr="00000000" w14:paraId="0000083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Якi умови необхiднi для виконання реакцiй з виявлення aнioнid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реактивами: а)КI; б)KMn0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3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наявностi яких aнioнiв не можна виявити нiтрат-iони за допомогою дифенiламiнy? </w:t>
      </w:r>
    </w:p>
    <w:p w:rsidR="00000000" w:rsidDel="00000000" w:rsidP="00000000" w:rsidRDefault="00000000" w:rsidRPr="00000000" w14:paraId="0000083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реакцiями можна виявити нiтрат-iони за наявностi нiтрит-iонiв?</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суміші аніонів І-ІІІ груп</w:t>
      </w: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Прилади і реактиви: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всі прилади, реактиви і розчини, вказані в попередніх роботах по дослідженню та виявленню аніонів.</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Додатково: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універсальний індикаторний папір, крохмальний папір, пероксид водню (8%), сірчана кислота (4н).</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 в більшості випадків не заважають один одному при виявленні і їх аналіз ведуть частковим методом .</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Попередні дослідження</w:t>
      </w:r>
      <w:r w:rsidDel="00000000" w:rsidR="00000000" w:rsidRPr="00000000">
        <w:rPr>
          <w:rtl w:val="0"/>
        </w:rPr>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досліджують на наявність аніонів І групи.</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2-3 капель слабо лужного розчину (рН = 7-9) додають 2-3 краплі розчину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Утворення білого осаду вказує на присутність аніонів І групи, Які відкривають частковими реакціями.</w:t>
      </w:r>
    </w:p>
    <w:p w:rsidR="00000000" w:rsidDel="00000000" w:rsidP="00000000" w:rsidRDefault="00000000" w:rsidRPr="00000000" w14:paraId="0000084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аніонів ІІ групи. </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2-3 капель досліджуваного розчину додають 3-4 краплі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2-3 краплі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Утворення осаду вказує на присутність аніонів ІІ групи. Визначення кожного з них проводять частковими реакціями.</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Аніони ІІІ групи відкривають частковим методом.</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За допомогою універсального індикаторного паперу визначають рН розчину. Якщо рН &lt; 2, в розчині можуть бути присутні аніони: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4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аніона – окисника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5-6 капель досліджуваного розчину, підкисленого 2н розчином сірчаної кислоти, додають 2-3 краплі йодиду калію і декілька капель розчину крохмалю. При наявності аніону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забарвлюється в синій колір.</w:t>
      </w:r>
    </w:p>
    <w:p w:rsidR="00000000" w:rsidDel="00000000" w:rsidP="00000000" w:rsidRDefault="00000000" w:rsidRPr="00000000" w14:paraId="0000084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іонів-окисників. </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5-6 капель досліджуваного розчину додають 2 краплі 1н розчину сірчаної кислоти, 2-3 краплі розведеного розчину перманганату калію. Якщо при цьому перманганат калію знебарвлюється, то в розчині можуть бути присутні аніони-відновники: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можливо , і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Досліджують розчин на наявність аніонів летких та нестійких кислот.</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3-4 капель досліджуваного розчину приливають 3 краплі 4 н розчину сірчаної кислоти і злегка струшують пробірку. Якщо виділення газу не спостерігається, то розчин злегка нагрівають. Виділення бульбашок газу вказує на можливість присутності аніонів СO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властивостями газів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(запах, колір) роблять висновок про їх можливий склад. На основі попередніх досліджень роблять висновок про те, які аніони можуть знаходитись в розчині. Після цього приступають до їх виявлення.</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Виявлення окремих аніонів</w:t>
      </w:r>
      <w:r w:rsidDel="00000000" w:rsidR="00000000" w:rsidRPr="00000000">
        <w:rPr>
          <w:rtl w:val="0"/>
        </w:rPr>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Сульфат-іон відкривають частковим методом із окремої проби розчину дією хлориду барію в підкисленому ( азотною або хлороводневою кислотою) середовищі.</w:t>
      </w:r>
    </w:p>
    <w:p w:rsidR="00000000" w:rsidDel="00000000" w:rsidP="00000000" w:rsidRDefault="00000000" w:rsidRPr="00000000" w14:paraId="0000085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Сульфіт-іон відкривають із окремої порції розчину розкладанням сірчаною кислотою( при нагріванні). Оксид сірки (IV) , який виділяється, пропускають через розчин перманганату калію. Якщо в розчині присутні аніони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від них необхідно вивільнитись, так як вони заважають відкриттю аніона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4 капель досліджуваного розчину додають 4 краплі розчину хлориду барію. Одержаний осад відокремлюють, промивають водою і обробляють 2-3 каплями 2н розчину хлороводневої кислоти. Газ, що виділяється досліджують на наявність оксиду сірки (IV) .</w:t>
      </w:r>
    </w:p>
    <w:p w:rsidR="00000000" w:rsidDel="00000000" w:rsidP="00000000" w:rsidRDefault="00000000" w:rsidRPr="00000000" w14:paraId="0000085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Карбонат-іон відкривають із окремої порції розчину частковою реакцією. Якщо в розчині присутній аніон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його попередньо необхідно окислити, так як він буде заважати виявленню аніона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цього до досліджуваного розчину додають 8% розчин перекису водню і нагрівають на водяній бані. Після цього досліджують розчин на наявність аніона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5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Силікат-іон відкривають із окремої проби досліджуваного розчину шляхом обробітку його хлоридом амонію або хлороводневою кислотою.</w:t>
      </w:r>
    </w:p>
    <w:p w:rsidR="00000000" w:rsidDel="00000000" w:rsidP="00000000" w:rsidRDefault="00000000" w:rsidRPr="00000000" w14:paraId="0000085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Фосфат-іон відкривають із окремої проби розчину за допомогою магнезіальної суміші або молібденової рідини. Якщо в розчині присутні аніони другої групи та аніон SiO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відкриття фосфат-іону проводять наступним чином. До 5-6 капель аналізованого розчину додають такий же об’єм хлориду барію. Осад відокремлюють, промивають і розчиняють в 2н хлороводневій кислоті. Одержаний розчин нейтралізують розчином аміаку до рН = 7-8, додають декілька кристаликів хлориду амонію та злегка нагрівають. Якщо з’являється осад полікремнієвої кислоти, його відфільтровують і відкривають фосфат-іон за допомогою магнезіальної суміші або молібденової рідини.</w:t>
      </w:r>
    </w:p>
    <w:p w:rsidR="00000000" w:rsidDel="00000000" w:rsidP="00000000" w:rsidRDefault="00000000" w:rsidRPr="00000000" w14:paraId="0000085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Сульфід-іон відкривають із окремої проби ацетатом свинцю або окисленням його до вільної сірки. Іони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можуть заважати відкриттю аніонів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рекомендується їх усунути. Для цього до 5-6 капель нейтрального або слаболужного розчину (рН = 7-9) додають розчин ZnSO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нагрівають. Сульфід цинку, який утворився, відокремлюють, а у фільтраті відкривають аніони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5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Хлорид-іон відкривають за допомогою нітрату срібла, якщо в досліджуваному розчині відсутні бромід-іони, то хлорид-іони визначають наступним чином. 5-6 капель досліджуваного розчину підкислюють такою ж кількістю 2н розчину азотної кислоти і додають 5-6 капель розчину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Осад відокремлюють, промивають водою і додають до осаду 6-8 капель 12% розчину карбонату амонію. Осад відокремлюють, а у фільтраті відкривають аніон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розчином броміду калію.</w:t>
      </w:r>
    </w:p>
    <w:p w:rsidR="00000000" w:rsidDel="00000000" w:rsidP="00000000" w:rsidRDefault="00000000" w:rsidRPr="00000000" w14:paraId="0000085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Бромід-іон відкривають реакцією окислення його хлорною водою до вільного брому в присутності бензолу. Якщо присутні аніони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їх спочатку окислюють розчином перманганату калію в кислому середовищі. Для цього до 5-6 капель досліджуваного розчину додають 2 краплі 2н розчину сірчаної кислоти і додають по каплях при помішуванні розчин перманганату калію до блідо-малинового забарвлення. В одержаному розчині відкривають бромід-іон.</w:t>
      </w:r>
    </w:p>
    <w:p w:rsidR="00000000" w:rsidDel="00000000" w:rsidP="00000000" w:rsidRDefault="00000000" w:rsidRPr="00000000" w14:paraId="0000085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Йодид-іон відкривають окисленням його сірчаною кислотою. До 5 капель досліджуваного розчину додають 2 краплі концентрованої сірчаної кислоти. Вільний йод, який виділився, виявляють вологим крохмальним папірцем. При наявності в розчині іонів-відновників аналіз ведуть таким же чином, що і при відкритті бромід-іонів.</w:t>
      </w:r>
    </w:p>
    <w:p w:rsidR="00000000" w:rsidDel="00000000" w:rsidP="00000000" w:rsidRDefault="00000000" w:rsidRPr="00000000" w14:paraId="0000085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Нітрат-іон відкривають з дифеніламіном, якщо за попередніми дослідженнями в розчині відсутні аніони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ж розчин містить аніони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їх слід попередньо видалити за допомогою хлориду амонію. До 4-5 капель розчину додають 5-6 капель розчину (або кілька кристаликів) хлориду амонію і обережно нагрівають. При цьому нітрит амонію, який утворюється, повністю руйнується з виділенням азоту. </w:t>
      </w:r>
    </w:p>
    <w:p w:rsidR="00000000" w:rsidDel="00000000" w:rsidP="00000000" w:rsidRDefault="00000000" w:rsidRPr="00000000" w14:paraId="0000085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Нітрит-іон відкривають із окремої проби дією мінеральних кислот (виділення бурого газу) або йодидом калію.</w:t>
      </w:r>
    </w:p>
    <w:p w:rsidR="00000000" w:rsidDel="00000000" w:rsidP="00000000" w:rsidRDefault="00000000" w:rsidRPr="00000000" w14:paraId="0000085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Ацетат-іон відкривають із окремих проб досліджуваного розчину дією концентрованої сірчаної кислоти або за допомогою розчину хлориду заліза (Ш).</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чином класифікують аніони?</w:t>
      </w:r>
    </w:p>
    <w:p w:rsidR="00000000" w:rsidDel="00000000" w:rsidP="00000000" w:rsidRDefault="00000000" w:rsidRPr="00000000" w14:paraId="000008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допомогою яких реактивів визначають належність аніонів до певної аналітичної групи?</w:t>
      </w:r>
    </w:p>
    <w:p w:rsidR="00000000" w:rsidDel="00000000" w:rsidP="00000000" w:rsidRDefault="00000000" w:rsidRPr="00000000" w14:paraId="000008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має значення рН досліджуваного розчину в аналізі суміші аніонів?</w:t>
      </w:r>
    </w:p>
    <w:p w:rsidR="00000000" w:rsidDel="00000000" w:rsidP="00000000" w:rsidRDefault="00000000" w:rsidRPr="00000000" w14:paraId="000008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можна виявити аніони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їх сумісній присутності?</w:t>
      </w:r>
    </w:p>
    <w:p w:rsidR="00000000" w:rsidDel="00000000" w:rsidP="00000000" w:rsidRDefault="00000000" w:rsidRPr="00000000" w14:paraId="000008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аніони летких сполук виявляють за виділенням газу?</w:t>
      </w:r>
    </w:p>
    <w:p w:rsidR="00000000" w:rsidDel="00000000" w:rsidP="00000000" w:rsidRDefault="00000000" w:rsidRPr="00000000" w14:paraId="000008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Перелічіть аніони-окисники. Як їх можна виявити в досліджуваному розчині?</w:t>
      </w:r>
    </w:p>
    <w:p w:rsidR="00000000" w:rsidDel="00000000" w:rsidP="00000000" w:rsidRDefault="00000000" w:rsidRPr="00000000" w14:paraId="0000086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Перелічіть аніони-відновники. Як їх можна виявити в досліджуваному розчині?</w:t>
      </w:r>
    </w:p>
    <w:p w:rsidR="00000000" w:rsidDel="00000000" w:rsidP="00000000" w:rsidRDefault="00000000" w:rsidRPr="00000000" w14:paraId="0000086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позбуваються дії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іонів при відкритті аніонів ІІ групи?</w:t>
      </w:r>
    </w:p>
    <w:p w:rsidR="00000000" w:rsidDel="00000000" w:rsidP="00000000" w:rsidRDefault="00000000" w:rsidRPr="00000000" w14:paraId="0000086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відкрити аніони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присутності аніонів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6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аніони можуть бути присутніми в розчині з: </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сильно-кислим середовищем?</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 лужним середовищем?</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нейтральним середовищем?</w:t>
      </w:r>
    </w:p>
    <w:p w:rsidR="00000000" w:rsidDel="00000000" w:rsidP="00000000" w:rsidRDefault="00000000" w:rsidRPr="00000000" w14:paraId="0000086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виявляють фосфат-іони за наявності сульфіт- та сульфід-іонів?</w:t>
      </w:r>
    </w:p>
    <w:p w:rsidR="00000000" w:rsidDel="00000000" w:rsidP="00000000" w:rsidRDefault="00000000" w:rsidRPr="00000000" w14:paraId="0000086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іони заважають відкриттю аніона 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як відкривають 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 в присутності цих іонів?</w:t>
      </w:r>
    </w:p>
    <w:p w:rsidR="00000000" w:rsidDel="00000000" w:rsidP="00000000" w:rsidRDefault="00000000" w:rsidRPr="00000000" w14:paraId="0000087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Складіть схему аналізу суміші аніонів, що містяться в розчині:</w:t>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б) 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Br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г)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суміші катіонів і аніонів всіх груп</w:t>
      </w: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Перевіряють рН середовища. Якщо середовище нейтральне та розчин не має осаду, то приступають до аналізу за пп.. 1-4, якщо розчин має осад, то аналізують за п.5. В тому випадку, якщо середовище кисле та розчин має осад, то аналізують за п.6.</w:t>
      </w:r>
    </w:p>
    <w:p w:rsidR="00000000" w:rsidDel="00000000" w:rsidP="00000000" w:rsidRDefault="00000000" w:rsidRPr="00000000" w14:paraId="0000087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 за все, звертають увагу на забарвлення розчину. За кольором розчину можна зробити попередній висновок про наявність або відсутність тих чи інших іонів, наприклад: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7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Солі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забарвлюють розчин у зелений колір,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у блідо-зелений,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у жовто-коричневий,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у блакитний,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у яскраво-рожевий,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у яскраво-зелений.</w:t>
      </w:r>
    </w:p>
    <w:p w:rsidR="00000000" w:rsidDel="00000000" w:rsidP="00000000" w:rsidRDefault="00000000" w:rsidRPr="00000000" w14:paraId="0000087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визначають рН розчину. Лужна реакція середовища свідчить про присутність в розчині солей сильних основ і слабких кислот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COONa та ін.). Кисла реакція вказує на присутність в розчині кислих солей або солей сильних кислот і слабких основ. Нейтральна реакція вказує на те що в розчині можуть бути солі сильних кислот і слабких основ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w:t>
      </w:r>
    </w:p>
    <w:p w:rsidR="00000000" w:rsidDel="00000000" w:rsidP="00000000" w:rsidRDefault="00000000" w:rsidRPr="00000000" w14:paraId="0000087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приступають до відкриття катіонів та аніонів. Аналіз починають з виявлення катіонів. Із окремих проб розчину за допомогою групових реагентів визначають катіони яких аналітичних груп присутні в розчині.</w:t>
      </w:r>
    </w:p>
    <w:p w:rsidR="00000000" w:rsidDel="00000000" w:rsidP="00000000" w:rsidRDefault="00000000" w:rsidRPr="00000000" w14:paraId="0000087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І групи. До 3-4 капель розчину додають 2-3 краплі розчину карбонату натрію. Якщо осад не випадає, то в розчині присутні тільки катіони І групи.</w:t>
      </w:r>
    </w:p>
    <w:p w:rsidR="00000000" w:rsidDel="00000000" w:rsidP="00000000" w:rsidRDefault="00000000" w:rsidRPr="00000000" w14:paraId="0000087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ІІ групи. Якщо при дії карбонату натрію на досліджуваний розчин випадає осад, то беруть нову пробу цього розчину і додають 2-3 краплі 2 н розчину соляної кислоти. Поява осаду свідчить про наявність катіонів ІІ групи.</w:t>
      </w:r>
    </w:p>
    <w:p w:rsidR="00000000" w:rsidDel="00000000" w:rsidP="00000000" w:rsidRDefault="00000000" w:rsidRPr="00000000" w14:paraId="0000088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ІІІ групи. До 2-3 капель аналізованого розчину додають стільки ж 2 н розчину сірчаної кислоти і нагрівають. Випадання осаду вказує на присутність катіонів ІІІ групи.</w:t>
      </w:r>
    </w:p>
    <w:p w:rsidR="00000000" w:rsidDel="00000000" w:rsidP="00000000" w:rsidRDefault="00000000" w:rsidRPr="00000000" w14:paraId="0000088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IV групи. До 2-3 капель аналізованого розчину додають надлишок гідроксиду натрію (5-6 капель).Розчинення спочатку утвореного осаду свідчить про присутність катіонів IV групи.</w:t>
      </w:r>
    </w:p>
    <w:p w:rsidR="00000000" w:rsidDel="00000000" w:rsidP="00000000" w:rsidRDefault="00000000" w:rsidRPr="00000000" w14:paraId="0000088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дослідження розчину на наявність катіонів V групи. Якщо при дії надлишку розчину гідроксиду натрію осад не розчиняється, то це вказує на наявність катіонів V групи.</w:t>
      </w:r>
    </w:p>
    <w:p w:rsidR="00000000" w:rsidDel="00000000" w:rsidP="00000000" w:rsidRDefault="00000000" w:rsidRPr="00000000" w14:paraId="0000088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дослідження розчину на наявність катіонів VІ групи. Для цього діють на аналізований розчин надлишком розчину аміаку. Якщо при дії надлишку розчину гідроксиду амонію осад розчиняється, то це вказує на наявність катіонів VІ групи.</w:t>
      </w:r>
    </w:p>
    <w:p w:rsidR="00000000" w:rsidDel="00000000" w:rsidP="00000000" w:rsidRDefault="00000000" w:rsidRPr="00000000" w14:paraId="0000088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приступають до виявлення катіонів за окремими групами, за схемами аналізу суміші катіонів всіх шести груп.</w:t>
      </w:r>
    </w:p>
    <w:p w:rsidR="00000000" w:rsidDel="00000000" w:rsidP="00000000" w:rsidRDefault="00000000" w:rsidRPr="00000000" w14:paraId="0000088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Виявлення аніонів. Встановлення присутності тих чи інших катіонів в досліджуваному розчині значно полегшує виявлення аніонів. Користуючись таблицею розчинності, можна наперед передбачити наявність в досліджуваному розчині окремих аніонів. Наприклад, якщо вихідна суміш солей добре розчиняється у воді і в розчині відкритий катіон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цей розчин може містити аніони І групи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8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 аналізованій суміші відкритий катіон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суміш розчиняється у воді, то в ній відсутні галогенід-іони. Присутність аніонів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зазвичай встановлюють попутно з відкриттям катіонів з виділенням газів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підкисленні аналізованого розчину, коли проводять випробування на катіони ІІ і ІІІ груп.</w:t>
      </w:r>
    </w:p>
    <w:p w:rsidR="00000000" w:rsidDel="00000000" w:rsidP="00000000" w:rsidRDefault="00000000" w:rsidRPr="00000000" w14:paraId="0000088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Зробивши попередні висновки, переходять до відкриття аніонів.</w:t>
      </w:r>
    </w:p>
    <w:p w:rsidR="00000000" w:rsidDel="00000000" w:rsidP="00000000" w:rsidRDefault="00000000" w:rsidRPr="00000000" w14:paraId="0000088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 як аналізу аніонів заважають катіони ІІ-VІ груп, то їх відділяють кип’ятінням розчину з розчином карбонату натрію. При цьому аніони переходять в розчин у вигляді натрієвих солей, а катіони ІІ-VІ груп випадають в осад.</w:t>
      </w:r>
    </w:p>
    <w:p w:rsidR="00000000" w:rsidDel="00000000" w:rsidP="00000000" w:rsidRDefault="00000000" w:rsidRPr="00000000" w14:paraId="0000088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Приблизно 0,1 г розчину змішують в тиглі з 0,4 г карбонату натрію, приливають 50-60 капель води (якщо брали суху сіль, а не розчин) і кип’ятять 5 хвилин, додаючи воду замість тої, яка випаровується, після цього вміст тигля фільтрують. Отриманий розчин називають содовою витяжкою. В ньому відкривають аніони І-ІІІ груп, попередньо содову витяжку нейтралізують оцтовою кислотою для видалення надлишку карбонату натрію.</w:t>
      </w:r>
    </w:p>
    <w:p w:rsidR="00000000" w:rsidDel="00000000" w:rsidP="00000000" w:rsidRDefault="00000000" w:rsidRPr="00000000" w14:paraId="0000088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одержаний розчин на наявність аніонів І групи. До 2-3 капель нейтрального або слабо лужного розчину додають 2 краплі розчину хлориду барію. Якщо осад випадає, то в розчині присутні аніони І групи.</w:t>
      </w:r>
    </w:p>
    <w:p w:rsidR="00000000" w:rsidDel="00000000" w:rsidP="00000000" w:rsidRDefault="00000000" w:rsidRPr="00000000" w14:paraId="0000088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аніонів ІІ групи.2 краплі розчину підкислюють 2 каплями 2 н розчину азотної кислоти і додають каплю нітрату срібла. Випадання осаду вказує на присутність аніонів ІІ групи.</w:t>
      </w:r>
    </w:p>
    <w:p w:rsidR="00000000" w:rsidDel="00000000" w:rsidP="00000000" w:rsidRDefault="00000000" w:rsidRPr="00000000" w14:paraId="0000088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при дослідженні на аніони І і ІІ груп осади не утворюються, то, можливо, присутні аніони ІІІ групи.</w:t>
      </w:r>
    </w:p>
    <w:p w:rsidR="00000000" w:rsidDel="00000000" w:rsidP="00000000" w:rsidRDefault="00000000" w:rsidRPr="00000000" w14:paraId="0000088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іони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вводять при одержанні і подальшій нейтралізації содової витяжки, то їх відкривають в окремій порції сухої суміші дією соляної або сірчаної кислот.</w:t>
      </w:r>
    </w:p>
    <w:p w:rsidR="00000000" w:rsidDel="00000000" w:rsidP="00000000" w:rsidRDefault="00000000" w:rsidRPr="00000000" w14:paraId="0000088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приступають до відкриття аніонів за окремими групами, за схемами аналізу суміші аніонів всіх трьох груп.</w:t>
      </w:r>
    </w:p>
    <w:p w:rsidR="00000000" w:rsidDel="00000000" w:rsidP="00000000" w:rsidRDefault="00000000" w:rsidRPr="00000000" w14:paraId="0000088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Переведення в розчин і аналіз суміші, нерозчинної у воді, але розчинної в розведених кислотах.</w:t>
      </w:r>
    </w:p>
    <w:p w:rsidR="00000000" w:rsidDel="00000000" w:rsidP="00000000" w:rsidRDefault="00000000" w:rsidRPr="00000000" w14:paraId="0000089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цього 2-3 краплі розчину, який знаходиться над осадом, поміщають на предметне скло і випарюють насухо. Поява нальоту на склі свідчить про часткову розчинність суміші. При частковій розчинності відокремлюють розчин від частини, яка не розчинилась і аналізують окремо. Розчин аналізують за схемою аналізу суміші, розчинної у воді . Частину суміші, яка не розчиняється у воді та суху суміш, яка зовсім не розчиняється у воді, досліджують на розчинність у кислотах.</w:t>
      </w:r>
    </w:p>
    <w:p w:rsidR="00000000" w:rsidDel="00000000" w:rsidP="00000000" w:rsidRDefault="00000000" w:rsidRPr="00000000" w14:paraId="0000089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Невелику порцію суміші обробляють в пробірці при перемішуванні 2 н оцтовою кислотою. Спостерігають, виділення при цьому газів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необхідно врахувати при подальшому аналізі аніонів. Якщо суміш не розчиняється, розчин  нагрівають.</w:t>
      </w:r>
    </w:p>
    <w:p w:rsidR="00000000" w:rsidDel="00000000" w:rsidP="00000000" w:rsidRDefault="00000000" w:rsidRPr="00000000" w14:paraId="0000089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розчиняється в оцтовій кислоті, то невелику порцію її обробляють 2 н соляною кислотою. Якщо вона розчиняється в соляній кислоті, то це свідчить про відсутність катіонів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9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розчиняється в соляній кислоті, пробують розчинність в 2 н азотній кислоті або в 2 н сірчаній кислоті. Якщо суміш розчинилась в сірчаній кислоті, то в ній відсутні катіони ІІІ групи.</w:t>
      </w:r>
    </w:p>
    <w:p w:rsidR="00000000" w:rsidDel="00000000" w:rsidP="00000000" w:rsidRDefault="00000000" w:rsidRPr="00000000" w14:paraId="0000089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розчиняється в розведених кислотах, то перевіряють розчинність в концентрованій азотній кислоті або “царській горілці”. Якщо суміш при цьому розчиняється, то розчин обережно випарюють до видалення надлишку кислот, залишок розчиняють при нагріванні  в невеликій кількості води і аналізують за ходом аналізу суміші всіх груп катіонів.</w:t>
      </w:r>
    </w:p>
    <w:p w:rsidR="00000000" w:rsidDel="00000000" w:rsidP="00000000" w:rsidRDefault="00000000" w:rsidRPr="00000000" w14:paraId="0000089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Переведення в розчин та аналіз суміші, не розчинної в кислотах.</w:t>
      </w:r>
    </w:p>
    <w:p w:rsidR="00000000" w:rsidDel="00000000" w:rsidP="00000000" w:rsidRDefault="00000000" w:rsidRPr="00000000" w14:paraId="0000089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розчинилась у воді, кислотах і “царській горілці”, то вона може містити галогеніди: AgCl, AgBr, AgJ та  сульфати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9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сульфату свинцю. До проби речовини додають надлишок гідроксиду натрію та нагрівають. В одержаному розчині відкривають катіони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характерними реакціями.</w:t>
      </w:r>
    </w:p>
    <w:p w:rsidR="00000000" w:rsidDel="00000000" w:rsidP="00000000" w:rsidRDefault="00000000" w:rsidRPr="00000000" w14:paraId="0000089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Сульфати переводять в карбонати кип’ятінням з концентрованим розчином карбонату натрію, розчиняють в 2н оцтовій кислоті і аналізують.</w:t>
      </w:r>
    </w:p>
    <w:p w:rsidR="00000000" w:rsidDel="00000000" w:rsidP="00000000" w:rsidRDefault="00000000" w:rsidRPr="00000000" w14:paraId="0000089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AgCl, AgBr. До проби додають надлишок розчину аміаку. В одержаному розчині відкривають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9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йодиду срібла. Пробу речовини обробляють розчином тіосульфату натрію. В одержаному розчині відкривають аніон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характерними реакціями.</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попередні випробування виконують для визначення складу невідомої речовини?</w:t>
      </w:r>
    </w:p>
    <w:p w:rsidR="00000000" w:rsidDel="00000000" w:rsidP="00000000" w:rsidRDefault="00000000" w:rsidRPr="00000000" w14:paraId="0000089E">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встановити, до якої групи належать катіони невідомої речовини?</w:t>
      </w:r>
    </w:p>
    <w:p w:rsidR="00000000" w:rsidDel="00000000" w:rsidP="00000000" w:rsidRDefault="00000000" w:rsidRPr="00000000" w14:paraId="0000089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для виявлення катіонів третьої аналітичної групи крім групового реактиву добавляють етанол?</w:t>
      </w:r>
    </w:p>
    <w:p w:rsidR="00000000" w:rsidDel="00000000" w:rsidP="00000000" w:rsidRDefault="00000000" w:rsidRPr="00000000" w14:paraId="000008A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дією їдкого лугу на досліджуваний розчин невідомої речовини утворився осад, який при надлишку реактиву повністю розчинився. До якої аналітичної групи належать катіони речовини?</w:t>
      </w:r>
    </w:p>
    <w:p w:rsidR="00000000" w:rsidDel="00000000" w:rsidP="00000000" w:rsidRDefault="00000000" w:rsidRPr="00000000" w14:paraId="000008A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результаті взаємодії досліджуваного розчину з натрій гідроксидом утворився осад, не розчинний в амоніаку. До якої аналітичної групи належать катіони речовини?</w:t>
      </w:r>
    </w:p>
    <w:p w:rsidR="00000000" w:rsidDel="00000000" w:rsidP="00000000" w:rsidRDefault="00000000" w:rsidRPr="00000000" w14:paraId="000008A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встановити, до якої групи належать аніони невідомої речовини?</w:t>
      </w:r>
    </w:p>
    <w:p w:rsidR="00000000" w:rsidDel="00000000" w:rsidP="00000000" w:rsidRDefault="00000000" w:rsidRPr="00000000" w14:paraId="000008A3">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результаті взаємодії барій хлориду з досліджуваним розчином випав білий осад, який розчиняється в хлорид ній кислоті з виділенням бульбашок газу. Які аніони входять до складу невідомої речовини?</w:t>
      </w:r>
    </w:p>
    <w:p w:rsidR="00000000" w:rsidDel="00000000" w:rsidP="00000000" w:rsidRDefault="00000000" w:rsidRPr="00000000" w14:paraId="000008A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виявити аніони невідомої речовини, якщо катіони цієї речовини належать до групи важких металів?</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Аналіз суміші сухих солей (НДРС).</w:t>
      </w: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Одержавши для аналізу суміш сухих солей, досліджують її зовнішній вигляд і колір. Присутність в суміші кристалів синього кольору вказує на наявність солей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рожевих - солей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зелених -солей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жовтий - солей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A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Попередні випробування</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Із сухим зразком проби можна виконати реакції забарвлення полум‘я. Для цього платинову дротинку після очищення занурюють у концентровану хлоридну кислоту і прожарюють у полум‘ї газового пальника. Нагріту дротинку вносять у порошок проби, а потім знову у верхню частину полум‘я. Жовте забарвлення свідчить про наявність у пробі Натрію, фіолетове – Калію, карміново-червоне – Стронцію, цегляно-червоне – Кальцію, жовто-зелене – Барію, зелене – Купруму. Слід пам‘ятати, що полум‘я забарвлюється тільки під час нагрівання летких хлоридів металів, і за результатами попередніх досліджень не можна робити остаточних висновків.</w:t>
      </w:r>
    </w:p>
    <w:p w:rsidR="00000000" w:rsidDel="00000000" w:rsidP="00000000" w:rsidRDefault="00000000" w:rsidRPr="00000000" w14:paraId="000008A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аналізовану суміш ділять на три частини: в одній виявляють катіони, в другій – аніони, третя – залишається для контролю.</w:t>
      </w:r>
    </w:p>
    <w:p w:rsidR="00000000" w:rsidDel="00000000" w:rsidP="00000000" w:rsidRDefault="00000000" w:rsidRPr="00000000" w14:paraId="000008A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Досліджувану суміш перш за все, розчиняють у воді. Для цього невелику кількість суміші обробляють в пробірці 15-20 каплями дистильованої води, у випадку необхідності нагрівають на водяній бані. Якщо суміш повністю розчиняється у воді, готують розчин і приступають до аналізу за п.4-7. Якщо ж суміш розчиняється у воді не повністю, то її аналізують за п. 8. В тому випадку, якщо суміш нерозчинна в кислотах, то її аналізують за п. 9.</w:t>
      </w:r>
    </w:p>
    <w:p w:rsidR="00000000" w:rsidDel="00000000" w:rsidP="00000000" w:rsidRDefault="00000000" w:rsidRPr="00000000" w14:paraId="000008A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Перш за все, звертають увагу на забарвлення розчину. За кольором розчину можна зробити попередній висновок про наявність або відсутність тих чи інших іонів, наприклад: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A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визначають рН розчину. Лужна реакція середовища свідчить про присутність в розчині солей сильних основ і слабких кислот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COONa та ін.). Кисла реакція вказує на присутність в розчині кислих солей або солей сильних кислот і слабких основ. Нейтральна реакція вказує на те що в розчині можуть бути солі сильних кислот і слабких основ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w:t>
      </w:r>
    </w:p>
    <w:p w:rsidR="00000000" w:rsidDel="00000000" w:rsidP="00000000" w:rsidRDefault="00000000" w:rsidRPr="00000000" w14:paraId="000008A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приступають до відкриття катіонів та аніонів. Аналіз починають з виявлення катіонів. Із окремих проб розчину за допомогою групових реагентів визначають катіони яких аналітичних груп присутні в розчині.</w:t>
      </w:r>
    </w:p>
    <w:p w:rsidR="00000000" w:rsidDel="00000000" w:rsidP="00000000" w:rsidRDefault="00000000" w:rsidRPr="00000000" w14:paraId="000008B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І групи. До 3-4 капель розчину додають 2-3 краплі розчину карбонату натрію. Якщо осад не випадає, то в розчині присутні тільки катіони І групи.</w:t>
      </w:r>
    </w:p>
    <w:p w:rsidR="00000000" w:rsidDel="00000000" w:rsidP="00000000" w:rsidRDefault="00000000" w:rsidRPr="00000000" w14:paraId="000008B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ІІ групи. Якщо при дії карбонату натрію на досліджуваний розчин випадає осад, то беруть нову пробу цього розчину і додають 2-3 краплі 2 н розчину соляної кислоти. Поява осаду свідчить про наявність катіонів ІІ групи.</w:t>
      </w:r>
    </w:p>
    <w:p w:rsidR="00000000" w:rsidDel="00000000" w:rsidP="00000000" w:rsidRDefault="00000000" w:rsidRPr="00000000" w14:paraId="000008B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ІІІ групи. До 2-3 капель аналізованого розчину додають стільки ж 2 н розчину сірчаної кислоти і нагрівають. Випадання осаду вказує на присутність катіонів ІІІ групи.</w:t>
      </w:r>
    </w:p>
    <w:p w:rsidR="00000000" w:rsidDel="00000000" w:rsidP="00000000" w:rsidRDefault="00000000" w:rsidRPr="00000000" w14:paraId="000008B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катіонів IV групи. До 2-3 капель аналізованого розчину додають надлишок гідроксиду натрію (5-6 капель).Розчинення спочатку утвореного осаду свідчить про присутність катіонів IV групи.</w:t>
      </w:r>
    </w:p>
    <w:p w:rsidR="00000000" w:rsidDel="00000000" w:rsidP="00000000" w:rsidRDefault="00000000" w:rsidRPr="00000000" w14:paraId="000008B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дослідження розчину на наявність катіонів V групи. Якщо при дії надлишку розчину гідроксиду натрію осад не розчиняється, то це вказує на наявність катіонів V групи.</w:t>
      </w:r>
    </w:p>
    <w:p w:rsidR="00000000" w:rsidDel="00000000" w:rsidP="00000000" w:rsidRDefault="00000000" w:rsidRPr="00000000" w14:paraId="000008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дослідження розчину на наявність катіонів VІ групи. Для цього діють на аналізований розчин надлишком розчину аміаку. Якщо при дії надлишку розчину гідроксиду амонію осад розчиняється, то це вказує на наявність катіонів VІ групи.</w:t>
      </w:r>
    </w:p>
    <w:p w:rsidR="00000000" w:rsidDel="00000000" w:rsidP="00000000" w:rsidRDefault="00000000" w:rsidRPr="00000000" w14:paraId="000008B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приступають до виявлення катіонів за окремими групами, за схемами аналізу суміші катіонів всіх шести груп.</w:t>
      </w:r>
    </w:p>
    <w:p w:rsidR="00000000" w:rsidDel="00000000" w:rsidP="00000000" w:rsidRDefault="00000000" w:rsidRPr="00000000" w14:paraId="000008B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Виявлення аніонів. Встановлення присутності тих чи інших катіонів в досліджуваному розчині значно полегшує виявлення аніонів. Користуючись таблицею розчинності, можна наперед передбачити наявність в досліджуваному розчині окремих аніонів. Наприклад, якщо вихідна суміш солей добре розчиняється у воді і в розчині відкритий катіон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 цей розчин може містити аніони І групи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B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в аналізованій суміші відкритий катіон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суміш розчиняється у воді, то в ній відсутні галогенід-іони. Присутність аніонів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зазвичай встановлюють попутно з відкриттям катіонів з виділенням газів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підкисленні аналізованого розчину, коли проводять випробування на катіони ІІ і ІІІ груп.</w:t>
      </w:r>
    </w:p>
    <w:p w:rsidR="00000000" w:rsidDel="00000000" w:rsidP="00000000" w:rsidRDefault="00000000" w:rsidRPr="00000000" w14:paraId="000008B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Зробивши попередні висновки, переходять до відкриття аніонів.</w:t>
      </w:r>
    </w:p>
    <w:p w:rsidR="00000000" w:rsidDel="00000000" w:rsidP="00000000" w:rsidRDefault="00000000" w:rsidRPr="00000000" w14:paraId="000008B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 як аналізу аніонів заважають катіони ІІ-VІ груп, то їх відділяють кип’ятінням сухої суміші (або розчину) з розчином карбонату натрію. При цьому аніони переходять в розчин у вигляді натрієвих солей, а катіони ІІ-VІ груп випадають в осад.</w:t>
      </w:r>
    </w:p>
    <w:p w:rsidR="00000000" w:rsidDel="00000000" w:rsidP="00000000" w:rsidRDefault="00000000" w:rsidRPr="00000000" w14:paraId="000008B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Приблизно 0,1 г сухої суміші (або розчину) змішують в тиглі з 0,4 г карбонату натрію, приливають 50-60 капель води (якщо брали суху сіль, а не розчин) і кип’ятять 5 хвилин, додаючи воду замість тої, яка випаровується, після цього вміст тигля фільтрують. Отриманий розчин називають содовою витяжкою. В ньому відкривають аніони І-ІІІ груп, попередньо содову витяжку нейтралізують оцтовою кислотою для видалення надлишку карбонату натрію.</w:t>
      </w:r>
    </w:p>
    <w:p w:rsidR="00000000" w:rsidDel="00000000" w:rsidP="00000000" w:rsidRDefault="00000000" w:rsidRPr="00000000" w14:paraId="000008B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одержаний розчин на наявність аніонів І групи. До 2-3 капель нейтрального або слабо лужного розчину додають 2 краплі розчину хлориду барію. Якщо осад випадає, то в розчині присутні аніони І групи.</w:t>
      </w:r>
    </w:p>
    <w:p w:rsidR="00000000" w:rsidDel="00000000" w:rsidP="00000000" w:rsidRDefault="00000000" w:rsidRPr="00000000" w14:paraId="000008B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Досліджують розчин на наявність аніонів ІІ групи.2 краплі розчину підкислюють 2 каплями 2 н розчину азотної кислоти і додають каплю нітрату срібла. Випадання осаду вказує на присутність аніонів ІІ групи.</w:t>
      </w:r>
    </w:p>
    <w:p w:rsidR="00000000" w:rsidDel="00000000" w:rsidP="00000000" w:rsidRDefault="00000000" w:rsidRPr="00000000" w14:paraId="000008B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при дослідженні на аніони І і ІІ груп осади не утворюються, то, можливо, присутні аніони ІІІ групи.</w:t>
      </w:r>
    </w:p>
    <w:p w:rsidR="00000000" w:rsidDel="00000000" w:rsidP="00000000" w:rsidRDefault="00000000" w:rsidRPr="00000000" w14:paraId="000008B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іони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вводять при одержанні і подальшій нейтралізації содової витяжки, то їх відкривають в окремій порції сухої суміші дією соляної або сірчаної кислот.</w:t>
      </w:r>
    </w:p>
    <w:p w:rsidR="00000000" w:rsidDel="00000000" w:rsidP="00000000" w:rsidRDefault="00000000" w:rsidRPr="00000000" w14:paraId="000008C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цього приступають до відкриття аніонів за окремими групами, за схемами аналізу суміші аніонів всіх трьох груп.</w:t>
      </w:r>
    </w:p>
    <w:p w:rsidR="00000000" w:rsidDel="00000000" w:rsidP="00000000" w:rsidRDefault="00000000" w:rsidRPr="00000000" w14:paraId="000008C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Переведення в розчин і аналіз суміші, нерозчинної у воді, але розчинної в розведених кислотах.</w:t>
      </w:r>
    </w:p>
    <w:p w:rsidR="00000000" w:rsidDel="00000000" w:rsidP="00000000" w:rsidRDefault="00000000" w:rsidRPr="00000000" w14:paraId="000008C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цього 2-3 краплі розчину, який знаходиться над осадом, поміщають на предметне скло і випарюють насухо. Поява нальоту на склі свідчить про часткову розчинність суміші. При частковій розчинності відокремлюють розчин від частини, яка не розчинилась і аналізують окремо. Розчин аналізують за схемою аналізу суміші, розчинної у воді . Частину суміші, яка не розчиняється у воді та суху суміш, яка зовсім не розчиняється у воді, досліджують на розчинність у кислотах.</w:t>
      </w:r>
    </w:p>
    <w:p w:rsidR="00000000" w:rsidDel="00000000" w:rsidP="00000000" w:rsidRDefault="00000000" w:rsidRPr="00000000" w14:paraId="000008C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Невелику порцію суміші обробляють в пробірці при перемішуванні 2 н оцтовою кислотою. Спостерігають, виділення при цьому газів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що необхідно врахувати при подальшому аналізі аніонів. Якщо суміш не розчиняється, розчин  нагрівають.</w:t>
      </w:r>
    </w:p>
    <w:p w:rsidR="00000000" w:rsidDel="00000000" w:rsidP="00000000" w:rsidRDefault="00000000" w:rsidRPr="00000000" w14:paraId="000008C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розчиняється в оцтовій кислоті, то невелику порцію її обробляють 2 н соляною кислотою. Якщо вона розчиняється в соляній кислоті, то це свідчить про відсутність катіонів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C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розчиняється в соляній кислоті, пробують розчинність в 2 н азотній кислоті або в 2 н сірчаній кислоті. Якщо суміш розчинилась в сірчаній кислоті, то в ній відсутні катіони ІІІ групи.</w:t>
      </w:r>
    </w:p>
    <w:p w:rsidR="00000000" w:rsidDel="00000000" w:rsidP="00000000" w:rsidRDefault="00000000" w:rsidRPr="00000000" w14:paraId="000008C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розчиняється в розведених кислотах, то перевіряють розчинність в концентрованій азотній кислоті або “царській горілці”. Якщо суміш при цьому розчиняється, то розчин обережно випарюють до видалення надлишку кислот, залишок розчиняють при нагріванні  в невеликій кількості води і аналізують за ходом аналізу суміші всіх груп катіонів.</w:t>
      </w:r>
    </w:p>
    <w:p w:rsidR="00000000" w:rsidDel="00000000" w:rsidP="00000000" w:rsidRDefault="00000000" w:rsidRPr="00000000" w14:paraId="000008C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Переведення в розчин та аналіз суміші, не розчинної в кислотах.</w:t>
      </w:r>
    </w:p>
    <w:p w:rsidR="00000000" w:rsidDel="00000000" w:rsidP="00000000" w:rsidRDefault="00000000" w:rsidRPr="00000000" w14:paraId="000008C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суміш не розчинилась у воді, кислотах і “царській горілці”, то вона може містити галогеніди: AgCl, AgBr, AgJ та  сульфати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C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сульфату свинцю. До проби речовини додають надлишок гідроксиду натрію та нагрівають. В одержаному розчині відкривають катіони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характерними реакціями.</w:t>
      </w:r>
    </w:p>
    <w:p w:rsidR="00000000" w:rsidDel="00000000" w:rsidP="00000000" w:rsidRDefault="00000000" w:rsidRPr="00000000" w14:paraId="000008C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Сульфати переводять в карбонати кип’ятінням з концентрованим розчином карбонату натрію, розчиняють в 2н оцтовій кислоті і аналізують.</w:t>
      </w:r>
    </w:p>
    <w:p w:rsidR="00000000" w:rsidDel="00000000" w:rsidP="00000000" w:rsidRDefault="00000000" w:rsidRPr="00000000" w14:paraId="000008C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AgCl, AgBr. До проби додають надлишок розчину аміаку. В одержаному розчині відкривають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8C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розчинення йодиду срібла. Пробу речовини обробляють розчином тіосульфату натрію. В одержаному розчині відкривають аніон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характерними реакціями.</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8C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попередні випробування виконують для визначення складу невідомої речовини?</w:t>
      </w:r>
    </w:p>
    <w:p w:rsidR="00000000" w:rsidDel="00000000" w:rsidP="00000000" w:rsidRDefault="00000000" w:rsidRPr="00000000" w14:paraId="000008D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 що свідчить кисла реакція середовища розчину?</w:t>
      </w:r>
    </w:p>
    <w:p w:rsidR="00000000" w:rsidDel="00000000" w:rsidP="00000000" w:rsidRDefault="00000000" w:rsidRPr="00000000" w14:paraId="000008D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дією розчину натрій карбонату на досліджуваний розчин невідомої речовини осад не утворився. До якої аналітичної групи належать катіони речовини?</w:t>
      </w:r>
    </w:p>
    <w:p w:rsidR="00000000" w:rsidDel="00000000" w:rsidP="00000000" w:rsidRDefault="00000000" w:rsidRPr="00000000" w14:paraId="000008D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досліджують розчин на наявність катіонів ІI групи?</w:t>
      </w:r>
    </w:p>
    <w:p w:rsidR="00000000" w:rsidDel="00000000" w:rsidP="00000000" w:rsidRDefault="00000000" w:rsidRPr="00000000" w14:paraId="000008D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результаті взаємодії досліджуваного розчину з сульфатною кислотою при нагріванні утворився осад. До якої аналітичної групи належить катіон речовини?</w:t>
      </w:r>
    </w:p>
    <w:p w:rsidR="00000000" w:rsidDel="00000000" w:rsidP="00000000" w:rsidRDefault="00000000" w:rsidRPr="00000000" w14:paraId="000008D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проводять дослідження розчину на наявність катіонів VI групи?</w:t>
      </w:r>
    </w:p>
    <w:p w:rsidR="00000000" w:rsidDel="00000000" w:rsidP="00000000" w:rsidRDefault="00000000" w:rsidRPr="00000000" w14:paraId="000008D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аналізована суміш розчиняється у воді та в ній відкритий катіон 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про відсутність яких аніонів це свідчить?</w:t>
      </w:r>
    </w:p>
    <w:p w:rsidR="00000000" w:rsidDel="00000000" w:rsidP="00000000" w:rsidRDefault="00000000" w:rsidRPr="00000000" w14:paraId="000008D6">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відділяють аніони від катіонів ІІ – VI груп?</w:t>
      </w:r>
    </w:p>
    <w:p w:rsidR="00000000" w:rsidDel="00000000" w:rsidP="00000000" w:rsidRDefault="00000000" w:rsidRPr="00000000" w14:paraId="000008D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досліджують розчин на наявність аніонів І групи?</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Хроматографічне розділення та виявлення іонів на папері</w:t>
      </w:r>
      <w:r w:rsidDel="00000000" w:rsidR="00000000" w:rsidRPr="00000000">
        <w:rPr>
          <w:rtl w:val="0"/>
        </w:rPr>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Хроматографія на папері – це, в основному, розподільна хроматографія, що ґрунтується на розподілі речовин між двома рідкими фазами. Одна рідка фаза є рухливою (органічний розчинник), друга – нерухомою (вода).</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Розподіл методом паперової хроматографії проводять у циліндрах з кришками, до яких прикріплюється за допомогою гачка смужка паперу шириною 2 см і довжиною 17-20 см.</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 відстані 2 см від краю паперової смужки олівцем проводять стартову лінію. На лінії старту накреслюють розмір плями (коло 5-7 см). Капіляром у центр кола наносять краплину досліджуваного розчину, притискуючи капіляр до паперу. У циліндр наносять розчинник не більше, як на 0,5 - 1 см висотою, опускаючи смужку з нанесеною краплиною таким чином, щоб пляма не занурювалася у розчин.</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Циліндр закривають кришкою. Можна помістити водночас декілька підготовлених паперових смужок. Через 30 хвилин їх дістають та підсушують. Проявляють хроматограму, користуючись відповідними проявниками. Для порівняння необхідно підготувати хроматограму для кожного іона, наявність якого припускається. Наприклад, при використанні як рухомого розчинника ацетону можна розділити цілий ряд катіонів. Вони розподіляються згідно з коефіцієнтом розподілу в наступному порядку:</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Верхня зона містить іони ртуті, кадмію, цинку, тому вони не можуть бути розділені в одному розчиннику. Після них розташовується зона заліза, міді, кобальту, нікелю, марганцю. Безпосередньо над плямою нанесеної досліджувальної речовини розташована зона алюмінію і в самій плямі залишається свинець.</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Реагенти.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Розчинник: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суміш – 80% ацетону та 20% концентрованої хлороводневої кислоти. </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Проявники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виявлення іонів: </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вісмуту </w:t>
        <w:tab/>
        <w:t xml:space="preserve">– </w:t>
        <w:tab/>
        <w:t xml:space="preserve">суміш 8-хіноліну та йодиду калію,</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кадмію </w:t>
        <w:tab/>
        <w:t xml:space="preserve">– </w:t>
        <w:tab/>
        <w:t xml:space="preserve">сульфід натрію,</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ртуті </w:t>
        <w:tab/>
        <w:tab/>
        <w:t xml:space="preserve">– </w:t>
        <w:tab/>
        <w:t xml:space="preserve">йодид калію,</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цинку </w:t>
        <w:tab/>
        <w:tab/>
        <w:t xml:space="preserve">– </w:t>
        <w:tab/>
        <w:t xml:space="preserve">дитизон в чотирихлористому вуглецю,</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заліза </w:t>
        <w:tab/>
        <w:tab/>
        <w:t xml:space="preserve">– </w:t>
        <w:tab/>
        <w:t xml:space="preserve">гексаціаноферат (ІІ) калію,</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міді </w:t>
        <w:tab/>
        <w:tab/>
        <w:t xml:space="preserve">– </w:t>
        <w:tab/>
        <w:t xml:space="preserve">гексаціаноферат (ІІ) калію,</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кобальту </w:t>
        <w:tab/>
        <w:t xml:space="preserve">– </w:t>
        <w:tab/>
        <w:t xml:space="preserve">роданід калію, спиртовий розчин,</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нікелю </w:t>
        <w:tab/>
        <w:t xml:space="preserve">– </w:t>
        <w:tab/>
        <w:t xml:space="preserve">диметилгліоксим,</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марганцю </w:t>
        <w:tab/>
        <w:t xml:space="preserve">– </w:t>
        <w:tab/>
        <w:t xml:space="preserve">бензидин,</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алюмінію </w:t>
        <w:tab/>
        <w:t xml:space="preserve">– </w:t>
        <w:tab/>
        <w:t xml:space="preserve">алізарин S,</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свинцю </w:t>
        <w:tab/>
        <w:t xml:space="preserve">– </w:t>
        <w:tab/>
        <w:t xml:space="preserve">  йодид калію.</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Застосовуючи як рухому рідину суміш третинного бутилового спирту, ацетону та ацетилацетону можна розділити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Катіони розташовуються у такому порядку:</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 лінію фронту розчинника знаходиться вісмут, трохи нижче – мідь, а над стартовою лінією – кадмій.</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Реагенти.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Розчинник: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суміш 40 % третинного бутилового спирту, 40 % ацетону, 11% води, 4,5 % 6 н азотної кислоти та 4,5 % ацетилацетону.</w:t>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Проявник: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вісмуту – суміш 8-оксихіноліну з йодидом калію; міді – гексаціаноферат (ІІ) калію; кадмію – сульфід натрію.</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Іонообмінна хроматографія</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Існують тверді, нерозчинні у воді речовини, здатні обмінювати іони, які містяться в них або на їх поверхні, на іони того розчину, у який вони занурені. Вони мають назву іонообмінних речовин або іонітів та розподіляються на два класи: катіонообмінні та аніонообмінні речовини.</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Якщо катіоніт помістити в розчин електроліту, то він буде поглинати з нього катіони, виділяючи еквівалентну кількість інших катіонів (частіше за все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або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реакцією</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KtH + 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KtMe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2KtH + 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Kt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Аніоніти поглинають з розчину аніони:</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AnOH +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AnCl + 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Відомі як органічні, так я і неорганічні іоніти.</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Різні іони з різною силою поглинаються різними іонітами. Наприклад, катіони можна розташувати в такий ряд, у якому кожний наступний катіон поглинається сильніше за попередній.</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Якщо, катіонітом відновити іонообмінну колонку та пропустити через неї розчин, який містить декілька катіонів, то вони будуть поглинатися з різною силою, тому будуть виникати в колонці різні місця зверху вниз (у кожній частині розташовуються ті іони, які поглинаються слабкіше, у верхній – сильніше). Якщо катіони забарвлені, то в колонці одержуються забарвлені смуги – зони. Наприклад, у розчині знаходяться такі солі:</w:t>
      </w:r>
    </w:p>
    <w:p w:rsidR="00000000" w:rsidDel="00000000" w:rsidP="00000000" w:rsidRDefault="00000000" w:rsidRPr="00000000" w14:paraId="0000090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Cr(NO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90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90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Cu(CH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90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90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Cu(CH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90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CuSO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90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CuSO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колонці, яка наповнена катіонітом (оксидом алюмінію) вносять 1 мл досліджуваного розчину. Як тільки верхній рівень розчину зрівнюється з верхнім рівнем катіоніту, додають у колонку 1 мл дистильованої води, після чого спостерігається утворення забарвлених зон окремих катіонів. Окремі катіони поглинаються катіонітом, при цьому в розчин з катіонітом переходить еквівалентна кількість одноіменно заряджених іонів (частіше за все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Процес обміну є оборотним, тому значення рН вихідного розчину є вирішальним.</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 проведенні процесу катіонування слід враховувати наступні обставини:</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повинен мати максимальне рН, але не вміщувати осаду основних солей. Перед пропусканням розчину через катіоніт слід розчинити осад у мінімальній кількості 2 н HCl, надлишок якої нейтралізувати декількома краплями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 Якщо в розчині знаходиться осад сульфідів катіонів, які необхідно попередньо доосадити та відокремити сульфати.</w:t>
      </w:r>
    </w:p>
    <w:p w:rsidR="00000000" w:rsidDel="00000000" w:rsidP="00000000" w:rsidRDefault="00000000" w:rsidRPr="00000000" w14:paraId="0000091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метою здійснення повного контакту катіоніту з розчином треба, щоб катіоніт завжди був занурений у рідину, тобто рівень рідини в колонці не повинен бути менший за рівень катіоніту.</w:t>
      </w:r>
    </w:p>
    <w:p w:rsidR="00000000" w:rsidDel="00000000" w:rsidP="00000000" w:rsidRDefault="00000000" w:rsidRPr="00000000" w14:paraId="0000091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Досліджуваний та регенеруючий розчини та воду слід додавати в колонку невеликими порціями, спускаючи кожного разу рівень рідини до рівня катіоніту.</w:t>
      </w:r>
    </w:p>
    <w:p w:rsidR="00000000" w:rsidDel="00000000" w:rsidP="00000000" w:rsidRDefault="00000000" w:rsidRPr="00000000" w14:paraId="0000091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проведення досліду катіоніт повинен бути відмитий 2 н соляною кислотою, а потім  водою до  негативної  реакції   на</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-іони.</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Хроматографічне розділення можна застосувати для виявлення іонів кадмію в присутності іонів міді. Для цього слід розчин аміакатів міді та кадмію, отриманий у ході аналізу, підкислити оцтовою кислотою до рН = 4 - 5 та внести 3 – 4 краплі цього розчину до хроматографічної колонки, наповненої хроматографічним оксидом алюмінію. Як тільки верхній рівень розчину зрівняється з верхнім рівнем катіоніту, до колонки слід додати 3 – 4 краплі розчину ацетату натрію, а потім проявити хроматограму надлишком 1 % спиртового розчину рубеановодневої кислоти або сірководневою водою.</w:t>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 першому випадку утворенню жовтої зони під чорною, яка відповідає рубеанату міді, вказує на присутність іонів кадмію.</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t xml:space="preserve">Таблиця 1</w:t>
      </w:r>
    </w:p>
    <w:p w:rsidR="00000000" w:rsidDel="00000000" w:rsidP="00000000" w:rsidRDefault="00000000" w:rsidRPr="00000000" w14:paraId="0000091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Групове екстракційне розділення за допомогою регулювання рН</w:t>
      </w:r>
      <w:r w:rsidDel="00000000" w:rsidR="00000000" w:rsidRPr="00000000">
        <w:rPr>
          <w:rtl w:val="0"/>
        </w:rPr>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63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260"/>
        <w:gridCol w:w="1260"/>
        <w:gridCol w:w="1260"/>
        <w:gridCol w:w="900"/>
        <w:tblGridChange w:id="0">
          <w:tblGrid>
            <w:gridCol w:w="1620"/>
            <w:gridCol w:w="1260"/>
            <w:gridCol w:w="1260"/>
            <w:gridCol w:w="1260"/>
            <w:gridCol w:w="900"/>
          </w:tblGrid>
        </w:tblGridChange>
      </w:tblGrid>
      <w:tr>
        <w:trPr>
          <w:cantSplit w:val="1"/>
          <w:tblHeader w:val="0"/>
        </w:trPr>
        <w:tc>
          <w:tcPr>
            <w:vMerge w:val="restart"/>
            <w:vAlign w:val="top"/>
          </w:tcPr>
          <w:p w:rsidR="00000000" w:rsidDel="00000000" w:rsidP="00000000" w:rsidRDefault="00000000" w:rsidRPr="00000000" w14:paraId="0000092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8931"/>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Екстрагент</w:t>
            </w:r>
          </w:p>
        </w:tc>
        <w:tc>
          <w:tcPr>
            <w:gridSpan w:val="4"/>
            <w:vAlign w:val="top"/>
          </w:tcPr>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Елементи, що екстрагуються при рН</w:t>
            </w: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0 - 3</w:t>
            </w:r>
            <w:r w:rsidDel="00000000" w:rsidR="00000000" w:rsidRPr="00000000">
              <w:rPr>
                <w:rtl w:val="0"/>
              </w:rPr>
            </w:r>
          </w:p>
        </w:tc>
        <w:tc>
          <w:tcPr>
            <w:vAlign w:val="top"/>
          </w:tcPr>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3 - 5</w:t>
            </w:r>
            <w:r w:rsidDel="00000000" w:rsidR="00000000" w:rsidRPr="00000000">
              <w:rPr>
                <w:rtl w:val="0"/>
              </w:rPr>
            </w:r>
          </w:p>
        </w:tc>
        <w:tc>
          <w:tcPr>
            <w:vAlign w:val="top"/>
          </w:tcPr>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6 - 9</w:t>
            </w:r>
            <w:r w:rsidDel="00000000" w:rsidR="00000000" w:rsidRPr="00000000">
              <w:rPr>
                <w:rtl w:val="0"/>
              </w:rPr>
            </w:r>
          </w:p>
        </w:tc>
        <w:tc>
          <w:tcPr>
            <w:vAlign w:val="top"/>
          </w:tcPr>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r w:rsidDel="00000000" w:rsidR="00000000" w:rsidRPr="00000000">
              <w:rPr>
                <w:rtl w:val="0"/>
              </w:rPr>
            </w:r>
          </w:p>
        </w:tc>
      </w:tr>
      <w:tr>
        <w:trPr>
          <w:cantSplit w:val="0"/>
          <w:trHeight w:val="822" w:hRule="atLeast"/>
          <w:tblHeader w:val="0"/>
        </w:trPr>
        <w:tc>
          <w:tcPr>
            <w:vAlign w:val="top"/>
          </w:tcPr>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Оксіхінолін та його похідні у хлороформі</w:t>
            </w:r>
          </w:p>
        </w:tc>
        <w:tc>
          <w:tcPr>
            <w:vAlign w:val="top"/>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IV</w:t>
            </w:r>
          </w:p>
        </w:tc>
        <w:tc>
          <w:tcPr>
            <w:vAlign w:val="top"/>
          </w:tcPr>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c>
          <w:tcPr>
            <w:vAlign w:val="top"/>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r>
      <w:tr>
        <w:trPr>
          <w:cantSplit w:val="0"/>
          <w:trHeight w:val="823" w:hRule="atLeast"/>
          <w:tblHeader w:val="0"/>
        </w:trPr>
        <w:tc>
          <w:tcPr>
            <w:vAlign w:val="top"/>
          </w:tcPr>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Купферон у хлороформі</w:t>
            </w:r>
          </w:p>
        </w:tc>
        <w:tc>
          <w:tcPr>
            <w:vAlign w:val="top"/>
          </w:tcPr>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c>
          <w:tcPr>
            <w:vAlign w:val="top"/>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c>
          <w:tcPr>
            <w:vAlign w:val="top"/>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823" w:hRule="atLeast"/>
          <w:tblHeader w:val="0"/>
        </w:trPr>
        <w:tc>
          <w:tcPr>
            <w:vAlign w:val="top"/>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Бензоілацетон у бензолі</w:t>
            </w:r>
          </w:p>
        </w:tc>
        <w:tc>
          <w:tcPr>
            <w:vAlign w:val="top"/>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c>
          <w:tcPr>
            <w:vAlign w:val="top"/>
          </w:tcPr>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c>
          <w:tcPr>
            <w:vAlign w:val="top"/>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r>
      <w:tr>
        <w:trPr>
          <w:cantSplit w:val="0"/>
          <w:trHeight w:val="823" w:hRule="atLeast"/>
          <w:tblHeader w:val="0"/>
        </w:trPr>
        <w:tc>
          <w:tcPr>
            <w:vAlign w:val="top"/>
          </w:tcPr>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Ацетил ацетон у бензолі</w:t>
            </w:r>
          </w:p>
        </w:tc>
        <w:tc>
          <w:tcPr>
            <w:vAlign w:val="top"/>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c>
          <w:tcPr>
            <w:vAlign w:val="top"/>
          </w:tcPr>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p>
        </w:tc>
        <w:tc>
          <w:tcPr>
            <w:vAlign w:val="top"/>
          </w:tcPr>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ab/>
        <w:tab/>
        <w:tab/>
        <w:tab/>
        <w:tab/>
        <w:t xml:space="preserve">Таблиця 2</w:t>
      </w:r>
    </w:p>
    <w:p w:rsidR="00000000" w:rsidDel="00000000" w:rsidP="00000000" w:rsidRDefault="00000000" w:rsidRPr="00000000" w14:paraId="0000094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Розділення деяких іонів шляхом екстрагування</w:t>
      </w:r>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63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1620"/>
        <w:gridCol w:w="1980"/>
        <w:gridCol w:w="1800"/>
        <w:tblGridChange w:id="0">
          <w:tblGrid>
            <w:gridCol w:w="900"/>
            <w:gridCol w:w="1620"/>
            <w:gridCol w:w="1980"/>
            <w:gridCol w:w="1800"/>
          </w:tblGrid>
        </w:tblGridChange>
      </w:tblGrid>
      <w:tr>
        <w:trPr>
          <w:cantSplit w:val="0"/>
          <w:tblHeader w:val="0"/>
        </w:trPr>
        <w:tc>
          <w:tcPr>
            <w:vAlign w:val="top"/>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Іон, що естрагується</w:t>
            </w:r>
            <w:r w:rsidDel="00000000" w:rsidR="00000000" w:rsidRPr="00000000">
              <w:rPr>
                <w:rtl w:val="0"/>
              </w:rPr>
            </w:r>
          </w:p>
        </w:tc>
        <w:tc>
          <w:tcPr>
            <w:vAlign w:val="top"/>
          </w:tcPr>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Іони, від яких відокремлюють</w:t>
            </w:r>
            <w:r w:rsidDel="00000000" w:rsidR="00000000" w:rsidRPr="00000000">
              <w:rPr>
                <w:rtl w:val="0"/>
              </w:rPr>
            </w:r>
          </w:p>
        </w:tc>
        <w:tc>
          <w:tcPr>
            <w:vAlign w:val="top"/>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Водна фаза</w:t>
            </w:r>
            <w:r w:rsidDel="00000000" w:rsidR="00000000" w:rsidRPr="00000000">
              <w:rPr>
                <w:rtl w:val="0"/>
              </w:rPr>
            </w:r>
          </w:p>
        </w:tc>
        <w:tc>
          <w:tcPr>
            <w:vAlign w:val="top"/>
          </w:tcPr>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Екстрагент</w:t>
            </w:r>
            <w:r w:rsidDel="00000000" w:rsidR="00000000" w:rsidRPr="00000000">
              <w:rPr>
                <w:rtl w:val="0"/>
              </w:rPr>
            </w:r>
          </w:p>
        </w:tc>
      </w:tr>
      <w:tr>
        <w:trPr>
          <w:cantSplit w:val="0"/>
          <w:trHeight w:val="514" w:hRule="atLeast"/>
          <w:tblHeader w:val="0"/>
        </w:trPr>
        <w:tc>
          <w:tcPr>
            <w:vAlign w:val="top"/>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Al</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0" w:firstLine="288"/>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iV</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p>
        </w:tc>
        <w:tc>
          <w:tcPr>
            <w:vAlign w:val="top"/>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8-оксихінолін, рН=6</w:t>
            </w:r>
          </w:p>
        </w:tc>
        <w:tc>
          <w:tcPr>
            <w:vAlign w:val="top"/>
          </w:tcPr>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Хлороформ</w:t>
            </w:r>
          </w:p>
        </w:tc>
      </w:tr>
      <w:tr>
        <w:trPr>
          <w:cantSplit w:val="0"/>
          <w:trHeight w:val="522" w:hRule="atLeast"/>
          <w:tblHeader w:val="0"/>
        </w:trPr>
        <w:tc>
          <w:tcPr>
            <w:vAlign w:val="top"/>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VO</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w:t>
            </w:r>
            <w:r w:rsidDel="00000000" w:rsidR="00000000" w:rsidRPr="00000000">
              <w:rPr>
                <w:rtl w:val="0"/>
              </w:rPr>
            </w:r>
          </w:p>
        </w:tc>
        <w:tc>
          <w:tcPr>
            <w:vAlign w:val="top"/>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NaF, pH=3,5 - 4,5</w:t>
            </w:r>
          </w:p>
        </w:tc>
        <w:tc>
          <w:tcPr>
            <w:vAlign w:val="top"/>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Розчин 8-оксихіноліну в ізобутанолі</w:t>
            </w:r>
          </w:p>
        </w:tc>
      </w:tr>
      <w:tr>
        <w:trPr>
          <w:cantSplit w:val="0"/>
          <w:trHeight w:val="823" w:hRule="atLeast"/>
          <w:tblHeader w:val="0"/>
        </w:trPr>
        <w:tc>
          <w:tcPr>
            <w:vAlign w:val="top"/>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tl w:val="0"/>
              </w:rPr>
            </w:r>
          </w:p>
        </w:tc>
        <w:tc>
          <w:tcPr>
            <w:vAlign w:val="top"/>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2н  HCl</w:t>
            </w:r>
          </w:p>
        </w:tc>
        <w:tc>
          <w:tcPr>
            <w:vAlign w:val="top"/>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Метилізобутилкетон</w:t>
            </w:r>
          </w:p>
        </w:tc>
      </w:tr>
      <w:tr>
        <w:trPr>
          <w:cantSplit w:val="1"/>
          <w:trHeight w:val="302" w:hRule="atLeast"/>
          <w:tblHeader w:val="0"/>
        </w:trPr>
        <w:tc>
          <w:tcPr>
            <w:vMerge w:val="restart"/>
            <w:vAlign w:val="top"/>
          </w:tcPr>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8-оксихінолін,рН=2.2-5,5</w:t>
            </w:r>
          </w:p>
        </w:tc>
        <w:tc>
          <w:tcPr>
            <w:vAlign w:val="top"/>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Хлороформ</w:t>
            </w:r>
          </w:p>
        </w:tc>
      </w:tr>
      <w:tr>
        <w:trPr>
          <w:cantSplit w:val="1"/>
          <w:trHeight w:val="352" w:hRule="atLeast"/>
          <w:tblHeader w:val="0"/>
        </w:trPr>
        <w:tc>
          <w:tcPr>
            <w:vMerge w:val="continue"/>
            <w:vAlign w:val="top"/>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6н HCl</w:t>
            </w:r>
          </w:p>
        </w:tc>
        <w:tc>
          <w:tcPr>
            <w:vAlign w:val="top"/>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Метилізобутилкетон</w:t>
            </w:r>
          </w:p>
        </w:tc>
      </w:tr>
      <w:tr>
        <w:trPr>
          <w:cantSplit w:val="1"/>
          <w:trHeight w:val="360" w:hRule="atLeast"/>
          <w:tblHeader w:val="0"/>
        </w:trPr>
        <w:tc>
          <w:tcPr>
            <w:vMerge w:val="continue"/>
            <w:vAlign w:val="top"/>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6н HCl</w:t>
            </w:r>
          </w:p>
        </w:tc>
        <w:tc>
          <w:tcPr>
            <w:vAlign w:val="top"/>
          </w:tcPr>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Диетиловий ефір</w:t>
            </w:r>
          </w:p>
        </w:tc>
      </w:tr>
      <w:tr>
        <w:trPr>
          <w:cantSplit w:val="0"/>
          <w:trHeight w:val="467" w:hRule="atLeast"/>
          <w:tblHeader w:val="0"/>
        </w:trPr>
        <w:tc>
          <w:tcPr>
            <w:vAlign w:val="top"/>
          </w:tcPr>
          <w:p w:rsidR="00000000" w:rsidDel="00000000" w:rsidP="00000000" w:rsidRDefault="00000000" w:rsidRPr="00000000" w14:paraId="0000095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N</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і</w:t>
            </w:r>
            <w:r w:rsidDel="00000000" w:rsidR="00000000" w:rsidRPr="00000000">
              <w:rPr>
                <w:rtl w:val="0"/>
              </w:rPr>
            </w:r>
          </w:p>
        </w:tc>
        <w:tc>
          <w:tcPr>
            <w:vAlign w:val="top"/>
          </w:tcPr>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та ін.</w:t>
            </w:r>
          </w:p>
        </w:tc>
        <w:tc>
          <w:tcPr>
            <w:vAlign w:val="top"/>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Диметилгліоксим, КОН, КСN</w:t>
            </w:r>
          </w:p>
        </w:tc>
        <w:tc>
          <w:tcPr>
            <w:vAlign w:val="top"/>
          </w:tcPr>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Хлороформ</w:t>
            </w:r>
          </w:p>
        </w:tc>
      </w:tr>
      <w:tr>
        <w:trPr>
          <w:cantSplit w:val="0"/>
          <w:trHeight w:val="365" w:hRule="atLeast"/>
          <w:tblHeader w:val="0"/>
        </w:trPr>
        <w:tc>
          <w:tcPr>
            <w:vAlign w:val="top"/>
          </w:tcPr>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w:t>
            </w:r>
            <w:r w:rsidDel="00000000" w:rsidR="00000000" w:rsidRPr="00000000">
              <w:rPr>
                <w:rtl w:val="0"/>
              </w:rPr>
            </w:r>
          </w:p>
        </w:tc>
        <w:tc>
          <w:tcPr>
            <w:vAlign w:val="top"/>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p>
        </w:tc>
        <w:tc>
          <w:tcPr>
            <w:vAlign w:val="top"/>
          </w:tcPr>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tl w:val="0"/>
              </w:rPr>
            </w:r>
          </w:p>
        </w:tc>
        <w:tc>
          <w:tcPr>
            <w:vAlign w:val="top"/>
          </w:tcPr>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Дифенілкарбазон у бензолі</w:t>
            </w:r>
          </w:p>
        </w:tc>
      </w:tr>
      <w:tr>
        <w:trPr>
          <w:cantSplit w:val="1"/>
          <w:trHeight w:val="346" w:hRule="atLeast"/>
          <w:tblHeader w:val="0"/>
        </w:trPr>
        <w:tc>
          <w:tcPr>
            <w:vMerge w:val="restart"/>
            <w:vAlign w:val="top"/>
          </w:tcPr>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Zn</w:t>
            </w:r>
            <w:r w:rsidDel="00000000" w:rsidR="00000000" w:rsidRPr="00000000">
              <w:rPr>
                <w:rtl w:val="0"/>
              </w:rPr>
            </w:r>
          </w:p>
        </w:tc>
        <w:tc>
          <w:tcPr>
            <w:vAlign w:val="top"/>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SCN</w:t>
            </w:r>
          </w:p>
        </w:tc>
        <w:tc>
          <w:tcPr>
            <w:vAlign w:val="top"/>
          </w:tcPr>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Диетиловий ефір</w:t>
            </w:r>
          </w:p>
        </w:tc>
      </w:tr>
      <w:tr>
        <w:trPr>
          <w:cantSplit w:val="1"/>
          <w:trHeight w:val="343" w:hRule="atLeast"/>
          <w:tblHeader w:val="0"/>
        </w:trPr>
        <w:tc>
          <w:tcPr>
            <w:vMerge w:val="continue"/>
            <w:vAlign w:val="top"/>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p>
        </w:tc>
        <w:tc>
          <w:tcPr>
            <w:vAlign w:val="top"/>
          </w:tcPr>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Пірідін, NH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SCN</w:t>
            </w:r>
          </w:p>
        </w:tc>
        <w:tc>
          <w:tcPr>
            <w:vAlign w:val="top"/>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Хлороформ</w:t>
            </w:r>
          </w:p>
        </w:tc>
      </w:tr>
      <w:tr>
        <w:trPr>
          <w:cantSplit w:val="0"/>
          <w:trHeight w:val="533" w:hRule="atLeast"/>
          <w:tblHeader w:val="0"/>
        </w:trPr>
        <w:tc>
          <w:tcPr>
            <w:vAlign w:val="top"/>
          </w:tcPr>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Sb</w:t>
            </w:r>
            <w:r w:rsidDel="00000000" w:rsidR="00000000" w:rsidRPr="00000000">
              <w:rPr>
                <w:rtl w:val="0"/>
              </w:rPr>
            </w:r>
          </w:p>
        </w:tc>
        <w:tc>
          <w:tcPr>
            <w:vAlign w:val="top"/>
          </w:tcPr>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6н HCl</w:t>
            </w:r>
          </w:p>
        </w:tc>
        <w:tc>
          <w:tcPr>
            <w:vAlign w:val="top"/>
          </w:tcPr>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Етилацетат</w:t>
            </w:r>
          </w:p>
        </w:tc>
      </w:tr>
      <w:tr>
        <w:trPr>
          <w:cantSplit w:val="0"/>
          <w:trHeight w:val="527" w:hRule="atLeast"/>
          <w:tblHeader w:val="0"/>
        </w:trPr>
        <w:tc>
          <w:tcPr>
            <w:vAlign w:val="top"/>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w:t>
            </w:r>
            <w:r w:rsidDel="00000000" w:rsidR="00000000" w:rsidRPr="00000000">
              <w:rPr>
                <w:rtl w:val="0"/>
              </w:rPr>
            </w:r>
          </w:p>
        </w:tc>
        <w:tc>
          <w:tcPr>
            <w:vAlign w:val="top"/>
          </w:tcPr>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p>
        </w:tc>
        <w:tc>
          <w:tcPr>
            <w:vAlign w:val="top"/>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HNO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pH=1</w:t>
            </w:r>
          </w:p>
        </w:tc>
        <w:tc>
          <w:tcPr>
            <w:vAlign w:val="top"/>
          </w:tcPr>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Розчин тіосечовини у хлороформі</w:t>
            </w:r>
          </w:p>
        </w:tc>
      </w:tr>
    </w:tbl>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Екстракційне розділення елементів</w:t>
      </w: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Метод екстракції ґрунтується на розділенні, частіше за все, комплексних іонів або їх сполук між двома незмішуваними рідинами. Одною з них за умов якісного аналізу є вода, другою – органічний розчинник. </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При екстракційному розділенні елементів у вигляді комплексів, особливо з органічними реагентами, вирішальний вплив має рН середовища. Приклади екстракційного розділення елементів наведено у таблицях.</w:t>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Контрольні запитання та завдання</w:t>
      </w: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хроматографія?</w:t>
      </w:r>
    </w:p>
    <w:p w:rsidR="00000000" w:rsidDel="00000000" w:rsidP="00000000" w:rsidRDefault="00000000" w:rsidRPr="00000000" w14:paraId="0000097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фізико-хімічні принципи покладені в основу хроматографії?</w:t>
      </w:r>
    </w:p>
    <w:p w:rsidR="00000000" w:rsidDel="00000000" w:rsidP="00000000" w:rsidRDefault="00000000" w:rsidRPr="00000000" w14:paraId="0000098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Наведіть класифікацію хроматографічних методів.</w:t>
      </w:r>
    </w:p>
    <w:p w:rsidR="00000000" w:rsidDel="00000000" w:rsidP="00000000" w:rsidRDefault="00000000" w:rsidRPr="00000000" w14:paraId="0000098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особливості паперової хроматографії?</w:t>
      </w:r>
    </w:p>
    <w:p w:rsidR="00000000" w:rsidDel="00000000" w:rsidP="00000000" w:rsidRDefault="00000000" w:rsidRPr="00000000" w14:paraId="0000098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Яку величину використовують для ідентифікації речовини методом паперової хроматографії?</w:t>
      </w:r>
    </w:p>
    <w:p w:rsidR="00000000" w:rsidDel="00000000" w:rsidP="00000000" w:rsidRDefault="00000000" w:rsidRPr="00000000" w14:paraId="0000098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екстракція?</w:t>
      </w:r>
    </w:p>
    <w:p w:rsidR="00000000" w:rsidDel="00000000" w:rsidP="00000000" w:rsidRDefault="00000000" w:rsidRPr="00000000" w14:paraId="0000098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фізико-хімічні принципи покладені в основу екстракції?</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Список рекомендованої літератури</w:t>
      </w:r>
      <w:r w:rsidDel="00000000" w:rsidR="00000000" w:rsidRPr="00000000">
        <w:rPr>
          <w:rtl w:val="0"/>
        </w:rPr>
      </w:r>
    </w:p>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Основна література:</w:t>
      </w: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A">
      <w:pPr>
        <w:numPr>
          <w:ilvl w:val="0"/>
          <w:numId w:val="52"/>
        </w:numPr>
        <w:ind w:left="0" w:firstLine="708.6614173228347"/>
        <w:jc w:val="both"/>
        <w:rPr>
          <w:sz w:val="24"/>
          <w:szCs w:val="24"/>
        </w:rPr>
      </w:pPr>
      <w:r w:rsidDel="00000000" w:rsidR="00000000" w:rsidRPr="00000000">
        <w:rPr>
          <w:sz w:val="24"/>
          <w:szCs w:val="24"/>
          <w:rtl w:val="0"/>
        </w:rPr>
        <w:t xml:space="preserve">Гриценко І. С., Колісник С. В., Клименко Л. Ю. та ін. Аналітична хімія у питаннях та відповідях: метод. рек. для позааудит. роботи здобув. вищої освіти.   Харків : НФаУ, 2019. 118 с.</w:t>
      </w:r>
    </w:p>
    <w:p w:rsidR="00000000" w:rsidDel="00000000" w:rsidP="00000000" w:rsidRDefault="00000000" w:rsidRPr="00000000" w14:paraId="0000098B">
      <w:pPr>
        <w:numPr>
          <w:ilvl w:val="0"/>
          <w:numId w:val="52"/>
        </w:numPr>
        <w:ind w:left="0" w:firstLine="708.6614173228347"/>
        <w:jc w:val="both"/>
        <w:rPr>
          <w:sz w:val="24"/>
          <w:szCs w:val="24"/>
        </w:rPr>
      </w:pPr>
      <w:r w:rsidDel="00000000" w:rsidR="00000000" w:rsidRPr="00000000">
        <w:rPr>
          <w:sz w:val="24"/>
          <w:szCs w:val="24"/>
          <w:rtl w:val="0"/>
        </w:rPr>
        <w:t xml:space="preserve">Кичкирук О.Ю., Шляніна А.В., Кусяк Н.В. Аналітична хімія : навчальний посібник.  Житомир : ЖДУ імені Івана Франка, ПП «Євро-Волинь», 2022. 240 с.</w:t>
      </w:r>
      <w:r w:rsidDel="00000000" w:rsidR="00000000" w:rsidRPr="00000000">
        <w:rPr>
          <w:rtl w:val="0"/>
        </w:rPr>
      </w:r>
    </w:p>
    <w:p w:rsidR="00000000" w:rsidDel="00000000" w:rsidP="00000000" w:rsidRDefault="00000000" w:rsidRPr="00000000" w14:paraId="0000098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0" w:right="0" w:firstLine="708.6614173228347"/>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sz w:val="24"/>
          <w:szCs w:val="24"/>
          <w:rtl w:val="0"/>
        </w:rPr>
        <w:t xml:space="preserve">Більченко М.М. Задачі та вправи : навчальний посібник. Суми : Університетська книга, 2019. 205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Додаткова література:</w:t>
      </w:r>
      <w:r w:rsidDel="00000000" w:rsidR="00000000" w:rsidRPr="00000000">
        <w:rPr>
          <w:rtl w:val="0"/>
        </w:rPr>
      </w:r>
    </w:p>
    <w:p w:rsidR="00000000" w:rsidDel="00000000" w:rsidP="00000000" w:rsidRDefault="00000000" w:rsidRPr="00000000" w14:paraId="0000098F">
      <w:pPr>
        <w:numPr>
          <w:ilvl w:val="0"/>
          <w:numId w:val="53"/>
        </w:numPr>
        <w:ind w:left="0" w:firstLine="708.6614173228347"/>
        <w:jc w:val="both"/>
        <w:rPr>
          <w:sz w:val="24"/>
          <w:szCs w:val="24"/>
        </w:rPr>
      </w:pPr>
      <w:r w:rsidDel="00000000" w:rsidR="00000000" w:rsidRPr="00000000">
        <w:rPr>
          <w:sz w:val="24"/>
          <w:szCs w:val="24"/>
          <w:rtl w:val="0"/>
        </w:rPr>
        <w:t xml:space="preserve">Сирова Г. О., Петюніна В. М., Лук’янова Л. В., Тішакова Т. С., Савельєва О. В. Аналітична хімія (якісний аналіз): Навчальний посібник.  Харків, 2019.  131 с. </w:t>
      </w:r>
    </w:p>
    <w:p w:rsidR="00000000" w:rsidDel="00000000" w:rsidP="00000000" w:rsidRDefault="00000000" w:rsidRPr="00000000" w14:paraId="00000990">
      <w:pPr>
        <w:numPr>
          <w:ilvl w:val="0"/>
          <w:numId w:val="53"/>
        </w:numPr>
        <w:ind w:left="0" w:firstLine="708.6614173228347"/>
        <w:jc w:val="both"/>
        <w:rPr>
          <w:sz w:val="24"/>
          <w:szCs w:val="24"/>
        </w:rPr>
      </w:pPr>
      <w:r w:rsidDel="00000000" w:rsidR="00000000" w:rsidRPr="00000000">
        <w:rPr>
          <w:sz w:val="24"/>
          <w:szCs w:val="24"/>
          <w:rtl w:val="0"/>
        </w:rPr>
        <w:t xml:space="preserve">Корольчук С.І., Савчук Т.І., Кормош Ж.О. Аналітична хімія та інструментальні методи хімічного аналізу: методичні рекомендації для студентів спеціальності 014 Середня освіта (Хімія). Львів : ПП “Іванюк В.П.”, 2019.  45 с.</w:t>
      </w:r>
    </w:p>
    <w:p w:rsidR="00000000" w:rsidDel="00000000" w:rsidP="00000000" w:rsidRDefault="00000000" w:rsidRPr="00000000" w14:paraId="00000991">
      <w:pPr>
        <w:numPr>
          <w:ilvl w:val="0"/>
          <w:numId w:val="53"/>
        </w:numPr>
        <w:ind w:left="0" w:firstLine="708.6614173228347"/>
        <w:jc w:val="both"/>
        <w:rPr>
          <w:sz w:val="24"/>
          <w:szCs w:val="24"/>
        </w:rPr>
      </w:pPr>
      <w:r w:rsidDel="00000000" w:rsidR="00000000" w:rsidRPr="00000000">
        <w:rPr>
          <w:sz w:val="24"/>
          <w:szCs w:val="24"/>
          <w:rtl w:val="0"/>
        </w:rPr>
        <w:t xml:space="preserve">Слободнюк Р. Є. Курс аналітичної хімії: навчальний посібник. Херсон: ОЛДІ-ПЛЮС, 2020.  256 с.</w:t>
      </w:r>
    </w:p>
    <w:p w:rsidR="00000000" w:rsidDel="00000000" w:rsidP="00000000" w:rsidRDefault="00000000" w:rsidRPr="00000000" w14:paraId="00000992">
      <w:pPr>
        <w:numPr>
          <w:ilvl w:val="0"/>
          <w:numId w:val="53"/>
        </w:numPr>
        <w:pBdr>
          <w:top w:color="000000" w:space="0" w:sz="0" w:val="none"/>
          <w:bottom w:color="000000" w:space="0" w:sz="0" w:val="none"/>
          <w:right w:color="000000" w:space="0" w:sz="0" w:val="none"/>
          <w:between w:color="000000" w:space="0" w:sz="0" w:val="none"/>
        </w:pBdr>
        <w:shd w:fill="ffffff" w:val="clear"/>
        <w:ind w:left="0" w:firstLine="708.6614173228347"/>
        <w:rPr>
          <w:sz w:val="24"/>
          <w:szCs w:val="24"/>
        </w:rPr>
      </w:pPr>
      <w:r w:rsidDel="00000000" w:rsidR="00000000" w:rsidRPr="00000000">
        <w:rPr>
          <w:sz w:val="24"/>
          <w:szCs w:val="24"/>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Методичне видання</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(українською мовою)</w:t>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Луганська Ольга Василівна</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АНАЛІТИЧНА ХІМІЯ</w:t>
      </w:r>
      <w:r w:rsidDel="00000000" w:rsidR="00000000" w:rsidRPr="00000000">
        <w:rPr>
          <w:rtl w:val="0"/>
        </w:rPr>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ЯКІСНИЙ АНАЛІЗ</w:t>
      </w:r>
      <w:r w:rsidDel="00000000" w:rsidR="00000000" w:rsidRPr="00000000">
        <w:rPr>
          <w:rtl w:val="0"/>
        </w:rPr>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Методичні вказівки до лабораторних робіт </w:t>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студентів ІІ курсу біологічного факультету</w:t>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спеціальності “Хімія”</w:t>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Н.І. Пономаренко</w:t>
      </w:r>
      <w:r w:rsidDel="00000000" w:rsidR="00000000" w:rsidRPr="00000000">
        <w:rPr>
          <w:rtl w:val="0"/>
        </w:rPr>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Відповідальний за випуск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Л.О. Омельянчик</w:t>
      </w:r>
      <w:r w:rsidDel="00000000" w:rsidR="00000000" w:rsidRPr="00000000">
        <w:rPr>
          <w:rtl w:val="0"/>
        </w:rPr>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Коректор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Г.А. Лагрон</w:t>
      </w:r>
      <w:r w:rsidDel="00000000" w:rsidR="00000000" w:rsidRPr="00000000">
        <w:rPr>
          <w:rtl w:val="0"/>
        </w:rPr>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Підп. до друку 28.11.2007. Формат 60×90/16. Папір офсетний.</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Друк різографічний. Умовн. друк. арк. 8,3.</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Замовлення № 292. Наклад 50 прим. </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 </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Запорізький національний університет</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69600, м. Запоріжжя, МСП-41</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вул. Жуковського, 66</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Свідоцтво про внесення до Державного реєстру</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ДК   №  2952 від  30.08.2007 р.</w:t>
      </w:r>
    </w:p>
    <w:sectPr>
      <w:footerReference r:id="rId30" w:type="default"/>
      <w:footerReference r:id="rId31" w:type="even"/>
      <w:pgSz w:h="11907" w:w="8392" w:orient="portrait"/>
      <w:pgMar w:bottom="907" w:top="907" w:left="907" w:right="90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Arial"/>
  <w:font w:name="Cardo">
    <w:embedRegular w:fontKey="{00000000-0000-0000-0000-000000000000}" r:id="rId1" w:subsetted="0"/>
    <w:embedBold w:fontKey="{00000000-0000-0000-0000-000000000000}" r:id="rId2" w:subsetted="0"/>
    <w:embedItalic w:fontKey="{00000000-0000-0000-0000-000000000000}" r:id="rId3" w:subsetted="0"/>
  </w:font>
  <w:font w:name="Symbol"/>
  <w:font w:name="Wingdings"/>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2"/>
      <w:numFmt w:val="bullet"/>
      <w:lvlText w:val="🡮"/>
      <w:lvlJc w:val="left"/>
      <w:pPr>
        <w:ind w:left="471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567" w:hanging="567"/>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567" w:hanging="567"/>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80" w:hanging="4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3">
    <w:lvl w:ilvl="0">
      <w:start w:val="1"/>
      <w:numFmt w:val="decimal"/>
      <w:lvlText w:val="%1."/>
      <w:lvlJc w:val="left"/>
      <w:pPr>
        <w:ind w:left="1125" w:hanging="420"/>
      </w:pPr>
      <w:rPr>
        <w:b w:val="1"/>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4">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5">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6">
    <w:lvl w:ilvl="0">
      <w:start w:val="1"/>
      <w:numFmt w:val="decimal"/>
      <w:lvlText w:val="%1."/>
      <w:lvlJc w:val="left"/>
      <w:pPr>
        <w:ind w:left="567" w:hanging="567"/>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360"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4">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359923968"/>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4"/>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6"/>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7"/>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decimal"/>
      <w:lvlText w:val="%1."/>
      <w:lvlJc w:val="left"/>
      <w:pPr>
        <w:ind w:left="1068" w:hanging="360"/>
      </w:pPr>
      <w:rPr>
        <w:b w:val="1"/>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4">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3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decimal"/>
      <w:lvlText w:val="%1."/>
      <w:lvlJc w:val="left"/>
      <w:pPr>
        <w:ind w:left="540" w:hanging="360"/>
      </w:pPr>
      <w:rPr>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39">
    <w:lvl w:ilvl="0">
      <w:start w:val="1"/>
      <w:numFmt w:val="decimal"/>
      <w:lvlText w:val="%1."/>
      <w:lvlJc w:val="left"/>
      <w:pPr>
        <w:ind w:left="1065" w:hanging="360"/>
      </w:pPr>
      <w:rPr>
        <w:b w:val="1"/>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lvl w:ilvl="0">
      <w:start w:val="1"/>
      <w:numFmt w:val="decimal"/>
      <w:lvlText w:val="%1."/>
      <w:lvlJc w:val="left"/>
      <w:pPr>
        <w:ind w:left="1065" w:hanging="360"/>
      </w:pPr>
      <w:rPr>
        <w:b w:val="1"/>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decimal"/>
      <w:lvlText w:val="%1."/>
      <w:lvlJc w:val="left"/>
      <w:pPr>
        <w:ind w:left="1065" w:hanging="360"/>
      </w:pPr>
      <w:rPr>
        <w:vertAlign w:val="baseline"/>
      </w:rPr>
    </w:lvl>
    <w:lvl w:ilvl="1">
      <w:start w:val="1"/>
      <w:numFmt w:val="lowerLetter"/>
      <w:lvlText w:val="%2."/>
      <w:lvlJc w:val="left"/>
      <w:pPr>
        <w:ind w:left="1785" w:hanging="360"/>
      </w:pPr>
      <w:rPr>
        <w:vertAlign w:val="baseline"/>
      </w:rPr>
    </w:lvl>
    <w:lvl w:ilvl="2">
      <w:start w:val="1"/>
      <w:numFmt w:val="lowerRoman"/>
      <w:lvlText w:val="%3."/>
      <w:lvlJc w:val="right"/>
      <w:pPr>
        <w:ind w:left="2505" w:hanging="180"/>
      </w:pPr>
      <w:rPr>
        <w:vertAlign w:val="baseline"/>
      </w:rPr>
    </w:lvl>
    <w:lvl w:ilvl="3">
      <w:start w:val="1"/>
      <w:numFmt w:val="decimal"/>
      <w:lvlText w:val="%4."/>
      <w:lvlJc w:val="left"/>
      <w:pPr>
        <w:ind w:left="3225" w:hanging="360"/>
      </w:pPr>
      <w:rPr>
        <w:vertAlign w:val="baseline"/>
      </w:rPr>
    </w:lvl>
    <w:lvl w:ilvl="4">
      <w:start w:val="1"/>
      <w:numFmt w:val="lowerLetter"/>
      <w:lvlText w:val="%5."/>
      <w:lvlJc w:val="left"/>
      <w:pPr>
        <w:ind w:left="3945" w:hanging="360"/>
      </w:pPr>
      <w:rPr>
        <w:vertAlign w:val="baseline"/>
      </w:rPr>
    </w:lvl>
    <w:lvl w:ilvl="5">
      <w:start w:val="1"/>
      <w:numFmt w:val="lowerRoman"/>
      <w:lvlText w:val="%6."/>
      <w:lvlJc w:val="right"/>
      <w:pPr>
        <w:ind w:left="4665" w:hanging="180"/>
      </w:pPr>
      <w:rPr>
        <w:vertAlign w:val="baseline"/>
      </w:rPr>
    </w:lvl>
    <w:lvl w:ilvl="6">
      <w:start w:val="1"/>
      <w:numFmt w:val="decimal"/>
      <w:lvlText w:val="%7."/>
      <w:lvlJc w:val="left"/>
      <w:pPr>
        <w:ind w:left="5385" w:hanging="360"/>
      </w:pPr>
      <w:rPr>
        <w:vertAlign w:val="baseline"/>
      </w:rPr>
    </w:lvl>
    <w:lvl w:ilvl="7">
      <w:start w:val="1"/>
      <w:numFmt w:val="lowerLetter"/>
      <w:lvlText w:val="%8."/>
      <w:lvlJc w:val="left"/>
      <w:pPr>
        <w:ind w:left="6105" w:hanging="360"/>
      </w:pPr>
      <w:rPr>
        <w:vertAlign w:val="baseline"/>
      </w:rPr>
    </w:lvl>
    <w:lvl w:ilvl="8">
      <w:start w:val="1"/>
      <w:numFmt w:val="lowerRoman"/>
      <w:lvlText w:val="%9."/>
      <w:lvlJc w:val="right"/>
      <w:pPr>
        <w:ind w:left="6825" w:hanging="180"/>
      </w:pPr>
      <w:rPr>
        <w:vertAlign w:val="baseline"/>
      </w:rPr>
    </w:lvl>
  </w:abstractNum>
  <w:abstractNum w:abstractNumId="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5"/>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decimal"/>
      <w:lvlText w:val="%1."/>
      <w:lvlJc w:val="left"/>
      <w:pPr>
        <w:ind w:left="1638" w:hanging="929.9999999999999"/>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5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decimal"/>
      <w:lvlText w:val="%1."/>
      <w:lvlJc w:val="left"/>
      <w:pPr>
        <w:ind w:left="960" w:hanging="60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decimal"/>
      <w:lvlText w:val="%1."/>
      <w:lvlJc w:val="left"/>
      <w:pPr>
        <w:ind w:left="1068" w:hanging="360"/>
      </w:pPr>
      <w:rPr>
        <w:b w:val="1"/>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0.png"/><Relationship Id="rId22" Type="http://schemas.openxmlformats.org/officeDocument/2006/relationships/image" Target="media/image132.png"/><Relationship Id="rId21" Type="http://schemas.openxmlformats.org/officeDocument/2006/relationships/image" Target="media/image128.png"/><Relationship Id="rId24" Type="http://schemas.openxmlformats.org/officeDocument/2006/relationships/image" Target="media/image121.png"/><Relationship Id="rId23" Type="http://schemas.openxmlformats.org/officeDocument/2006/relationships/image" Target="media/image1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5.png"/><Relationship Id="rId26" Type="http://schemas.openxmlformats.org/officeDocument/2006/relationships/image" Target="media/image110.png"/><Relationship Id="rId25" Type="http://schemas.openxmlformats.org/officeDocument/2006/relationships/image" Target="media/image101.png"/><Relationship Id="rId28" Type="http://schemas.openxmlformats.org/officeDocument/2006/relationships/image" Target="media/image6.png"/><Relationship Id="rId27" Type="http://schemas.openxmlformats.org/officeDocument/2006/relationships/image" Target="media/image111.png"/><Relationship Id="rId5" Type="http://schemas.openxmlformats.org/officeDocument/2006/relationships/styles" Target="styles.xml"/><Relationship Id="rId6" Type="http://schemas.openxmlformats.org/officeDocument/2006/relationships/image" Target="media/image142.png"/><Relationship Id="rId29" Type="http://schemas.openxmlformats.org/officeDocument/2006/relationships/image" Target="media/image55.png"/><Relationship Id="rId7" Type="http://schemas.openxmlformats.org/officeDocument/2006/relationships/image" Target="media/image143.png"/><Relationship Id="rId8" Type="http://schemas.openxmlformats.org/officeDocument/2006/relationships/image" Target="media/image25.pn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image" Target="media/image144.png"/><Relationship Id="rId10" Type="http://schemas.openxmlformats.org/officeDocument/2006/relationships/image" Target="media/image147.png"/><Relationship Id="rId13" Type="http://schemas.openxmlformats.org/officeDocument/2006/relationships/image" Target="media/image146.png"/><Relationship Id="rId12" Type="http://schemas.openxmlformats.org/officeDocument/2006/relationships/image" Target="media/image149.png"/><Relationship Id="rId15" Type="http://schemas.openxmlformats.org/officeDocument/2006/relationships/image" Target="media/image148.png"/><Relationship Id="rId14" Type="http://schemas.openxmlformats.org/officeDocument/2006/relationships/image" Target="media/image150.png"/><Relationship Id="rId17" Type="http://schemas.openxmlformats.org/officeDocument/2006/relationships/image" Target="media/image138.png"/><Relationship Id="rId16" Type="http://schemas.openxmlformats.org/officeDocument/2006/relationships/image" Target="media/image120.png"/><Relationship Id="rId19" Type="http://schemas.openxmlformats.org/officeDocument/2006/relationships/image" Target="media/image116.png"/><Relationship Id="rId18" Type="http://schemas.openxmlformats.org/officeDocument/2006/relationships/image" Target="media/image127.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