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55" w:rsidRDefault="00035355" w:rsidP="00035355">
      <w:pPr>
        <w:ind w:firstLine="709"/>
        <w:jc w:val="both"/>
        <w:rPr>
          <w:lang w:val="uk-UA"/>
        </w:rPr>
      </w:pPr>
      <w:r>
        <w:rPr>
          <w:lang w:val="uk-UA"/>
        </w:rPr>
        <w:t>Метою викладання дисципліни «Управління режимами роботи гідротехнічних споруд та гідроенергетичних об'єктів» є формування у майбутніх магістрів зі спеціальності «Гідроенергетика» практичних умінь і теоретичних знань в області управління режимами експлуатації гідроспоруд та гідроенергетичних об'єктів на основі сучасних методів та підходів теорії прийняття рішень та теорії ризику.</w:t>
      </w:r>
    </w:p>
    <w:p w:rsidR="00035355" w:rsidRDefault="00035355" w:rsidP="00035355">
      <w:pPr>
        <w:ind w:firstLine="709"/>
        <w:jc w:val="both"/>
        <w:rPr>
          <w:lang w:val="uk-UA"/>
        </w:rPr>
      </w:pPr>
      <w:r>
        <w:rPr>
          <w:lang w:val="uk-UA"/>
        </w:rPr>
        <w:t>Основними завданнями навчальної дисципліни є:</w:t>
      </w:r>
    </w:p>
    <w:p w:rsidR="00035355" w:rsidRDefault="00035355" w:rsidP="00035355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  <w:t>ознайомлення з проблемами управління режимами роботи гідроспоруд та гідроенергетичних об'єктів;</w:t>
      </w:r>
    </w:p>
    <w:p w:rsidR="00035355" w:rsidRDefault="00035355" w:rsidP="00035355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  <w:t>ознайомлення з загальними питаннями прийняття рішень в гідротехнічному будівництві та гідроенергетиці;</w:t>
      </w:r>
    </w:p>
    <w:p w:rsidR="00035355" w:rsidRDefault="00035355" w:rsidP="00035355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  <w:t>ознайомлення з сучасними методами аналізу та оцінки ризику при проектуванні та експлуатації гідротехнічних споруд та гідроенергетичних об'єктів;</w:t>
      </w:r>
    </w:p>
    <w:p w:rsidR="00035355" w:rsidRDefault="00035355" w:rsidP="00035355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  <w:t>теоретична та практична підготовка студентів (до управління режимами роботи гідротехнічних споруд та гідроенергетичних об'єктів в умовах невизначеності та ризику.</w:t>
      </w:r>
    </w:p>
    <w:p w:rsidR="00035355" w:rsidRDefault="00035355" w:rsidP="00035355">
      <w:pPr>
        <w:ind w:firstLine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ОЧІКУВАНІ РЕЗУЛЬТАТИ НАВЧАННЯ</w:t>
      </w:r>
    </w:p>
    <w:p w:rsidR="00035355" w:rsidRDefault="00035355" w:rsidP="00035355">
      <w:pPr>
        <w:ind w:firstLine="709"/>
        <w:jc w:val="both"/>
        <w:rPr>
          <w:lang w:val="uk-UA"/>
        </w:rPr>
      </w:pPr>
      <w:r>
        <w:rPr>
          <w:lang w:val="uk-UA"/>
        </w:rPr>
        <w:t>У результаті вивчення даного курсу студент повинен</w:t>
      </w:r>
    </w:p>
    <w:p w:rsidR="00035355" w:rsidRDefault="00035355" w:rsidP="00035355">
      <w:pPr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знати:</w:t>
      </w:r>
    </w:p>
    <w:p w:rsidR="00035355" w:rsidRDefault="00035355" w:rsidP="00035355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  <w:t>особливості застосування методів математичної теорії надійності в області  розрахунків, моделювання, проектування, оптимізації рішень при будівництві та експлуатації гідротехнічних об'єктів різного типу та призначення;</w:t>
      </w:r>
    </w:p>
    <w:p w:rsidR="00035355" w:rsidRDefault="00035355" w:rsidP="00035355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  <w:t>особливості математичного моделювання та використання ЕОМ при побудові математичних моделей явищ та процесів, що визначають режими роботи гідротехнічних споруд та гідроенергетичних об'єктів;</w:t>
      </w:r>
    </w:p>
    <w:p w:rsidR="00035355" w:rsidRDefault="00035355" w:rsidP="00035355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  <w:t>нормативну та технічну літературу в області гідротехнічного будівництва та гідроенергетики;</w:t>
      </w:r>
    </w:p>
    <w:p w:rsidR="00035355" w:rsidRDefault="00035355" w:rsidP="00035355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  <w:t>особливості проектування, будівництва та експлуатації гідроспоруд та гідроенергетичних об'єктів.</w:t>
      </w:r>
    </w:p>
    <w:p w:rsidR="00035355" w:rsidRDefault="00035355" w:rsidP="00035355">
      <w:pPr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вміти: </w:t>
      </w:r>
    </w:p>
    <w:p w:rsidR="00035355" w:rsidRDefault="00035355" w:rsidP="00035355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  <w:t>формулювати й структурувати задачу управління в області гідротехнічного та гідроенергетичного будівництва;</w:t>
      </w:r>
    </w:p>
    <w:p w:rsidR="00035355" w:rsidRDefault="00035355" w:rsidP="00035355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  <w:t>аналізувати режими роботи гідротехнічних споруд та гідроенергетичних об'єктів з врахуванням природно-кліматичних і господарсько-економічних умов їх будівництва та експлуатації;</w:t>
      </w:r>
    </w:p>
    <w:p w:rsidR="00035355" w:rsidRDefault="00035355" w:rsidP="00035355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  <w:t>вибирати метод аналізу та оцінки ризику при прийнятті рішень, пов'язаних з управлінням режими роботи гідротехнічних споруд та гідроенергетичних об'єктів;</w:t>
      </w:r>
    </w:p>
    <w:p w:rsidR="00035355" w:rsidRDefault="00035355" w:rsidP="00035355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  <w:t>використовувати результати досліджень ризику при прийнятті рішень, пов'язаних з управлінням режимами роботи гідротехнічних споруд та гідроенергетичних об'єктів.</w:t>
      </w:r>
    </w:p>
    <w:p w:rsidR="00035355" w:rsidRDefault="00035355" w:rsidP="00035355">
      <w:pPr>
        <w:ind w:firstLine="709"/>
        <w:jc w:val="both"/>
        <w:rPr>
          <w:lang w:val="uk-UA"/>
        </w:rPr>
      </w:pPr>
    </w:p>
    <w:p w:rsidR="004E0389" w:rsidRDefault="004E0389" w:rsidP="004E0389">
      <w:pPr>
        <w:jc w:val="center"/>
        <w:rPr>
          <w:b/>
          <w:color w:val="333333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 w:rsidRPr="004E0389">
        <w:rPr>
          <w:b/>
          <w:color w:val="333333"/>
          <w:sz w:val="28"/>
          <w:szCs w:val="28"/>
          <w:shd w:val="clear" w:color="auto" w:fill="FFFFFF"/>
          <w:lang w:val="uk-UA"/>
        </w:rPr>
        <w:t xml:space="preserve">ПРЕЗЕНТАЦІЯ ДИСЦИПЛІНИ </w:t>
      </w:r>
    </w:p>
    <w:sectPr w:rsidR="004E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515F9"/>
    <w:multiLevelType w:val="hybridMultilevel"/>
    <w:tmpl w:val="58E84590"/>
    <w:lvl w:ilvl="0" w:tplc="BB42772A">
      <w:start w:val="9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826253"/>
    <w:multiLevelType w:val="hybridMultilevel"/>
    <w:tmpl w:val="9234716C"/>
    <w:lvl w:ilvl="0" w:tplc="BB42772A">
      <w:start w:val="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C748C"/>
    <w:multiLevelType w:val="hybridMultilevel"/>
    <w:tmpl w:val="80DA9FA2"/>
    <w:lvl w:ilvl="0" w:tplc="E716DF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DC"/>
    <w:rsid w:val="00013BE3"/>
    <w:rsid w:val="00016DF6"/>
    <w:rsid w:val="000300D2"/>
    <w:rsid w:val="00035355"/>
    <w:rsid w:val="00073D66"/>
    <w:rsid w:val="00077BA2"/>
    <w:rsid w:val="00077D68"/>
    <w:rsid w:val="00084C7A"/>
    <w:rsid w:val="000E057B"/>
    <w:rsid w:val="000E7BF6"/>
    <w:rsid w:val="000F6576"/>
    <w:rsid w:val="001024EC"/>
    <w:rsid w:val="00102FC6"/>
    <w:rsid w:val="00103C86"/>
    <w:rsid w:val="0010588E"/>
    <w:rsid w:val="001069DE"/>
    <w:rsid w:val="001F2E21"/>
    <w:rsid w:val="001F70BF"/>
    <w:rsid w:val="002036BA"/>
    <w:rsid w:val="00210B85"/>
    <w:rsid w:val="00224403"/>
    <w:rsid w:val="00232E78"/>
    <w:rsid w:val="00251B17"/>
    <w:rsid w:val="00290F75"/>
    <w:rsid w:val="00290F7C"/>
    <w:rsid w:val="0029793E"/>
    <w:rsid w:val="002C212E"/>
    <w:rsid w:val="002C6BFF"/>
    <w:rsid w:val="002D6619"/>
    <w:rsid w:val="002E2454"/>
    <w:rsid w:val="002F6A31"/>
    <w:rsid w:val="00331778"/>
    <w:rsid w:val="00333FBD"/>
    <w:rsid w:val="00335BD7"/>
    <w:rsid w:val="00363ED8"/>
    <w:rsid w:val="003B2790"/>
    <w:rsid w:val="003C0AB5"/>
    <w:rsid w:val="003F0FD5"/>
    <w:rsid w:val="003F2F2E"/>
    <w:rsid w:val="0040097E"/>
    <w:rsid w:val="004011DC"/>
    <w:rsid w:val="004062EE"/>
    <w:rsid w:val="004C0076"/>
    <w:rsid w:val="004C0972"/>
    <w:rsid w:val="004E0389"/>
    <w:rsid w:val="00535FA0"/>
    <w:rsid w:val="005552E5"/>
    <w:rsid w:val="00580FB0"/>
    <w:rsid w:val="0059580F"/>
    <w:rsid w:val="005E3821"/>
    <w:rsid w:val="006022E7"/>
    <w:rsid w:val="006026D7"/>
    <w:rsid w:val="00604C97"/>
    <w:rsid w:val="00651688"/>
    <w:rsid w:val="006723AE"/>
    <w:rsid w:val="00683573"/>
    <w:rsid w:val="0076433A"/>
    <w:rsid w:val="00782F18"/>
    <w:rsid w:val="007A2654"/>
    <w:rsid w:val="007A4422"/>
    <w:rsid w:val="007B444A"/>
    <w:rsid w:val="007C5F6A"/>
    <w:rsid w:val="007D3884"/>
    <w:rsid w:val="007D72DD"/>
    <w:rsid w:val="007D7B39"/>
    <w:rsid w:val="0083293D"/>
    <w:rsid w:val="00846F4C"/>
    <w:rsid w:val="00893D93"/>
    <w:rsid w:val="0090448F"/>
    <w:rsid w:val="00904DD6"/>
    <w:rsid w:val="00907FA1"/>
    <w:rsid w:val="0095586C"/>
    <w:rsid w:val="00982408"/>
    <w:rsid w:val="00987AD3"/>
    <w:rsid w:val="00991351"/>
    <w:rsid w:val="00992237"/>
    <w:rsid w:val="009A5AD4"/>
    <w:rsid w:val="009B3022"/>
    <w:rsid w:val="009B6EAF"/>
    <w:rsid w:val="00A056AC"/>
    <w:rsid w:val="00A07DD0"/>
    <w:rsid w:val="00A54EB2"/>
    <w:rsid w:val="00A762CD"/>
    <w:rsid w:val="00A84DFE"/>
    <w:rsid w:val="00A92052"/>
    <w:rsid w:val="00AA49D5"/>
    <w:rsid w:val="00B42256"/>
    <w:rsid w:val="00B42276"/>
    <w:rsid w:val="00B42F94"/>
    <w:rsid w:val="00BB32E2"/>
    <w:rsid w:val="00BE0E3D"/>
    <w:rsid w:val="00BF33F6"/>
    <w:rsid w:val="00C519D4"/>
    <w:rsid w:val="00C80648"/>
    <w:rsid w:val="00C87570"/>
    <w:rsid w:val="00CB0A26"/>
    <w:rsid w:val="00CB6787"/>
    <w:rsid w:val="00CD4B7C"/>
    <w:rsid w:val="00D1454A"/>
    <w:rsid w:val="00D84360"/>
    <w:rsid w:val="00DA641E"/>
    <w:rsid w:val="00DA7C17"/>
    <w:rsid w:val="00DB158A"/>
    <w:rsid w:val="00DC6C1C"/>
    <w:rsid w:val="00DD782E"/>
    <w:rsid w:val="00E17235"/>
    <w:rsid w:val="00E22220"/>
    <w:rsid w:val="00E223FE"/>
    <w:rsid w:val="00E34EFF"/>
    <w:rsid w:val="00E56757"/>
    <w:rsid w:val="00E93FE3"/>
    <w:rsid w:val="00EF7038"/>
    <w:rsid w:val="00F07872"/>
    <w:rsid w:val="00F10094"/>
    <w:rsid w:val="00F14F07"/>
    <w:rsid w:val="00F30ED6"/>
    <w:rsid w:val="00F3312D"/>
    <w:rsid w:val="00F63DF4"/>
    <w:rsid w:val="00F743B1"/>
    <w:rsid w:val="00FB3FCC"/>
    <w:rsid w:val="00FB45B6"/>
    <w:rsid w:val="00FC124B"/>
    <w:rsid w:val="00FD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5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0448F"/>
    <w:pPr>
      <w:suppressAutoHyphens/>
      <w:ind w:firstLine="295"/>
      <w:jc w:val="both"/>
    </w:pPr>
    <w:rPr>
      <w:rFonts w:eastAsia="Times New Roman"/>
      <w:sz w:val="19"/>
      <w:szCs w:val="19"/>
      <w:lang w:val="ru-RU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90448F"/>
    <w:rPr>
      <w:rFonts w:ascii="Times New Roman" w:eastAsia="Times New Roman" w:hAnsi="Times New Roman" w:cs="Times New Roman"/>
      <w:sz w:val="19"/>
      <w:szCs w:val="1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5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0448F"/>
    <w:pPr>
      <w:suppressAutoHyphens/>
      <w:ind w:firstLine="295"/>
      <w:jc w:val="both"/>
    </w:pPr>
    <w:rPr>
      <w:rFonts w:eastAsia="Times New Roman"/>
      <w:sz w:val="19"/>
      <w:szCs w:val="19"/>
      <w:lang w:val="ru-RU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90448F"/>
    <w:rPr>
      <w:rFonts w:ascii="Times New Roman" w:eastAsia="Times New Roman" w:hAnsi="Times New Roman" w:cs="Times New Roman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</dc:creator>
  <cp:lastModifiedBy>Merlin</cp:lastModifiedBy>
  <cp:revision>4</cp:revision>
  <dcterms:created xsi:type="dcterms:W3CDTF">2020-09-07T19:44:00Z</dcterms:created>
  <dcterms:modified xsi:type="dcterms:W3CDTF">2020-09-08T07:34:00Z</dcterms:modified>
</cp:coreProperties>
</file>