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C64" w:rsidRPr="0090221C" w:rsidRDefault="00DE6C64" w:rsidP="00DE6C64">
      <w:pPr>
        <w:suppressAutoHyphens w:val="0"/>
        <w:autoSpaceDE w:val="0"/>
        <w:autoSpaceDN w:val="0"/>
        <w:adjustRightInd w:val="0"/>
        <w:ind w:left="709"/>
        <w:jc w:val="both"/>
        <w:rPr>
          <w:b/>
          <w:bCs/>
          <w:spacing w:val="-9"/>
          <w:sz w:val="22"/>
          <w:szCs w:val="22"/>
        </w:rPr>
      </w:pPr>
      <w:r w:rsidRPr="0090221C">
        <w:rPr>
          <w:b/>
          <w:bCs/>
          <w:spacing w:val="-9"/>
          <w:sz w:val="22"/>
          <w:szCs w:val="22"/>
        </w:rPr>
        <w:t>Основна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Алгоритм визначення стратегічних цілей розвитку регіональної рекреаційно-туристичної системи / І.В. Безуглий // Регіональна економіка.  2010. №1, С.24-31.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Аналіз маркетингових тенденцій управління туристичними територіями / І.В. Безуглий // Актуальні проблеми використання економічного потенціалу: держава, регіон, підприємство. 2015. С.232-234.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Концептуальні засади використання системного підходу у дослідженні рекреаційно-туристичного природокористування / І.В. Безуглий, Д.М. Стеченко // Регіональна економіка. 2008. №4. С.72-80.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Напрями вдосконалення територіальної організації регіональної рекреаційно-туристичної системи / І.В. Безуглий // Формування ринкових відносин в Україні.  2007.  №8. С.75.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Наукові аспекти діагностики природно-рекреаційного потенціалу регіону / І.В. Безуглий // Формування ринкових відносин в Україні. 2010.  №1. С.136-139.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Фактори інноваційного розвитку рекреаційно-туристичної сфери / І.В. Безуглий. Чернігів: ЧТЕІ-КНТЕУ, 2015.  С.225-227.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Городинський Г.О. Інфраструктурне забезпечення розвитку рекреаційно-туристичного природокористування у Чернігівській області / Г.О. Городинський, Д.М. Стеченко, І.В. Безуглий // Науковий вісник ЧДІЕУ. 2011.  №1 (09). С.5-11.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Дядечко Л. П. Економіка туристичного бізнесу / Л.П. Дядечко. К.: Центр учбової літератури, 2009. 224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222222"/>
          <w:sz w:val="22"/>
          <w:szCs w:val="22"/>
          <w:shd w:val="clear" w:color="auto" w:fill="FFFFFF"/>
        </w:rPr>
      </w:pPr>
      <w:r w:rsidRPr="0090221C">
        <w:rPr>
          <w:color w:val="222222"/>
          <w:sz w:val="22"/>
          <w:szCs w:val="22"/>
          <w:shd w:val="clear" w:color="auto" w:fill="FFFFFF"/>
        </w:rPr>
        <w:t>Любіцева О. О. Ринок туристичних послуг / О.О. Любіцева. – К.: Альтерпрес, 2007.  436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color w:val="222222"/>
          <w:sz w:val="22"/>
          <w:szCs w:val="22"/>
          <w:shd w:val="clear" w:color="auto" w:fill="FFFFFF"/>
        </w:rPr>
        <w:t xml:space="preserve">Мархонос С.М. </w:t>
      </w:r>
      <w:r w:rsidRPr="0090221C">
        <w:rPr>
          <w:bCs/>
          <w:spacing w:val="-9"/>
          <w:sz w:val="22"/>
          <w:szCs w:val="22"/>
        </w:rPr>
        <w:t xml:space="preserve">Управління регіональним розвитком туризму: Навч. посіб. / </w:t>
      </w:r>
      <w:r w:rsidRPr="0090221C">
        <w:rPr>
          <w:color w:val="222222"/>
          <w:sz w:val="22"/>
          <w:szCs w:val="22"/>
          <w:shd w:val="clear" w:color="auto" w:fill="FFFFFF"/>
        </w:rPr>
        <w:t>Світлана Миколаївна Мархонос</w:t>
      </w:r>
      <w:r w:rsidRPr="0090221C">
        <w:rPr>
          <w:bCs/>
          <w:spacing w:val="-9"/>
          <w:sz w:val="22"/>
          <w:szCs w:val="22"/>
        </w:rPr>
        <w:t>, Дмитро Миколайович Стеченко, Ігор Володимирович Безуглий, Наталія Платонівна Турло / За ред.. Д.М. Стеченка. К.: Знання, 2012. 455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222222"/>
          <w:sz w:val="22"/>
          <w:szCs w:val="22"/>
          <w:shd w:val="clear" w:color="auto" w:fill="FFFFFF"/>
        </w:rPr>
      </w:pPr>
      <w:r w:rsidRPr="0090221C">
        <w:rPr>
          <w:color w:val="222222"/>
          <w:sz w:val="22"/>
          <w:szCs w:val="22"/>
          <w:shd w:val="clear" w:color="auto" w:fill="FFFFFF"/>
        </w:rPr>
        <w:t>Менеджмент туристичної індустрії: Навч. посібник / За ред. проф. І.М. Школи.  Чернівці: ЧТЕІ - КНТЕУ, 2003. 662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222222"/>
          <w:sz w:val="22"/>
          <w:szCs w:val="22"/>
          <w:shd w:val="clear" w:color="auto" w:fill="FFFFFF"/>
        </w:rPr>
      </w:pPr>
      <w:r w:rsidRPr="0090221C">
        <w:rPr>
          <w:color w:val="222222"/>
          <w:sz w:val="22"/>
          <w:szCs w:val="22"/>
          <w:shd w:val="clear" w:color="auto" w:fill="FFFFFF"/>
        </w:rPr>
        <w:t>Семенов В.Ф. Управління регіональним розвитком туризму / В.Ф. Семенов, В.Г. Герасименко, Г.П. Горбань, Л.М. Богадьорова. Одеса: ОДЕУ, 2011. 225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222222"/>
          <w:sz w:val="22"/>
          <w:szCs w:val="22"/>
          <w:shd w:val="clear" w:color="auto" w:fill="FFFFFF"/>
        </w:rPr>
      </w:pPr>
      <w:r w:rsidRPr="0090221C">
        <w:rPr>
          <w:color w:val="222222"/>
          <w:sz w:val="22"/>
          <w:szCs w:val="22"/>
          <w:shd w:val="clear" w:color="auto" w:fill="FFFFFF"/>
        </w:rPr>
        <w:t>Сіренко К.В. Аналіз туристичного ринку України в сучасних умовах розвитку економіки / К.В. Сіренко // Актуальні проблеми економіки. 2010. №12. С. 70–74.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222222"/>
          <w:sz w:val="22"/>
          <w:szCs w:val="22"/>
          <w:shd w:val="clear" w:color="auto" w:fill="FFFFFF"/>
        </w:rPr>
      </w:pPr>
      <w:r w:rsidRPr="0090221C">
        <w:rPr>
          <w:color w:val="222222"/>
          <w:sz w:val="22"/>
          <w:szCs w:val="22"/>
          <w:shd w:val="clear" w:color="auto" w:fill="FFFFFF"/>
        </w:rPr>
        <w:t xml:space="preserve">Сокол Т. Г. Основи туристичної діяльності. Підручник /Т.Г. Сокол / Під ред. д. пед. наук, проф. Орлова В. Ф.  К.: Грамота, 2008. 327 с.  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sz w:val="22"/>
          <w:szCs w:val="22"/>
        </w:rPr>
        <w:t xml:space="preserve"> Стеченко Д.М. </w:t>
      </w:r>
      <w:hyperlink r:id="rId5" w:history="1">
        <w:r w:rsidRPr="0090221C">
          <w:rPr>
            <w:rStyle w:val="a5"/>
            <w:sz w:val="22"/>
            <w:szCs w:val="22"/>
            <w:shd w:val="clear" w:color="auto" w:fill="FFFFFF"/>
          </w:rPr>
          <w:t>Науково-методичні основи підвищення ефективності використання природно-рекреаційного потенціалу регіону</w:t>
        </w:r>
      </w:hyperlink>
      <w:r w:rsidRPr="0090221C">
        <w:rPr>
          <w:sz w:val="22"/>
          <w:szCs w:val="22"/>
        </w:rPr>
        <w:t xml:space="preserve"> / Д.М. Стеченко, І.В. Безуглий // Вісник ДІТБ, 2009. С.117-125.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Стеченко Д.М. Теоретичні аспекти дослідження природно-рекреаційного потенціалу регіону / Д.М. Стеченко, І.В. Безуглий // Науковий вісник ЧДІЕУ. 2009. №2(3). С.66-76.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Ткаченко Т.І. Сталий розвиток туризму: теорія, методологія, реалії бізнесу: Монографія / Т.І. Ткаченко.  К.: Київський національний торговельно-економічний університет, 2006.  537 с.</w:t>
      </w:r>
    </w:p>
    <w:p w:rsidR="00DE6C64" w:rsidRPr="0090221C" w:rsidRDefault="00DE6C64" w:rsidP="00DE6C6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Чорненька Н.В. Організація туристичної індустрії / Н.В. Чорненька.  К.: Атіка, 2006.  264 с.</w:t>
      </w:r>
    </w:p>
    <w:p w:rsidR="00DE6C64" w:rsidRPr="0090221C" w:rsidRDefault="00DE6C64" w:rsidP="00DE6C64">
      <w:pPr>
        <w:shd w:val="clear" w:color="auto" w:fill="FFFFFF"/>
        <w:ind w:left="394" w:right="10" w:firstLine="315"/>
        <w:jc w:val="both"/>
        <w:rPr>
          <w:b/>
          <w:sz w:val="22"/>
          <w:szCs w:val="22"/>
        </w:rPr>
      </w:pPr>
      <w:r w:rsidRPr="0090221C">
        <w:rPr>
          <w:b/>
          <w:sz w:val="22"/>
          <w:szCs w:val="22"/>
        </w:rPr>
        <w:t>Додаткова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Бандур С.І. Сучасна регіональна соціально-економічна політика держави: теорія, методологія, практика / С.І. Бандур, Т.А. Заяць, І.В. Терон  К.: Наукова думка, 2002.  250 с. 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Безуглий І.В. Формування рекреаційно-туристичного бренду України / І.В. Безуглий.  М.: МЭГИ, 2015.  С.151-153.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Герасимчук З.В. Регіональна політика сталого розвитку: методологія формування, механізми реалізації / З.В. Герасимчук.  Луцьк, 2001. 245с. 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Горбань Г.П. Управління регіональним розвитком туристичної галузі: світовий досвід / Г.П. Горбань // Економіка і управління.  2011. №4.  С.110-113.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Долішній М.І. Регіональна політика: методологія, методи, практика / М.І. Долішній, П.Ю. Бєлєнький.  Львів: ІРД НАН України, 2001.  719 с. 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Кифяк В.Ф. Організація туристичної діяльності в Україні: Навч. посіб. / В.Ф.Кифяк. Чернівці: Книги - ХХІ, 2003.  300 с.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Музиченко-Козловська О.В. Економічне оцінювання туристичної привабливості території: Монографія / О.В. Музиченко-Козловська.  Львів: Новий світ  2000, 2012.  176 с.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lastRenderedPageBreak/>
        <w:t>Росоха Р.В. Світовий досвід організації рекреаційно-туристичної діяльності / Р.В. Росоха // Регіональна економіка.  2002.  №3. С.191-195. </w:t>
      </w:r>
    </w:p>
    <w:p w:rsidR="00DE6C64" w:rsidRPr="0090221C" w:rsidRDefault="00DE6C64" w:rsidP="00DE6C6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pacing w:val="-9"/>
          <w:sz w:val="22"/>
          <w:szCs w:val="22"/>
        </w:rPr>
      </w:pPr>
      <w:r w:rsidRPr="0090221C">
        <w:rPr>
          <w:bCs/>
          <w:spacing w:val="-9"/>
          <w:sz w:val="22"/>
          <w:szCs w:val="22"/>
        </w:rPr>
        <w:t>Туризм і охорона культурної спадщини: український та польський досвід: Монографія / За заг. ред. Ю.Лебединського, В.Вакуленка, І.Валентюка, С.Коротич, М.Онисько.  К.: К.І.С., 2003.  176 с.</w:t>
      </w:r>
    </w:p>
    <w:p w:rsidR="00DE6C64" w:rsidRPr="0090221C" w:rsidRDefault="00DE6C64" w:rsidP="00DE6C64">
      <w:pPr>
        <w:pStyle w:val="a3"/>
        <w:tabs>
          <w:tab w:val="left" w:leader="dot" w:pos="9540"/>
        </w:tabs>
        <w:ind w:firstLine="709"/>
        <w:rPr>
          <w:b/>
          <w:sz w:val="22"/>
          <w:szCs w:val="22"/>
          <w:lang w:val="uk-UA"/>
        </w:rPr>
      </w:pPr>
      <w:r w:rsidRPr="0090221C">
        <w:rPr>
          <w:b/>
          <w:sz w:val="22"/>
          <w:szCs w:val="22"/>
        </w:rPr>
        <w:t>Інформаційні ресурси</w:t>
      </w:r>
    </w:p>
    <w:p w:rsidR="00DE6C64" w:rsidRPr="0090221C" w:rsidRDefault="00DE6C64" w:rsidP="00DE6C64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11"/>
          <w:sz w:val="22"/>
          <w:szCs w:val="22"/>
        </w:rPr>
      </w:pPr>
      <w:r w:rsidRPr="0090221C">
        <w:rPr>
          <w:rStyle w:val="FontStyle11"/>
          <w:sz w:val="22"/>
          <w:szCs w:val="22"/>
        </w:rPr>
        <w:t>Закон України “Про туризм” від 15.09.1995 N 324/95-ВР із змінами і доповненнями [Електронний ресурс] / Відомості Верховної Ради (ВВР), 2004, N 13, ст. 180.</w:t>
      </w:r>
    </w:p>
    <w:p w:rsidR="00DE6C64" w:rsidRPr="0090221C" w:rsidRDefault="00DE6C64" w:rsidP="00DE6C64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11"/>
          <w:sz w:val="22"/>
          <w:szCs w:val="22"/>
        </w:rPr>
      </w:pPr>
      <w:r w:rsidRPr="0090221C">
        <w:rPr>
          <w:rStyle w:val="FontStyle11"/>
          <w:sz w:val="22"/>
          <w:szCs w:val="22"/>
        </w:rPr>
        <w:t xml:space="preserve">Законодавство України [Електронний ресурс]. Режим доступу: http://www.rada.kiev.ua; http://www.nau.kiev.ua; http://www.ukrpravo.kiev. com; http://www.liga.kiev.ua. </w:t>
      </w:r>
    </w:p>
    <w:p w:rsidR="00DE6C64" w:rsidRPr="0090221C" w:rsidRDefault="00DE6C64" w:rsidP="00DE6C64">
      <w:pPr>
        <w:pStyle w:val="Style6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color w:val="000000"/>
          <w:sz w:val="22"/>
          <w:szCs w:val="22"/>
        </w:rPr>
      </w:pPr>
      <w:r w:rsidRPr="0090221C">
        <w:rPr>
          <w:rStyle w:val="FontStyle11"/>
          <w:sz w:val="22"/>
          <w:szCs w:val="22"/>
        </w:rPr>
        <w:t>Світова туристична організація UNWTO [Електронний ресурс]. Режим доступу: </w:t>
      </w:r>
      <w:hyperlink r:id="rId6" w:history="1">
        <w:r w:rsidRPr="0090221C">
          <w:rPr>
            <w:rStyle w:val="FontStyle11"/>
            <w:sz w:val="22"/>
            <w:szCs w:val="22"/>
          </w:rPr>
          <w:t>http://www.unwto.org</w:t>
        </w:r>
      </w:hyperlink>
    </w:p>
    <w:p w:rsidR="00DE6C64" w:rsidRPr="0090221C" w:rsidRDefault="00DE6C64" w:rsidP="00DE6C64">
      <w:pPr>
        <w:ind w:left="142" w:firstLine="425"/>
        <w:jc w:val="right"/>
        <w:rPr>
          <w:sz w:val="22"/>
          <w:szCs w:val="22"/>
        </w:rPr>
      </w:pPr>
    </w:p>
    <w:p w:rsidR="00097D6E" w:rsidRDefault="00097D6E"/>
    <w:sectPr w:rsidR="0009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338A"/>
    <w:multiLevelType w:val="hybridMultilevel"/>
    <w:tmpl w:val="FA9CC4DE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D0A12A1"/>
    <w:multiLevelType w:val="hybridMultilevel"/>
    <w:tmpl w:val="DA0EDC6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603B7453"/>
    <w:multiLevelType w:val="hybridMultilevel"/>
    <w:tmpl w:val="EF58856E"/>
    <w:lvl w:ilvl="0" w:tplc="3C3A0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7886">
    <w:abstractNumId w:val="2"/>
  </w:num>
  <w:num w:numId="2" w16cid:durableId="298733515">
    <w:abstractNumId w:val="0"/>
  </w:num>
  <w:num w:numId="3" w16cid:durableId="112769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64"/>
    <w:rsid w:val="00097D6E"/>
    <w:rsid w:val="004164B0"/>
    <w:rsid w:val="00D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03DE"/>
  <w15:chartTrackingRefBased/>
  <w15:docId w15:val="{6CEDFD1A-E02C-4818-B6BF-26FA34B8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6C64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DE6C64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FontStyle11">
    <w:name w:val="Font Style11"/>
    <w:uiPriority w:val="99"/>
    <w:rsid w:val="00DE6C64"/>
    <w:rPr>
      <w:rFonts w:ascii="Times New Roman" w:hAnsi="Times New Roman" w:cs="Times New Roman"/>
      <w:sz w:val="26"/>
      <w:szCs w:val="26"/>
    </w:rPr>
  </w:style>
  <w:style w:type="character" w:styleId="a5">
    <w:name w:val="Hyperlink"/>
    <w:rsid w:val="00DE6C64"/>
    <w:rPr>
      <w:color w:val="0000FF"/>
      <w:u w:val="single"/>
    </w:rPr>
  </w:style>
  <w:style w:type="paragraph" w:customStyle="1" w:styleId="Style6">
    <w:name w:val="Style6"/>
    <w:basedOn w:val="a"/>
    <w:uiPriority w:val="99"/>
    <w:rsid w:val="00DE6C64"/>
    <w:pPr>
      <w:widowControl w:val="0"/>
      <w:suppressAutoHyphens w:val="0"/>
      <w:autoSpaceDE w:val="0"/>
      <w:autoSpaceDN w:val="0"/>
      <w:adjustRightInd w:val="0"/>
      <w:spacing w:line="487" w:lineRule="exact"/>
      <w:ind w:firstLine="72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wto.org/" TargetMode="External"/><Relationship Id="rId5" Type="http://schemas.openxmlformats.org/officeDocument/2006/relationships/hyperlink" Target="https://scholar.google.com.ua/scholar?oi=bibs&amp;cluster=5390824758626079767&amp;btnI=1&amp;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Сидорук</cp:lastModifiedBy>
  <cp:revision>3</cp:revision>
  <dcterms:created xsi:type="dcterms:W3CDTF">2020-09-08T18:46:00Z</dcterms:created>
  <dcterms:modified xsi:type="dcterms:W3CDTF">2023-03-14T06:17:00Z</dcterms:modified>
</cp:coreProperties>
</file>