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C4" w:rsidRDefault="00A9171D">
      <w:pPr>
        <w:rPr>
          <w:lang w:val="uk-UA"/>
        </w:rPr>
      </w:pPr>
      <w:proofErr w:type="spellStart"/>
      <w:r w:rsidRPr="00F86D9F">
        <w:rPr>
          <w:lang w:val="uk-UA"/>
        </w:rPr>
        <w:t>Силабус</w:t>
      </w:r>
      <w:proofErr w:type="spellEnd"/>
      <w:r w:rsidRPr="00F86D9F">
        <w:rPr>
          <w:lang w:val="uk-UA"/>
        </w:rPr>
        <w:t xml:space="preserve"> навчальної</w:t>
      </w:r>
      <w:r>
        <w:rPr>
          <w:lang w:val="uk-UA"/>
        </w:rPr>
        <w:t xml:space="preserve"> дисципліни</w:t>
      </w:r>
    </w:p>
    <w:p w:rsidR="00A9171D" w:rsidRDefault="00A9171D">
      <w:pPr>
        <w:rPr>
          <w:b/>
          <w:lang w:val="uk-UA"/>
        </w:rPr>
      </w:pPr>
      <w:r w:rsidRPr="00A9171D">
        <w:rPr>
          <w:b/>
          <w:lang w:val="uk-UA"/>
        </w:rPr>
        <w:t>СТРАТЕГІЧНИЙ АНАЛІЗ</w:t>
      </w:r>
    </w:p>
    <w:p w:rsidR="0017186B" w:rsidRPr="00CC40A2" w:rsidRDefault="0017186B" w:rsidP="0017186B">
      <w:pPr>
        <w:ind w:left="709" w:firstLine="0"/>
      </w:pPr>
      <w:proofErr w:type="spellStart"/>
      <w:r w:rsidRPr="00CC40A2">
        <w:t>Викладач</w:t>
      </w:r>
      <w:proofErr w:type="spellEnd"/>
      <w:r w:rsidRPr="00CC40A2">
        <w:t xml:space="preserve">: </w:t>
      </w:r>
      <w:proofErr w:type="spellStart"/>
      <w:r>
        <w:rPr>
          <w:lang w:val="uk-UA"/>
        </w:rPr>
        <w:t>к.е.н</w:t>
      </w:r>
      <w:proofErr w:type="spellEnd"/>
      <w:r>
        <w:rPr>
          <w:lang w:val="uk-UA"/>
        </w:rPr>
        <w:t>., доцент</w:t>
      </w:r>
      <w:r w:rsidRPr="00CC40A2">
        <w:t xml:space="preserve">, </w:t>
      </w:r>
      <w:r>
        <w:rPr>
          <w:lang w:val="uk-UA"/>
        </w:rPr>
        <w:t>Феофанова Ірина Василівна</w:t>
      </w:r>
      <w:r w:rsidRPr="00CC40A2">
        <w:t xml:space="preserve"> </w:t>
      </w:r>
    </w:p>
    <w:p w:rsidR="0017186B" w:rsidRPr="00CC40A2" w:rsidRDefault="0017186B" w:rsidP="0017186B">
      <w:pPr>
        <w:ind w:left="709" w:firstLine="0"/>
      </w:pPr>
      <w:r w:rsidRPr="00CC40A2">
        <w:t xml:space="preserve">Кафедра: </w:t>
      </w:r>
      <w:r>
        <w:rPr>
          <w:lang w:val="uk-UA"/>
        </w:rPr>
        <w:t xml:space="preserve">Обліку, аналізу, оподаткування та аудиту; корпус 9, </w:t>
      </w:r>
      <w:proofErr w:type="spellStart"/>
      <w:r>
        <w:rPr>
          <w:lang w:val="uk-UA"/>
        </w:rPr>
        <w:t>ауд</w:t>
      </w:r>
      <w:proofErr w:type="spellEnd"/>
      <w:r>
        <w:rPr>
          <w:lang w:val="uk-UA"/>
        </w:rPr>
        <w:t>. л 311, 304</w:t>
      </w:r>
      <w:r w:rsidRPr="00CC40A2">
        <w:t xml:space="preserve"> </w:t>
      </w:r>
    </w:p>
    <w:p w:rsidR="0017186B" w:rsidRPr="008E41A5" w:rsidRDefault="0017186B" w:rsidP="0017186B">
      <w:pPr>
        <w:ind w:left="709" w:firstLine="0"/>
        <w:rPr>
          <w:lang w:val="en-US"/>
        </w:rPr>
      </w:pPr>
      <w:r w:rsidRPr="008E41A5">
        <w:rPr>
          <w:lang w:val="en-US"/>
        </w:rPr>
        <w:t xml:space="preserve">E-mail: </w:t>
      </w:r>
      <w:r>
        <w:rPr>
          <w:lang w:val="en-US"/>
        </w:rPr>
        <w:t>feofanovaiv</w:t>
      </w:r>
      <w:r w:rsidRPr="008E41A5">
        <w:rPr>
          <w:lang w:val="en-US"/>
        </w:rPr>
        <w:t>56@</w:t>
      </w:r>
      <w:r>
        <w:rPr>
          <w:lang w:val="en-US"/>
        </w:rPr>
        <w:t>gmail</w:t>
      </w:r>
      <w:r w:rsidRPr="008E41A5">
        <w:rPr>
          <w:lang w:val="en-US"/>
        </w:rPr>
        <w:t>.</w:t>
      </w:r>
      <w:r>
        <w:rPr>
          <w:lang w:val="en-US"/>
        </w:rPr>
        <w:t>com</w:t>
      </w:r>
    </w:p>
    <w:p w:rsidR="0017186B" w:rsidRPr="00CC40A2" w:rsidRDefault="0017186B" w:rsidP="0017186B">
      <w:pPr>
        <w:ind w:left="709" w:firstLine="0"/>
        <w:rPr>
          <w:lang w:val="en-US"/>
        </w:rPr>
      </w:pPr>
      <w:r w:rsidRPr="00CC40A2">
        <w:t>Телефон</w:t>
      </w:r>
      <w:r w:rsidRPr="008E41A5">
        <w:rPr>
          <w:lang w:val="en-US"/>
        </w:rPr>
        <w:t xml:space="preserve">: </w:t>
      </w:r>
      <w:r>
        <w:rPr>
          <w:lang w:val="en-US"/>
        </w:rPr>
        <w:t>096 352 9002</w:t>
      </w:r>
    </w:p>
    <w:p w:rsidR="0017186B" w:rsidRDefault="0017186B" w:rsidP="0017186B">
      <w:pPr>
        <w:ind w:left="709" w:firstLine="0"/>
        <w:rPr>
          <w:lang w:val="en-US"/>
        </w:rPr>
      </w:pPr>
      <w:proofErr w:type="spellStart"/>
      <w:r w:rsidRPr="00CC40A2">
        <w:t>Інші</w:t>
      </w:r>
      <w:proofErr w:type="spellEnd"/>
      <w:r w:rsidRPr="007C0596">
        <w:rPr>
          <w:lang w:val="en-US"/>
        </w:rPr>
        <w:t xml:space="preserve"> </w:t>
      </w:r>
      <w:proofErr w:type="spellStart"/>
      <w:r w:rsidRPr="00CC40A2">
        <w:t>засоби</w:t>
      </w:r>
      <w:proofErr w:type="spellEnd"/>
      <w:r w:rsidRPr="007C0596">
        <w:rPr>
          <w:lang w:val="en-US"/>
        </w:rPr>
        <w:t xml:space="preserve"> </w:t>
      </w:r>
      <w:proofErr w:type="spellStart"/>
      <w:r w:rsidRPr="00CC40A2">
        <w:t>зв</w:t>
      </w:r>
      <w:proofErr w:type="spellEnd"/>
      <w:r w:rsidRPr="007C0596">
        <w:rPr>
          <w:lang w:val="en-US"/>
        </w:rPr>
        <w:t>’</w:t>
      </w:r>
      <w:proofErr w:type="spellStart"/>
      <w:r w:rsidRPr="00CC40A2">
        <w:t>язку</w:t>
      </w:r>
      <w:proofErr w:type="spellEnd"/>
      <w:r w:rsidRPr="007C0596">
        <w:rPr>
          <w:lang w:val="en-US"/>
        </w:rPr>
        <w:t xml:space="preserve">: </w:t>
      </w:r>
      <w:proofErr w:type="spellStart"/>
      <w:r w:rsidRPr="007C0596">
        <w:rPr>
          <w:iCs/>
          <w:szCs w:val="28"/>
          <w:lang w:val="uk-UA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uk-UA"/>
        </w:rPr>
        <w:t xml:space="preserve">, </w:t>
      </w:r>
      <w:proofErr w:type="spellStart"/>
      <w:r>
        <w:rPr>
          <w:lang w:val="en-US"/>
        </w:rPr>
        <w:t>Viber</w:t>
      </w:r>
      <w:proofErr w:type="spellEnd"/>
    </w:p>
    <w:tbl>
      <w:tblPr>
        <w:tblStyle w:val="a3"/>
        <w:tblW w:w="0" w:type="auto"/>
        <w:tblInd w:w="709" w:type="dxa"/>
        <w:tblLook w:val="04A0"/>
      </w:tblPr>
      <w:tblGrid>
        <w:gridCol w:w="1978"/>
        <w:gridCol w:w="652"/>
        <w:gridCol w:w="1657"/>
        <w:gridCol w:w="613"/>
        <w:gridCol w:w="356"/>
        <w:gridCol w:w="1784"/>
        <w:gridCol w:w="958"/>
        <w:gridCol w:w="864"/>
      </w:tblGrid>
      <w:tr w:rsidR="0017186B" w:rsidRPr="00A046C8" w:rsidTr="008D4433">
        <w:tc>
          <w:tcPr>
            <w:tcW w:w="2652" w:type="dxa"/>
            <w:gridSpan w:val="2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Освітня програма,</w:t>
            </w:r>
          </w:p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рівень вищої освіти</w:t>
            </w:r>
          </w:p>
        </w:tc>
        <w:tc>
          <w:tcPr>
            <w:tcW w:w="6210" w:type="dxa"/>
            <w:gridSpan w:val="6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бакалавр</w:t>
            </w:r>
          </w:p>
        </w:tc>
      </w:tr>
      <w:tr w:rsidR="0017186B" w:rsidRPr="00A046C8" w:rsidTr="008D4433">
        <w:tc>
          <w:tcPr>
            <w:tcW w:w="2652" w:type="dxa"/>
            <w:gridSpan w:val="2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Статус дисципліни</w:t>
            </w:r>
          </w:p>
        </w:tc>
        <w:tc>
          <w:tcPr>
            <w:tcW w:w="6210" w:type="dxa"/>
            <w:gridSpan w:val="6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нормативна</w:t>
            </w:r>
          </w:p>
        </w:tc>
      </w:tr>
      <w:tr w:rsidR="0017186B" w:rsidRPr="00A046C8" w:rsidTr="008D4433">
        <w:tc>
          <w:tcPr>
            <w:tcW w:w="1999" w:type="dxa"/>
          </w:tcPr>
          <w:p w:rsidR="0017186B" w:rsidRPr="00A046C8" w:rsidRDefault="0017186B" w:rsidP="008D4433">
            <w:pPr>
              <w:ind w:firstLine="0"/>
              <w:rPr>
                <w:szCs w:val="28"/>
                <w:lang w:val="en-US"/>
              </w:rPr>
            </w:pPr>
            <w:r w:rsidRPr="00A046C8">
              <w:rPr>
                <w:szCs w:val="28"/>
                <w:lang w:val="uk-UA"/>
              </w:rPr>
              <w:t>Кредити E</w:t>
            </w:r>
            <w:r w:rsidRPr="00A046C8">
              <w:rPr>
                <w:szCs w:val="28"/>
                <w:lang w:val="en-US"/>
              </w:rPr>
              <w:t>C</w:t>
            </w:r>
            <w:r w:rsidRPr="00A046C8">
              <w:rPr>
                <w:szCs w:val="28"/>
                <w:lang w:val="uk-UA"/>
              </w:rPr>
              <w:t>T</w:t>
            </w:r>
            <w:r w:rsidRPr="00A046C8">
              <w:rPr>
                <w:szCs w:val="28"/>
                <w:lang w:val="en-US"/>
              </w:rPr>
              <w:t>S</w:t>
            </w:r>
          </w:p>
        </w:tc>
        <w:tc>
          <w:tcPr>
            <w:tcW w:w="653" w:type="dxa"/>
          </w:tcPr>
          <w:p w:rsidR="0017186B" w:rsidRPr="00A046C8" w:rsidRDefault="004C7571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657" w:type="dxa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Навчальний рік </w:t>
            </w:r>
          </w:p>
        </w:tc>
        <w:tc>
          <w:tcPr>
            <w:tcW w:w="916" w:type="dxa"/>
            <w:gridSpan w:val="2"/>
          </w:tcPr>
          <w:p w:rsidR="0017186B" w:rsidRPr="00A046C8" w:rsidRDefault="0017186B" w:rsidP="008D4433">
            <w:pPr>
              <w:ind w:firstLine="0"/>
              <w:rPr>
                <w:szCs w:val="28"/>
              </w:rPr>
            </w:pPr>
            <w:r w:rsidRPr="00A046C8">
              <w:rPr>
                <w:szCs w:val="28"/>
                <w:lang w:val="uk-UA"/>
              </w:rPr>
              <w:t>2020–2021</w:t>
            </w:r>
          </w:p>
        </w:tc>
        <w:tc>
          <w:tcPr>
            <w:tcW w:w="1801" w:type="dxa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Рік</w:t>
            </w:r>
          </w:p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навчання –1</w:t>
            </w:r>
          </w:p>
        </w:tc>
        <w:tc>
          <w:tcPr>
            <w:tcW w:w="958" w:type="dxa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Тижні </w:t>
            </w:r>
          </w:p>
        </w:tc>
        <w:tc>
          <w:tcPr>
            <w:tcW w:w="878" w:type="dxa"/>
          </w:tcPr>
          <w:p w:rsidR="0017186B" w:rsidRPr="003C17B5" w:rsidRDefault="0017186B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  <w:tr w:rsidR="0017186B" w:rsidRPr="00A046C8" w:rsidTr="008D4433">
        <w:tc>
          <w:tcPr>
            <w:tcW w:w="1999" w:type="dxa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653" w:type="dxa"/>
          </w:tcPr>
          <w:p w:rsidR="0017186B" w:rsidRPr="00A046C8" w:rsidRDefault="0017186B" w:rsidP="00382178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1</w:t>
            </w:r>
            <w:r w:rsidR="00382178">
              <w:rPr>
                <w:szCs w:val="28"/>
                <w:lang w:val="uk-UA"/>
              </w:rPr>
              <w:t>5</w:t>
            </w:r>
            <w:r w:rsidRPr="00A046C8">
              <w:rPr>
                <w:szCs w:val="28"/>
                <w:lang w:val="uk-UA"/>
              </w:rPr>
              <w:t>0</w:t>
            </w:r>
          </w:p>
        </w:tc>
        <w:tc>
          <w:tcPr>
            <w:tcW w:w="2272" w:type="dxa"/>
            <w:gridSpan w:val="2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Кількість змістових модулів</w:t>
            </w:r>
          </w:p>
        </w:tc>
        <w:tc>
          <w:tcPr>
            <w:tcW w:w="301" w:type="dxa"/>
          </w:tcPr>
          <w:p w:rsidR="0017186B" w:rsidRPr="003C17B5" w:rsidRDefault="0017186B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37" w:type="dxa"/>
            <w:gridSpan w:val="3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Лекційні заняття – </w:t>
            </w:r>
            <w:r>
              <w:rPr>
                <w:szCs w:val="28"/>
                <w:lang w:val="uk-UA"/>
              </w:rPr>
              <w:t>22</w:t>
            </w:r>
          </w:p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Практичні заняття – </w:t>
            </w:r>
            <w:r>
              <w:rPr>
                <w:szCs w:val="28"/>
                <w:lang w:val="uk-UA"/>
              </w:rPr>
              <w:t>22</w:t>
            </w:r>
          </w:p>
          <w:p w:rsidR="0017186B" w:rsidRPr="00A046C8" w:rsidRDefault="0017186B" w:rsidP="00382178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Самостійна робота – </w:t>
            </w:r>
            <w:r w:rsidR="00382178">
              <w:rPr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>6</w:t>
            </w:r>
          </w:p>
        </w:tc>
      </w:tr>
      <w:tr w:rsidR="0017186B" w:rsidRPr="00A046C8" w:rsidTr="008D4433">
        <w:tc>
          <w:tcPr>
            <w:tcW w:w="1999" w:type="dxa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Вид контролю</w:t>
            </w:r>
          </w:p>
        </w:tc>
        <w:tc>
          <w:tcPr>
            <w:tcW w:w="3226" w:type="dxa"/>
            <w:gridSpan w:val="4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Залік </w:t>
            </w:r>
          </w:p>
        </w:tc>
        <w:tc>
          <w:tcPr>
            <w:tcW w:w="3637" w:type="dxa"/>
            <w:gridSpan w:val="3"/>
          </w:tcPr>
          <w:p w:rsidR="0017186B" w:rsidRPr="00A046C8" w:rsidRDefault="0017186B" w:rsidP="008D4433">
            <w:pPr>
              <w:ind w:firstLine="0"/>
              <w:rPr>
                <w:szCs w:val="28"/>
              </w:rPr>
            </w:pPr>
          </w:p>
        </w:tc>
      </w:tr>
      <w:tr w:rsidR="0017186B" w:rsidRPr="00A046C8" w:rsidTr="008D4433">
        <w:tc>
          <w:tcPr>
            <w:tcW w:w="4309" w:type="dxa"/>
            <w:gridSpan w:val="3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Посилання на курс в </w:t>
            </w:r>
            <w:proofErr w:type="spellStart"/>
            <w:r w:rsidRPr="00A046C8">
              <w:rPr>
                <w:szCs w:val="28"/>
                <w:lang w:val="uk-UA"/>
              </w:rPr>
              <w:t>Moodle</w:t>
            </w:r>
            <w:proofErr w:type="spellEnd"/>
          </w:p>
        </w:tc>
        <w:tc>
          <w:tcPr>
            <w:tcW w:w="4553" w:type="dxa"/>
            <w:gridSpan w:val="5"/>
          </w:tcPr>
          <w:p w:rsidR="0017186B" w:rsidRPr="00A046C8" w:rsidRDefault="0017186B" w:rsidP="008D4433">
            <w:pPr>
              <w:ind w:firstLine="0"/>
              <w:rPr>
                <w:szCs w:val="28"/>
              </w:rPr>
            </w:pPr>
          </w:p>
        </w:tc>
      </w:tr>
      <w:tr w:rsidR="0017186B" w:rsidRPr="00A046C8" w:rsidTr="008D4433">
        <w:tc>
          <w:tcPr>
            <w:tcW w:w="4309" w:type="dxa"/>
            <w:gridSpan w:val="3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Консультації </w:t>
            </w:r>
          </w:p>
        </w:tc>
        <w:tc>
          <w:tcPr>
            <w:tcW w:w="4553" w:type="dxa"/>
            <w:gridSpan w:val="5"/>
          </w:tcPr>
          <w:p w:rsidR="0017186B" w:rsidRPr="00A046C8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За розкладом</w:t>
            </w:r>
          </w:p>
        </w:tc>
      </w:tr>
    </w:tbl>
    <w:p w:rsidR="0017186B" w:rsidRDefault="0017186B" w:rsidP="0017186B">
      <w:pPr>
        <w:ind w:left="709" w:firstLine="0"/>
        <w:rPr>
          <w:lang w:val="uk-UA"/>
        </w:rPr>
      </w:pPr>
    </w:p>
    <w:p w:rsidR="0017186B" w:rsidRPr="003C17B5" w:rsidRDefault="0017186B" w:rsidP="0017186B">
      <w:pPr>
        <w:ind w:left="709" w:firstLine="0"/>
        <w:rPr>
          <w:b/>
          <w:szCs w:val="28"/>
          <w:lang w:val="uk-UA"/>
        </w:rPr>
      </w:pPr>
      <w:r w:rsidRPr="003C17B5">
        <w:rPr>
          <w:b/>
          <w:szCs w:val="28"/>
          <w:lang w:val="uk-UA"/>
        </w:rPr>
        <w:t>ОПИС КУРСУ</w:t>
      </w:r>
    </w:p>
    <w:p w:rsidR="0017186B" w:rsidRDefault="0017186B" w:rsidP="0017186B">
      <w:pPr>
        <w:jc w:val="both"/>
        <w:rPr>
          <w:lang w:val="uk-UA"/>
        </w:rPr>
      </w:pPr>
      <w:r w:rsidRPr="00E465BD">
        <w:rPr>
          <w:b/>
          <w:szCs w:val="28"/>
          <w:lang w:val="uk-UA"/>
        </w:rPr>
        <w:t>Метою</w:t>
      </w:r>
      <w:r w:rsidRPr="003627CB">
        <w:rPr>
          <w:szCs w:val="28"/>
          <w:lang w:val="uk-UA"/>
        </w:rPr>
        <w:t xml:space="preserve"> викладення дисципліни «</w:t>
      </w:r>
      <w:r w:rsidR="00F86D9F">
        <w:rPr>
          <w:szCs w:val="28"/>
          <w:lang w:val="uk-UA"/>
        </w:rPr>
        <w:t>Стратегічний аналіз</w:t>
      </w:r>
      <w:r w:rsidRPr="003627CB">
        <w:rPr>
          <w:szCs w:val="28"/>
          <w:lang w:val="uk-UA"/>
        </w:rPr>
        <w:t xml:space="preserve">» є </w:t>
      </w:r>
      <w:r w:rsidR="00D32513">
        <w:rPr>
          <w:rFonts w:eastAsia="Calibri" w:cs="Times New Roman"/>
          <w:lang w:val="uk-UA"/>
        </w:rPr>
        <w:t>засвоєння студентами знань і методики та техніки проведення аналітичних досліджень для обґрунтування управлінських рішень, виявлення шляхів підвищення ефективності виробництва, фінансової та  інвестиційної діяльності</w:t>
      </w:r>
      <w:r w:rsidR="00D32513">
        <w:rPr>
          <w:lang w:val="uk-UA"/>
        </w:rPr>
        <w:t xml:space="preserve"> підприємств</w:t>
      </w:r>
      <w:r w:rsidR="00501C5E" w:rsidRPr="00501C5E">
        <w:rPr>
          <w:rFonts w:eastAsia="Calibri" w:cs="Times New Roman"/>
          <w:lang w:val="uk-UA"/>
        </w:rPr>
        <w:t>.</w:t>
      </w:r>
    </w:p>
    <w:p w:rsidR="0017186B" w:rsidRPr="0063129B" w:rsidRDefault="0017186B" w:rsidP="0017186B">
      <w:pPr>
        <w:jc w:val="both"/>
        <w:rPr>
          <w:lang w:val="uk-UA"/>
        </w:rPr>
      </w:pPr>
      <w:r>
        <w:rPr>
          <w:szCs w:val="28"/>
          <w:lang w:val="uk-UA"/>
        </w:rPr>
        <w:t>Проходження курсу</w:t>
      </w:r>
      <w:r w:rsidRPr="003627C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дасть змогу </w:t>
      </w:r>
      <w:r w:rsidR="005F6F62">
        <w:rPr>
          <w:szCs w:val="28"/>
          <w:lang w:val="uk-UA"/>
        </w:rPr>
        <w:t xml:space="preserve">оволодіти основами стратегічного аналізу, </w:t>
      </w:r>
      <w:r w:rsidR="00916FAF">
        <w:rPr>
          <w:szCs w:val="28"/>
          <w:lang w:val="uk-UA"/>
        </w:rPr>
        <w:t xml:space="preserve">визначати перспективи розвитку підприємства, </w:t>
      </w:r>
      <w:r>
        <w:rPr>
          <w:szCs w:val="28"/>
          <w:lang w:val="uk-UA"/>
        </w:rPr>
        <w:t>про</w:t>
      </w:r>
      <w:r w:rsidR="00916FAF">
        <w:rPr>
          <w:szCs w:val="28"/>
          <w:lang w:val="uk-UA"/>
        </w:rPr>
        <w:t xml:space="preserve">гнозувати та планувати його виробничу та інвестиційну діяльність, </w:t>
      </w:r>
      <w:r w:rsidR="00916FAF" w:rsidRPr="0063129B">
        <w:rPr>
          <w:lang w:val="uk-UA"/>
        </w:rPr>
        <w:t>нада</w:t>
      </w:r>
      <w:r w:rsidR="00916FAF">
        <w:rPr>
          <w:lang w:val="uk-UA"/>
        </w:rPr>
        <w:t>вати</w:t>
      </w:r>
      <w:r w:rsidR="00916FAF" w:rsidRPr="0063129B">
        <w:rPr>
          <w:lang w:val="uk-UA"/>
        </w:rPr>
        <w:t xml:space="preserve"> керівництву обґрунтован</w:t>
      </w:r>
      <w:r w:rsidR="00916FAF">
        <w:rPr>
          <w:lang w:val="uk-UA"/>
        </w:rPr>
        <w:t>і</w:t>
      </w:r>
      <w:r w:rsidR="00916FAF" w:rsidRPr="0063129B">
        <w:rPr>
          <w:lang w:val="uk-UA"/>
        </w:rPr>
        <w:t xml:space="preserve"> пропозицій щодо </w:t>
      </w:r>
      <w:r w:rsidR="00916FAF">
        <w:rPr>
          <w:lang w:val="uk-UA"/>
        </w:rPr>
        <w:t xml:space="preserve">підвищення ефективності </w:t>
      </w:r>
      <w:r w:rsidR="00916FAF" w:rsidRPr="0063129B">
        <w:rPr>
          <w:lang w:val="uk-UA"/>
        </w:rPr>
        <w:t>діяльності</w:t>
      </w:r>
      <w:r w:rsidR="00916FAF">
        <w:rPr>
          <w:lang w:val="uk-UA"/>
        </w:rPr>
        <w:t xml:space="preserve"> </w:t>
      </w:r>
      <w:r w:rsidR="00916FAF" w:rsidRPr="0063129B">
        <w:rPr>
          <w:lang w:val="uk-UA"/>
        </w:rPr>
        <w:t>підприємства</w:t>
      </w:r>
      <w:r w:rsidRPr="0063129B">
        <w:rPr>
          <w:lang w:val="uk-UA"/>
        </w:rPr>
        <w:t>.</w:t>
      </w:r>
    </w:p>
    <w:p w:rsidR="0017186B" w:rsidRPr="003627CB" w:rsidRDefault="0017186B" w:rsidP="0017186B">
      <w:pPr>
        <w:jc w:val="both"/>
        <w:rPr>
          <w:b/>
          <w:szCs w:val="28"/>
          <w:lang w:val="uk-UA"/>
        </w:rPr>
      </w:pPr>
      <w:r w:rsidRPr="003627CB">
        <w:rPr>
          <w:b/>
          <w:szCs w:val="28"/>
          <w:lang w:val="uk-UA"/>
        </w:rPr>
        <w:t>ОЧІКУВАНІ РЕЗУЛЬТАТИ НАВЧАННЯ</w:t>
      </w:r>
    </w:p>
    <w:p w:rsidR="0017186B" w:rsidRPr="00A47B58" w:rsidRDefault="0017186B" w:rsidP="0017186B">
      <w:pPr>
        <w:jc w:val="both"/>
        <w:rPr>
          <w:szCs w:val="28"/>
          <w:lang w:val="uk-UA"/>
        </w:rPr>
      </w:pPr>
      <w:r w:rsidRPr="00A47B58">
        <w:rPr>
          <w:szCs w:val="28"/>
          <w:lang w:val="uk-UA"/>
        </w:rPr>
        <w:t>В результаті успішного вивчення навчальної дисципліни студент зможе</w:t>
      </w:r>
    </w:p>
    <w:p w:rsidR="0017186B" w:rsidRDefault="0017186B" w:rsidP="001718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– </w:t>
      </w:r>
      <w:r w:rsidR="00916FAF">
        <w:rPr>
          <w:szCs w:val="28"/>
          <w:lang w:val="uk-UA"/>
        </w:rPr>
        <w:t>прогнозувати</w:t>
      </w:r>
      <w:r w:rsidR="005F6F62"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планувати діяльн</w:t>
      </w:r>
      <w:r w:rsidR="00916FAF">
        <w:rPr>
          <w:szCs w:val="28"/>
          <w:lang w:val="uk-UA"/>
        </w:rPr>
        <w:t>і</w:t>
      </w:r>
      <w:r>
        <w:rPr>
          <w:szCs w:val="28"/>
          <w:lang w:val="uk-UA"/>
        </w:rPr>
        <w:t>ст</w:t>
      </w:r>
      <w:r w:rsidR="00916FAF">
        <w:rPr>
          <w:szCs w:val="28"/>
          <w:lang w:val="uk-UA"/>
        </w:rPr>
        <w:t>ь</w:t>
      </w:r>
      <w:r>
        <w:rPr>
          <w:szCs w:val="28"/>
          <w:lang w:val="uk-UA"/>
        </w:rPr>
        <w:t xml:space="preserve"> підприємства;</w:t>
      </w:r>
    </w:p>
    <w:p w:rsidR="00916FAF" w:rsidRDefault="0017186B" w:rsidP="005F6F62">
      <w:pPr>
        <w:jc w:val="both"/>
        <w:rPr>
          <w:lang w:val="uk-UA"/>
        </w:rPr>
      </w:pPr>
      <w:r w:rsidRPr="00A47B58">
        <w:rPr>
          <w:szCs w:val="28"/>
          <w:lang w:val="uk-UA"/>
        </w:rPr>
        <w:lastRenderedPageBreak/>
        <w:t>–</w:t>
      </w:r>
      <w:r>
        <w:rPr>
          <w:szCs w:val="28"/>
          <w:lang w:val="uk-UA"/>
        </w:rPr>
        <w:t xml:space="preserve"> </w:t>
      </w:r>
      <w:r w:rsidR="005F6F62">
        <w:rPr>
          <w:szCs w:val="28"/>
          <w:lang w:val="uk-UA"/>
        </w:rPr>
        <w:t xml:space="preserve">досліджувати та </w:t>
      </w:r>
      <w:r w:rsidRPr="0063129B">
        <w:rPr>
          <w:lang w:val="uk-UA"/>
        </w:rPr>
        <w:t>оцін</w:t>
      </w:r>
      <w:r>
        <w:rPr>
          <w:lang w:val="uk-UA"/>
        </w:rPr>
        <w:t>ювати</w:t>
      </w:r>
      <w:r w:rsidR="005F6F62">
        <w:rPr>
          <w:lang w:val="uk-UA"/>
        </w:rPr>
        <w:t xml:space="preserve"> зовнішнє та внутрішнє середовище підприємства;</w:t>
      </w:r>
    </w:p>
    <w:p w:rsidR="005F6F62" w:rsidRPr="0063129B" w:rsidRDefault="00916FAF" w:rsidP="005F6F62">
      <w:pPr>
        <w:jc w:val="both"/>
        <w:rPr>
          <w:lang w:val="uk-UA"/>
        </w:rPr>
      </w:pPr>
      <w:r>
        <w:rPr>
          <w:lang w:val="uk-UA"/>
        </w:rPr>
        <w:t>– визначати оптимальний обсяг виробництва, прогнозувати фінансові показники діяльності підприємства;</w:t>
      </w:r>
      <w:r w:rsidR="005F6F62">
        <w:rPr>
          <w:lang w:val="uk-UA"/>
        </w:rPr>
        <w:t xml:space="preserve"> </w:t>
      </w:r>
    </w:p>
    <w:p w:rsidR="0017186B" w:rsidRPr="005F6F62" w:rsidRDefault="00916FAF" w:rsidP="005F6F62">
      <w:pPr>
        <w:jc w:val="both"/>
        <w:rPr>
          <w:lang w:val="uk-UA"/>
        </w:rPr>
      </w:pPr>
      <w:r>
        <w:rPr>
          <w:lang w:val="uk-UA"/>
        </w:rPr>
        <w:t xml:space="preserve">– </w:t>
      </w:r>
      <w:r w:rsidR="005F6F62">
        <w:rPr>
          <w:lang w:val="uk-UA"/>
        </w:rPr>
        <w:t>о</w:t>
      </w:r>
      <w:r w:rsidR="005F6F62" w:rsidRPr="005F6F62">
        <w:rPr>
          <w:lang w:val="uk-UA"/>
        </w:rPr>
        <w:t>бґрунт</w:t>
      </w:r>
      <w:r w:rsidR="005F6F62">
        <w:rPr>
          <w:lang w:val="uk-UA"/>
        </w:rPr>
        <w:t>о</w:t>
      </w:r>
      <w:r w:rsidR="005F6F62" w:rsidRPr="005F6F62">
        <w:rPr>
          <w:lang w:val="uk-UA"/>
        </w:rPr>
        <w:t>в</w:t>
      </w:r>
      <w:r w:rsidR="005F6F62">
        <w:rPr>
          <w:lang w:val="uk-UA"/>
        </w:rPr>
        <w:t>увати</w:t>
      </w:r>
      <w:r w:rsidR="005F6F62" w:rsidRPr="005F6F62">
        <w:rPr>
          <w:lang w:val="uk-UA"/>
        </w:rPr>
        <w:t xml:space="preserve"> доцільн</w:t>
      </w:r>
      <w:r>
        <w:rPr>
          <w:lang w:val="uk-UA"/>
        </w:rPr>
        <w:t>і</w:t>
      </w:r>
      <w:r w:rsidR="005F6F62" w:rsidRPr="005F6F62">
        <w:rPr>
          <w:lang w:val="uk-UA"/>
        </w:rPr>
        <w:t>ст</w:t>
      </w:r>
      <w:r w:rsidR="005F6F62">
        <w:rPr>
          <w:lang w:val="uk-UA"/>
        </w:rPr>
        <w:t>ь</w:t>
      </w:r>
      <w:r w:rsidR="005F6F62" w:rsidRPr="005F6F62">
        <w:rPr>
          <w:lang w:val="uk-UA"/>
        </w:rPr>
        <w:t xml:space="preserve"> інвестицій у виробництво, цінні папери, їх зв’язок зі стратегією розвитку підприємства</w:t>
      </w:r>
      <w:r w:rsidR="0017186B" w:rsidRPr="005F6F62">
        <w:rPr>
          <w:lang w:val="uk-UA"/>
        </w:rPr>
        <w:t>;</w:t>
      </w:r>
    </w:p>
    <w:p w:rsidR="0017186B" w:rsidRPr="00A47B58" w:rsidRDefault="0017186B" w:rsidP="0017186B">
      <w:pPr>
        <w:jc w:val="both"/>
        <w:rPr>
          <w:szCs w:val="28"/>
          <w:lang w:val="uk-UA"/>
        </w:rPr>
      </w:pPr>
      <w:r w:rsidRPr="0063129B">
        <w:rPr>
          <w:lang w:val="uk-UA"/>
        </w:rPr>
        <w:t>– нада</w:t>
      </w:r>
      <w:r>
        <w:rPr>
          <w:lang w:val="uk-UA"/>
        </w:rPr>
        <w:t>вати</w:t>
      </w:r>
      <w:r w:rsidRPr="0063129B">
        <w:rPr>
          <w:lang w:val="uk-UA"/>
        </w:rPr>
        <w:t xml:space="preserve"> керівництву підприємства обґрунтован</w:t>
      </w:r>
      <w:r>
        <w:rPr>
          <w:lang w:val="uk-UA"/>
        </w:rPr>
        <w:t>і</w:t>
      </w:r>
      <w:r w:rsidRPr="0063129B">
        <w:rPr>
          <w:lang w:val="uk-UA"/>
        </w:rPr>
        <w:t xml:space="preserve"> пропозицій щодо </w:t>
      </w:r>
      <w:r w:rsidR="005F6F62">
        <w:rPr>
          <w:lang w:val="uk-UA"/>
        </w:rPr>
        <w:t xml:space="preserve">підвищення ефективності </w:t>
      </w:r>
      <w:r w:rsidRPr="0063129B">
        <w:rPr>
          <w:lang w:val="uk-UA"/>
        </w:rPr>
        <w:t>його діяльності.</w:t>
      </w:r>
    </w:p>
    <w:p w:rsidR="0017186B" w:rsidRPr="001860F0" w:rsidRDefault="0017186B" w:rsidP="0017186B">
      <w:pPr>
        <w:ind w:left="709" w:firstLine="0"/>
        <w:rPr>
          <w:b/>
          <w:lang w:val="uk-UA"/>
        </w:rPr>
      </w:pPr>
      <w:r w:rsidRPr="001860F0">
        <w:rPr>
          <w:b/>
          <w:lang w:val="uk-UA"/>
        </w:rPr>
        <w:t>ОСНОВНІ НАВЧАЛЬНІ РЕСУРСИ</w:t>
      </w:r>
    </w:p>
    <w:p w:rsidR="006B2D1F" w:rsidRDefault="006B2D1F" w:rsidP="006B2D1F">
      <w:pPr>
        <w:ind w:left="709" w:firstLine="0"/>
        <w:rPr>
          <w:lang w:val="uk-UA"/>
        </w:rPr>
      </w:pPr>
      <w:r>
        <w:rPr>
          <w:lang w:val="uk-UA"/>
        </w:rPr>
        <w:t xml:space="preserve">Конспект лекцій і плани практичних занять розміщені на платформі </w:t>
      </w:r>
      <w:proofErr w:type="spellStart"/>
      <w:r>
        <w:rPr>
          <w:lang w:val="en-US"/>
        </w:rPr>
        <w:t>Moodle</w:t>
      </w:r>
      <w:proofErr w:type="spellEnd"/>
      <w:r w:rsidRPr="005B674A">
        <w:rPr>
          <w:lang w:val="uk-UA"/>
        </w:rPr>
        <w:t xml:space="preserve"> </w:t>
      </w:r>
      <w:r>
        <w:rPr>
          <w:lang w:val="uk-UA"/>
        </w:rPr>
        <w:t>:</w:t>
      </w:r>
    </w:p>
    <w:p w:rsidR="0017186B" w:rsidRPr="0061686F" w:rsidRDefault="0017186B" w:rsidP="0017186B">
      <w:pPr>
        <w:jc w:val="both"/>
        <w:rPr>
          <w:b/>
          <w:szCs w:val="28"/>
          <w:lang w:val="uk-UA"/>
        </w:rPr>
      </w:pPr>
      <w:r w:rsidRPr="0061686F">
        <w:rPr>
          <w:b/>
          <w:szCs w:val="28"/>
          <w:lang w:val="uk-UA"/>
        </w:rPr>
        <w:t>КОНТРОЛЬНІ ЗАХОДИ</w:t>
      </w:r>
    </w:p>
    <w:p w:rsidR="0017186B" w:rsidRPr="0061686F" w:rsidRDefault="0017186B" w:rsidP="0017186B">
      <w:pPr>
        <w:pStyle w:val="a5"/>
        <w:widowControl w:val="0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61686F">
        <w:rPr>
          <w:b/>
          <w:i/>
          <w:sz w:val="28"/>
          <w:szCs w:val="28"/>
        </w:rPr>
        <w:t>поточні контрольні заходи</w:t>
      </w:r>
      <w:r>
        <w:rPr>
          <w:b/>
          <w:i/>
          <w:sz w:val="28"/>
          <w:szCs w:val="28"/>
        </w:rPr>
        <w:t>:</w:t>
      </w:r>
    </w:p>
    <w:p w:rsidR="0017186B" w:rsidRDefault="0017186B" w:rsidP="0017186B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розв’язання задач (виконання завдань) на практичних заняттях. </w:t>
      </w:r>
      <w:r w:rsidRPr="00F32F4D">
        <w:rPr>
          <w:sz w:val="28"/>
          <w:szCs w:val="28"/>
        </w:rPr>
        <w:t xml:space="preserve">Максимальна кількість балів за 1 </w:t>
      </w:r>
      <w:r>
        <w:rPr>
          <w:sz w:val="28"/>
          <w:szCs w:val="28"/>
        </w:rPr>
        <w:t>задачу (завдання) – 2,5 бала;</w:t>
      </w:r>
    </w:p>
    <w:p w:rsidR="0017186B" w:rsidRPr="00F32F4D" w:rsidRDefault="0017186B" w:rsidP="0017186B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тестування, яке передбачає відповідь на 5 питань, кожне з яких оцінюється 1 бал, загальна максимальна оцінка за тест 5 балів. Якщо студент правильно відповів менше ніж на 10 питань, бали не зараховуються.</w:t>
      </w:r>
    </w:p>
    <w:p w:rsidR="0017186B" w:rsidRDefault="0017186B" w:rsidP="0017186B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1B6C7F">
        <w:rPr>
          <w:b/>
          <w:sz w:val="28"/>
          <w:szCs w:val="28"/>
        </w:rPr>
        <w:t>Підсумковий контроль</w:t>
      </w:r>
      <w:r>
        <w:rPr>
          <w:sz w:val="28"/>
          <w:szCs w:val="28"/>
        </w:rPr>
        <w:t xml:space="preserve"> проводиться у формі тестування в системі </w:t>
      </w:r>
      <w:proofErr w:type="spellStart"/>
      <w:r w:rsidRPr="00CA46BB">
        <w:rPr>
          <w:sz w:val="28"/>
          <w:szCs w:val="28"/>
          <w:lang w:val="en-US"/>
        </w:rPr>
        <w:t>moodle</w:t>
      </w:r>
      <w:proofErr w:type="spellEnd"/>
      <w:r>
        <w:rPr>
          <w:sz w:val="28"/>
          <w:szCs w:val="28"/>
        </w:rPr>
        <w:t xml:space="preserve"> і виконання 2 завдань.</w:t>
      </w:r>
      <w:r w:rsidRPr="00683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Тестування в системі </w:t>
      </w:r>
      <w:proofErr w:type="spellStart"/>
      <w:r w:rsidRPr="00CA46BB">
        <w:rPr>
          <w:sz w:val="28"/>
          <w:szCs w:val="28"/>
          <w:lang w:val="en-US"/>
        </w:rPr>
        <w:t>moodle</w:t>
      </w:r>
      <w:proofErr w:type="spellEnd"/>
      <w:r>
        <w:rPr>
          <w:sz w:val="28"/>
          <w:szCs w:val="28"/>
        </w:rPr>
        <w:t xml:space="preserve"> передбачає відповідь на 20 питань, кожне з яких оцінюється 1 бал, загальна максимальна оцінка за тест 20 балів. Якщо студент правильно відповів менше ніж на 10 питань, бали не зараховуються.</w:t>
      </w:r>
    </w:p>
    <w:p w:rsidR="0017186B" w:rsidRPr="00BC0F28" w:rsidRDefault="0017186B" w:rsidP="0017186B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BC0F28">
        <w:rPr>
          <w:sz w:val="28"/>
          <w:szCs w:val="28"/>
        </w:rPr>
        <w:t xml:space="preserve">Завдання передбачають </w:t>
      </w:r>
      <w:r w:rsidR="00BC0F28" w:rsidRPr="00BC0F28">
        <w:rPr>
          <w:sz w:val="28"/>
          <w:szCs w:val="28"/>
        </w:rPr>
        <w:t>досліджува</w:t>
      </w:r>
      <w:r w:rsidR="00BC0F28">
        <w:rPr>
          <w:sz w:val="28"/>
          <w:szCs w:val="28"/>
        </w:rPr>
        <w:t>ння</w:t>
      </w:r>
      <w:r w:rsidR="00BC0F28" w:rsidRPr="00BC0F28">
        <w:rPr>
          <w:sz w:val="28"/>
          <w:szCs w:val="28"/>
        </w:rPr>
        <w:t xml:space="preserve"> та оцінюва</w:t>
      </w:r>
      <w:r w:rsidR="00BC0F28">
        <w:rPr>
          <w:sz w:val="28"/>
          <w:szCs w:val="28"/>
        </w:rPr>
        <w:t>ння</w:t>
      </w:r>
      <w:r w:rsidR="00BC0F28" w:rsidRPr="00BC0F28">
        <w:rPr>
          <w:sz w:val="28"/>
          <w:szCs w:val="28"/>
        </w:rPr>
        <w:t xml:space="preserve"> зовнішн</w:t>
      </w:r>
      <w:r w:rsidR="00BC0F28">
        <w:rPr>
          <w:sz w:val="28"/>
          <w:szCs w:val="28"/>
        </w:rPr>
        <w:t>ього</w:t>
      </w:r>
      <w:r w:rsidR="00BC0F28" w:rsidRPr="00BC0F28">
        <w:rPr>
          <w:sz w:val="28"/>
          <w:szCs w:val="28"/>
        </w:rPr>
        <w:t xml:space="preserve"> та внутрішн</w:t>
      </w:r>
      <w:r w:rsidR="00BC0F28">
        <w:rPr>
          <w:sz w:val="28"/>
          <w:szCs w:val="28"/>
        </w:rPr>
        <w:t>ього</w:t>
      </w:r>
      <w:r w:rsidR="00BC0F28" w:rsidRPr="00BC0F28">
        <w:rPr>
          <w:sz w:val="28"/>
          <w:szCs w:val="28"/>
        </w:rPr>
        <w:t xml:space="preserve"> середовище підприємства</w:t>
      </w:r>
      <w:r w:rsidRPr="00BC0F28">
        <w:rPr>
          <w:sz w:val="28"/>
          <w:szCs w:val="28"/>
        </w:rPr>
        <w:t>.</w:t>
      </w:r>
    </w:p>
    <w:p w:rsidR="004A248C" w:rsidRDefault="004A248C" w:rsidP="0017186B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  <w:gridCol w:w="2410"/>
        <w:gridCol w:w="2375"/>
      </w:tblGrid>
      <w:tr w:rsidR="0017186B" w:rsidTr="008D4433">
        <w:tc>
          <w:tcPr>
            <w:tcW w:w="4786" w:type="dxa"/>
            <w:gridSpan w:val="2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Контрольний захід</w:t>
            </w:r>
          </w:p>
        </w:tc>
        <w:tc>
          <w:tcPr>
            <w:tcW w:w="2410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Термін виконання</w:t>
            </w: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% від загальної оцінки</w:t>
            </w:r>
          </w:p>
        </w:tc>
      </w:tr>
      <w:tr w:rsidR="0017186B" w:rsidTr="008D4433">
        <w:tc>
          <w:tcPr>
            <w:tcW w:w="4786" w:type="dxa"/>
            <w:gridSpan w:val="2"/>
          </w:tcPr>
          <w:p w:rsidR="0017186B" w:rsidRPr="00DE27A5" w:rsidRDefault="0017186B" w:rsidP="008D4433">
            <w:pPr>
              <w:ind w:firstLine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Поточний контроль (</w:t>
            </w:r>
            <w:proofErr w:type="spellStart"/>
            <w:r>
              <w:rPr>
                <w:szCs w:val="28"/>
                <w:lang w:val="uk-UA"/>
              </w:rPr>
              <w:t>max</w:t>
            </w:r>
            <w:proofErr w:type="spellEnd"/>
            <w:r>
              <w:rPr>
                <w:szCs w:val="28"/>
                <w:lang w:val="uk-UA"/>
              </w:rPr>
              <w:t xml:space="preserve"> 60%)</w:t>
            </w:r>
          </w:p>
        </w:tc>
        <w:tc>
          <w:tcPr>
            <w:tcW w:w="2410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17186B" w:rsidTr="008D4433">
        <w:tc>
          <w:tcPr>
            <w:tcW w:w="1526" w:type="dxa"/>
            <w:vMerge w:val="restart"/>
          </w:tcPr>
          <w:p w:rsidR="0017186B" w:rsidRPr="00DE27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Змістовий модуль 1</w:t>
            </w:r>
          </w:p>
        </w:tc>
        <w:tc>
          <w:tcPr>
            <w:tcW w:w="3260" w:type="dxa"/>
          </w:tcPr>
          <w:p w:rsidR="0017186B" w:rsidRPr="00510A63" w:rsidRDefault="0017186B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Виконання завдання </w:t>
            </w:r>
            <w:r w:rsidRPr="00A06A6B">
              <w:rPr>
                <w:szCs w:val="28"/>
                <w:lang w:val="uk-UA"/>
              </w:rPr>
              <w:t>на практичному занятті</w:t>
            </w:r>
          </w:p>
        </w:tc>
        <w:tc>
          <w:tcPr>
            <w:tcW w:w="2410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Практичне заняття 1</w:t>
            </w: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17186B" w:rsidTr="008D4433">
        <w:tc>
          <w:tcPr>
            <w:tcW w:w="1526" w:type="dxa"/>
            <w:vMerge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Контрольна робота </w:t>
            </w:r>
            <w:r>
              <w:rPr>
                <w:szCs w:val="28"/>
                <w:lang w:val="uk-UA"/>
              </w:rPr>
              <w:lastRenderedPageBreak/>
              <w:t>(тестування)</w:t>
            </w:r>
          </w:p>
        </w:tc>
        <w:tc>
          <w:tcPr>
            <w:tcW w:w="2410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Практичне </w:t>
            </w:r>
            <w:r>
              <w:rPr>
                <w:szCs w:val="28"/>
                <w:lang w:val="uk-UA"/>
              </w:rPr>
              <w:lastRenderedPageBreak/>
              <w:t>заняття 2</w:t>
            </w: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5</w:t>
            </w:r>
          </w:p>
        </w:tc>
      </w:tr>
      <w:tr w:rsidR="0017186B" w:rsidTr="008D4433">
        <w:tc>
          <w:tcPr>
            <w:tcW w:w="1526" w:type="dxa"/>
            <w:vMerge w:val="restart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lastRenderedPageBreak/>
              <w:t>Змістовий модуль 2</w:t>
            </w:r>
          </w:p>
        </w:tc>
        <w:tc>
          <w:tcPr>
            <w:tcW w:w="326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Виконання завдання </w:t>
            </w:r>
            <w:r w:rsidRPr="00A06A6B">
              <w:rPr>
                <w:szCs w:val="28"/>
                <w:lang w:val="uk-UA"/>
              </w:rPr>
              <w:t>на практичному занятті</w:t>
            </w:r>
          </w:p>
        </w:tc>
        <w:tc>
          <w:tcPr>
            <w:tcW w:w="241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3</w:t>
            </w: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17186B" w:rsidTr="008D4433">
        <w:tc>
          <w:tcPr>
            <w:tcW w:w="1526" w:type="dxa"/>
            <w:vMerge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241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4</w:t>
            </w: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17186B" w:rsidTr="008D4433">
        <w:tc>
          <w:tcPr>
            <w:tcW w:w="1526" w:type="dxa"/>
            <w:vMerge w:val="restart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3</w:t>
            </w:r>
          </w:p>
        </w:tc>
        <w:tc>
          <w:tcPr>
            <w:tcW w:w="3260" w:type="dxa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241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5</w:t>
            </w: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17186B" w:rsidTr="008D4433">
        <w:tc>
          <w:tcPr>
            <w:tcW w:w="1526" w:type="dxa"/>
            <w:vMerge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241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6</w:t>
            </w: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17186B" w:rsidTr="008D4433">
        <w:tc>
          <w:tcPr>
            <w:tcW w:w="1526" w:type="dxa"/>
            <w:vMerge w:val="restart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4</w:t>
            </w:r>
          </w:p>
        </w:tc>
        <w:tc>
          <w:tcPr>
            <w:tcW w:w="326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241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7</w:t>
            </w: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17186B" w:rsidTr="008D4433">
        <w:tc>
          <w:tcPr>
            <w:tcW w:w="1526" w:type="dxa"/>
            <w:vMerge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241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8</w:t>
            </w: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17186B" w:rsidTr="008D4433">
        <w:tc>
          <w:tcPr>
            <w:tcW w:w="1526" w:type="dxa"/>
            <w:vMerge w:val="restart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5</w:t>
            </w:r>
          </w:p>
        </w:tc>
        <w:tc>
          <w:tcPr>
            <w:tcW w:w="3260" w:type="dxa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241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9</w:t>
            </w: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17186B" w:rsidTr="008D4433">
        <w:tc>
          <w:tcPr>
            <w:tcW w:w="1526" w:type="dxa"/>
            <w:vMerge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241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1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17186B" w:rsidTr="008D4433">
        <w:trPr>
          <w:trHeight w:val="966"/>
        </w:trPr>
        <w:tc>
          <w:tcPr>
            <w:tcW w:w="1526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6</w:t>
            </w:r>
          </w:p>
        </w:tc>
        <w:tc>
          <w:tcPr>
            <w:tcW w:w="326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(тестування та 2 завдання)</w:t>
            </w:r>
          </w:p>
        </w:tc>
        <w:tc>
          <w:tcPr>
            <w:tcW w:w="241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1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17186B" w:rsidTr="008D4433">
        <w:tc>
          <w:tcPr>
            <w:tcW w:w="4786" w:type="dxa"/>
            <w:gridSpan w:val="2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Підсумковий контроль (</w:t>
            </w:r>
            <w:proofErr w:type="spellStart"/>
            <w:r w:rsidRPr="008E41A5">
              <w:rPr>
                <w:szCs w:val="28"/>
                <w:lang w:val="uk-UA"/>
              </w:rPr>
              <w:t>max</w:t>
            </w:r>
            <w:proofErr w:type="spellEnd"/>
            <w:r w:rsidRPr="008E41A5">
              <w:rPr>
                <w:szCs w:val="28"/>
                <w:lang w:val="uk-UA"/>
              </w:rPr>
              <w:t xml:space="preserve"> 40%)</w:t>
            </w:r>
          </w:p>
        </w:tc>
        <w:tc>
          <w:tcPr>
            <w:tcW w:w="2410" w:type="dxa"/>
          </w:tcPr>
          <w:p w:rsidR="0017186B" w:rsidRPr="008E41A5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17186B" w:rsidTr="008D4433">
        <w:tc>
          <w:tcPr>
            <w:tcW w:w="4786" w:type="dxa"/>
            <w:gridSpan w:val="2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 xml:space="preserve">Тестування: 20 питань в системі </w:t>
            </w:r>
            <w:proofErr w:type="spellStart"/>
            <w:r w:rsidRPr="008E41A5">
              <w:rPr>
                <w:szCs w:val="28"/>
                <w:lang w:val="uk-UA"/>
              </w:rPr>
              <w:t>moodle</w:t>
            </w:r>
            <w:proofErr w:type="spellEnd"/>
          </w:p>
        </w:tc>
        <w:tc>
          <w:tcPr>
            <w:tcW w:w="2410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17186B" w:rsidTr="008D4433">
        <w:tc>
          <w:tcPr>
            <w:tcW w:w="4786" w:type="dxa"/>
            <w:gridSpan w:val="2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Завдання</w:t>
            </w:r>
          </w:p>
        </w:tc>
        <w:tc>
          <w:tcPr>
            <w:tcW w:w="2410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17186B" w:rsidTr="008D4433">
        <w:tc>
          <w:tcPr>
            <w:tcW w:w="4786" w:type="dxa"/>
            <w:gridSpan w:val="2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2410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17186B" w:rsidRDefault="0017186B" w:rsidP="008D443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</w:tr>
    </w:tbl>
    <w:p w:rsidR="0017186B" w:rsidRDefault="0017186B" w:rsidP="0017186B">
      <w:pPr>
        <w:ind w:left="709" w:firstLine="0"/>
        <w:rPr>
          <w:b/>
          <w:lang w:val="uk-UA"/>
        </w:rPr>
      </w:pPr>
    </w:p>
    <w:p w:rsidR="0017186B" w:rsidRPr="008E41A5" w:rsidRDefault="004A248C" w:rsidP="0017186B">
      <w:pPr>
        <w:spacing w:after="120"/>
        <w:jc w:val="center"/>
        <w:rPr>
          <w:b/>
          <w:bCs/>
          <w:szCs w:val="28"/>
          <w:lang w:val="uk-UA"/>
        </w:rPr>
      </w:pPr>
      <w:r w:rsidRPr="008E41A5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  <w:gridCol w:w="3844"/>
        <w:gridCol w:w="2018"/>
        <w:gridCol w:w="1882"/>
      </w:tblGrid>
      <w:tr w:rsidR="0017186B" w:rsidRPr="008E41A5" w:rsidTr="008D4433">
        <w:trPr>
          <w:cantSplit/>
          <w:trHeight w:val="560"/>
          <w:jc w:val="center"/>
        </w:trPr>
        <w:tc>
          <w:tcPr>
            <w:tcW w:w="955" w:type="pct"/>
            <w:vMerge w:val="restart"/>
            <w:vAlign w:val="center"/>
          </w:tcPr>
          <w:p w:rsidR="0017186B" w:rsidRPr="008E41A5" w:rsidRDefault="0017186B" w:rsidP="008D4433">
            <w:pPr>
              <w:pStyle w:val="2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val="uk-UA"/>
              </w:rPr>
              <w:t>З</w:t>
            </w:r>
            <w:r w:rsidRPr="008E41A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 шкалою ECTS</w:t>
            </w:r>
          </w:p>
        </w:tc>
        <w:tc>
          <w:tcPr>
            <w:tcW w:w="2008" w:type="pct"/>
            <w:vMerge w:val="restart"/>
            <w:vAlign w:val="center"/>
          </w:tcPr>
          <w:p w:rsidR="0017186B" w:rsidRPr="008E41A5" w:rsidRDefault="0017186B" w:rsidP="008D4433">
            <w:pPr>
              <w:pStyle w:val="5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b/>
                <w:color w:val="auto"/>
                <w:szCs w:val="28"/>
                <w:lang w:val="uk-UA"/>
              </w:rPr>
              <w:t>За шкалою  університету</w:t>
            </w:r>
          </w:p>
        </w:tc>
        <w:tc>
          <w:tcPr>
            <w:tcW w:w="2037" w:type="pct"/>
            <w:gridSpan w:val="2"/>
          </w:tcPr>
          <w:p w:rsidR="0017186B" w:rsidRPr="008E41A5" w:rsidRDefault="0017186B" w:rsidP="008D4433">
            <w:pPr>
              <w:pStyle w:val="3"/>
              <w:tabs>
                <w:tab w:val="num" w:pos="0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i/>
                <w:color w:val="auto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color w:val="auto"/>
                <w:szCs w:val="28"/>
                <w:lang w:val="uk-UA"/>
              </w:rPr>
              <w:t>За національною шкалою</w:t>
            </w:r>
          </w:p>
        </w:tc>
      </w:tr>
      <w:tr w:rsidR="0017186B" w:rsidRPr="008E41A5" w:rsidTr="008D4433">
        <w:trPr>
          <w:cantSplit/>
          <w:trHeight w:val="300"/>
          <w:jc w:val="center"/>
        </w:trPr>
        <w:tc>
          <w:tcPr>
            <w:tcW w:w="955" w:type="pct"/>
            <w:vMerge/>
          </w:tcPr>
          <w:p w:rsidR="0017186B" w:rsidRPr="008E41A5" w:rsidRDefault="0017186B" w:rsidP="008D443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08" w:type="pct"/>
            <w:vMerge/>
          </w:tcPr>
          <w:p w:rsidR="0017186B" w:rsidRPr="008E41A5" w:rsidRDefault="0017186B" w:rsidP="008D4433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Cs w:val="28"/>
                <w:lang w:val="uk-UA"/>
              </w:rPr>
            </w:pPr>
          </w:p>
        </w:tc>
        <w:tc>
          <w:tcPr>
            <w:tcW w:w="1054" w:type="pct"/>
          </w:tcPr>
          <w:p w:rsidR="0017186B" w:rsidRPr="008E41A5" w:rsidRDefault="0017186B" w:rsidP="008D4433">
            <w:pPr>
              <w:pStyle w:val="3"/>
              <w:spacing w:line="240" w:lineRule="auto"/>
              <w:rPr>
                <w:rFonts w:ascii="Times New Roman" w:hAnsi="Times New Roman" w:cs="Times New Roman"/>
                <w:color w:val="auto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color w:val="auto"/>
                <w:szCs w:val="28"/>
                <w:lang w:val="uk-UA"/>
              </w:rPr>
              <w:t>Екзамен</w:t>
            </w:r>
          </w:p>
        </w:tc>
        <w:tc>
          <w:tcPr>
            <w:tcW w:w="983" w:type="pct"/>
          </w:tcPr>
          <w:p w:rsidR="0017186B" w:rsidRPr="008E41A5" w:rsidRDefault="0017186B" w:rsidP="008D4433">
            <w:pPr>
              <w:pStyle w:val="3"/>
              <w:spacing w:line="240" w:lineRule="auto"/>
              <w:rPr>
                <w:rFonts w:ascii="Times New Roman" w:hAnsi="Times New Roman" w:cs="Times New Roman"/>
                <w:color w:val="auto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color w:val="auto"/>
                <w:szCs w:val="28"/>
                <w:lang w:val="uk-UA"/>
              </w:rPr>
              <w:t>Залік</w:t>
            </w:r>
          </w:p>
        </w:tc>
      </w:tr>
      <w:tr w:rsidR="0017186B" w:rsidRPr="008E41A5" w:rsidTr="008D4433">
        <w:trPr>
          <w:cantSplit/>
          <w:jc w:val="center"/>
        </w:trPr>
        <w:tc>
          <w:tcPr>
            <w:tcW w:w="955" w:type="pct"/>
            <w:vAlign w:val="center"/>
          </w:tcPr>
          <w:p w:rsidR="0017186B" w:rsidRPr="008E41A5" w:rsidRDefault="0017186B" w:rsidP="008D4433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A</w:t>
            </w:r>
          </w:p>
        </w:tc>
        <w:tc>
          <w:tcPr>
            <w:tcW w:w="2008" w:type="pct"/>
            <w:vAlign w:val="center"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90 – 100</w:t>
            </w:r>
          </w:p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(відмінно)</w:t>
            </w:r>
          </w:p>
        </w:tc>
        <w:tc>
          <w:tcPr>
            <w:tcW w:w="1054" w:type="pct"/>
            <w:vAlign w:val="center"/>
          </w:tcPr>
          <w:p w:rsidR="0017186B" w:rsidRPr="008E41A5" w:rsidRDefault="0017186B" w:rsidP="008D4433">
            <w:pPr>
              <w:pStyle w:val="4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b w:val="0"/>
                <w:i w:val="0"/>
                <w:color w:val="auto"/>
                <w:szCs w:val="28"/>
                <w:lang w:val="uk-UA"/>
              </w:rPr>
              <w:t>5 (відмінно)</w:t>
            </w:r>
          </w:p>
        </w:tc>
        <w:tc>
          <w:tcPr>
            <w:tcW w:w="983" w:type="pct"/>
            <w:vMerge w:val="restart"/>
            <w:vAlign w:val="center"/>
          </w:tcPr>
          <w:p w:rsidR="0017186B" w:rsidRPr="008E41A5" w:rsidRDefault="0017186B" w:rsidP="008D4433">
            <w:pPr>
              <w:pStyle w:val="4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b w:val="0"/>
                <w:i w:val="0"/>
                <w:color w:val="auto"/>
                <w:szCs w:val="28"/>
                <w:lang w:val="uk-UA"/>
              </w:rPr>
              <w:t>Зараховано</w:t>
            </w:r>
          </w:p>
        </w:tc>
      </w:tr>
      <w:tr w:rsidR="0017186B" w:rsidRPr="008E41A5" w:rsidTr="008D4433">
        <w:trPr>
          <w:cantSplit/>
          <w:jc w:val="center"/>
        </w:trPr>
        <w:tc>
          <w:tcPr>
            <w:tcW w:w="955" w:type="pct"/>
            <w:vAlign w:val="center"/>
          </w:tcPr>
          <w:p w:rsidR="0017186B" w:rsidRPr="008E41A5" w:rsidRDefault="0017186B" w:rsidP="008D4433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B</w:t>
            </w:r>
          </w:p>
        </w:tc>
        <w:tc>
          <w:tcPr>
            <w:tcW w:w="2008" w:type="pct"/>
            <w:vAlign w:val="center"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85 – 89</w:t>
            </w:r>
          </w:p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(дуже добре)</w:t>
            </w:r>
          </w:p>
        </w:tc>
        <w:tc>
          <w:tcPr>
            <w:tcW w:w="1054" w:type="pct"/>
            <w:vMerge w:val="restart"/>
            <w:vAlign w:val="center"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4 (добре)</w:t>
            </w:r>
          </w:p>
        </w:tc>
        <w:tc>
          <w:tcPr>
            <w:tcW w:w="983" w:type="pct"/>
            <w:vMerge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</w:p>
        </w:tc>
      </w:tr>
      <w:tr w:rsidR="0017186B" w:rsidRPr="008E41A5" w:rsidTr="008D4433">
        <w:trPr>
          <w:cantSplit/>
          <w:jc w:val="center"/>
        </w:trPr>
        <w:tc>
          <w:tcPr>
            <w:tcW w:w="955" w:type="pct"/>
            <w:vAlign w:val="center"/>
          </w:tcPr>
          <w:p w:rsidR="0017186B" w:rsidRPr="008E41A5" w:rsidRDefault="0017186B" w:rsidP="008D4433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C</w:t>
            </w:r>
          </w:p>
        </w:tc>
        <w:tc>
          <w:tcPr>
            <w:tcW w:w="2008" w:type="pct"/>
            <w:vAlign w:val="center"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75 – 84</w:t>
            </w:r>
          </w:p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(добре)</w:t>
            </w:r>
          </w:p>
        </w:tc>
        <w:tc>
          <w:tcPr>
            <w:tcW w:w="1054" w:type="pct"/>
            <w:vMerge/>
            <w:vAlign w:val="center"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</w:p>
        </w:tc>
        <w:tc>
          <w:tcPr>
            <w:tcW w:w="983" w:type="pct"/>
            <w:vMerge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</w:p>
        </w:tc>
      </w:tr>
      <w:tr w:rsidR="0017186B" w:rsidRPr="008E41A5" w:rsidTr="008D4433">
        <w:trPr>
          <w:cantSplit/>
          <w:jc w:val="center"/>
        </w:trPr>
        <w:tc>
          <w:tcPr>
            <w:tcW w:w="955" w:type="pct"/>
            <w:vAlign w:val="center"/>
          </w:tcPr>
          <w:p w:rsidR="0017186B" w:rsidRPr="008E41A5" w:rsidRDefault="0017186B" w:rsidP="008D4433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D</w:t>
            </w:r>
          </w:p>
        </w:tc>
        <w:tc>
          <w:tcPr>
            <w:tcW w:w="2008" w:type="pct"/>
            <w:vAlign w:val="center"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70 – 74</w:t>
            </w:r>
          </w:p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 xml:space="preserve">(задовільно) </w:t>
            </w:r>
          </w:p>
        </w:tc>
        <w:tc>
          <w:tcPr>
            <w:tcW w:w="1054" w:type="pct"/>
            <w:vMerge w:val="restart"/>
            <w:vAlign w:val="center"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3 (задовільно)</w:t>
            </w:r>
          </w:p>
        </w:tc>
        <w:tc>
          <w:tcPr>
            <w:tcW w:w="983" w:type="pct"/>
            <w:vMerge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</w:p>
        </w:tc>
      </w:tr>
      <w:tr w:rsidR="0017186B" w:rsidRPr="008E41A5" w:rsidTr="008D4433">
        <w:trPr>
          <w:cantSplit/>
          <w:jc w:val="center"/>
        </w:trPr>
        <w:tc>
          <w:tcPr>
            <w:tcW w:w="955" w:type="pct"/>
            <w:vAlign w:val="center"/>
          </w:tcPr>
          <w:p w:rsidR="0017186B" w:rsidRPr="008E41A5" w:rsidRDefault="0017186B" w:rsidP="008D4433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E</w:t>
            </w:r>
          </w:p>
        </w:tc>
        <w:tc>
          <w:tcPr>
            <w:tcW w:w="2008" w:type="pct"/>
            <w:vAlign w:val="center"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60 – 69</w:t>
            </w:r>
          </w:p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(достатньо)</w:t>
            </w:r>
          </w:p>
        </w:tc>
        <w:tc>
          <w:tcPr>
            <w:tcW w:w="1054" w:type="pct"/>
            <w:vMerge/>
            <w:vAlign w:val="center"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</w:p>
        </w:tc>
        <w:tc>
          <w:tcPr>
            <w:tcW w:w="983" w:type="pct"/>
            <w:vMerge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</w:p>
        </w:tc>
      </w:tr>
      <w:tr w:rsidR="0017186B" w:rsidRPr="008E41A5" w:rsidTr="008D4433">
        <w:trPr>
          <w:cantSplit/>
          <w:jc w:val="center"/>
        </w:trPr>
        <w:tc>
          <w:tcPr>
            <w:tcW w:w="955" w:type="pct"/>
            <w:vAlign w:val="center"/>
          </w:tcPr>
          <w:p w:rsidR="0017186B" w:rsidRPr="008E41A5" w:rsidRDefault="0017186B" w:rsidP="008D4433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lastRenderedPageBreak/>
              <w:t>FX</w:t>
            </w:r>
          </w:p>
        </w:tc>
        <w:tc>
          <w:tcPr>
            <w:tcW w:w="2008" w:type="pct"/>
            <w:vAlign w:val="center"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35 – 59</w:t>
            </w:r>
          </w:p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1054" w:type="pct"/>
            <w:vMerge w:val="restart"/>
            <w:vAlign w:val="center"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2 (незадовільно)</w:t>
            </w:r>
          </w:p>
        </w:tc>
        <w:tc>
          <w:tcPr>
            <w:tcW w:w="983" w:type="pct"/>
            <w:vMerge w:val="restart"/>
            <w:vAlign w:val="center"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Не зараховано</w:t>
            </w:r>
          </w:p>
        </w:tc>
      </w:tr>
      <w:tr w:rsidR="0017186B" w:rsidRPr="008E41A5" w:rsidTr="008D4433">
        <w:trPr>
          <w:cantSplit/>
          <w:jc w:val="center"/>
        </w:trPr>
        <w:tc>
          <w:tcPr>
            <w:tcW w:w="955" w:type="pct"/>
            <w:vAlign w:val="center"/>
          </w:tcPr>
          <w:p w:rsidR="0017186B" w:rsidRPr="008E41A5" w:rsidRDefault="0017186B" w:rsidP="008D4433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F</w:t>
            </w:r>
          </w:p>
        </w:tc>
        <w:tc>
          <w:tcPr>
            <w:tcW w:w="2008" w:type="pct"/>
            <w:vAlign w:val="center"/>
          </w:tcPr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1 – 34</w:t>
            </w:r>
          </w:p>
          <w:p w:rsidR="0017186B" w:rsidRPr="008E41A5" w:rsidRDefault="0017186B" w:rsidP="008D4433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1054" w:type="pct"/>
            <w:vMerge/>
          </w:tcPr>
          <w:p w:rsidR="0017186B" w:rsidRPr="008E41A5" w:rsidRDefault="0017186B" w:rsidP="008D4433">
            <w:pPr>
              <w:spacing w:line="240" w:lineRule="auto"/>
              <w:ind w:right="-54"/>
              <w:rPr>
                <w:rFonts w:cs="Times New Roman"/>
                <w:spacing w:val="-2"/>
                <w:szCs w:val="28"/>
                <w:lang w:val="uk-UA"/>
              </w:rPr>
            </w:pPr>
          </w:p>
        </w:tc>
        <w:tc>
          <w:tcPr>
            <w:tcW w:w="983" w:type="pct"/>
            <w:vMerge/>
          </w:tcPr>
          <w:p w:rsidR="0017186B" w:rsidRPr="008E41A5" w:rsidRDefault="0017186B" w:rsidP="008D4433">
            <w:pPr>
              <w:spacing w:line="240" w:lineRule="auto"/>
              <w:ind w:right="-54"/>
              <w:rPr>
                <w:rFonts w:cs="Times New Roman"/>
                <w:spacing w:val="-2"/>
                <w:szCs w:val="28"/>
                <w:lang w:val="uk-UA"/>
              </w:rPr>
            </w:pPr>
          </w:p>
        </w:tc>
      </w:tr>
    </w:tbl>
    <w:p w:rsidR="0017186B" w:rsidRPr="007C28DF" w:rsidRDefault="0017186B" w:rsidP="0017186B">
      <w:pPr>
        <w:shd w:val="clear" w:color="auto" w:fill="FFFFFF"/>
        <w:spacing w:line="240" w:lineRule="auto"/>
        <w:jc w:val="center"/>
        <w:rPr>
          <w:b/>
          <w:szCs w:val="28"/>
          <w:lang w:val="uk-UA"/>
        </w:rPr>
      </w:pPr>
    </w:p>
    <w:p w:rsidR="0017186B" w:rsidRDefault="0017186B" w:rsidP="0017186B">
      <w:pPr>
        <w:shd w:val="clear" w:color="auto" w:fill="FFFFFF"/>
        <w:jc w:val="center"/>
        <w:rPr>
          <w:b/>
          <w:szCs w:val="28"/>
          <w:lang w:val="uk-UA"/>
        </w:rPr>
      </w:pPr>
    </w:p>
    <w:p w:rsidR="0017186B" w:rsidRDefault="0017186B" w:rsidP="0017186B">
      <w:pPr>
        <w:ind w:left="709" w:firstLine="0"/>
        <w:rPr>
          <w:b/>
          <w:lang w:val="uk-UA"/>
        </w:rPr>
      </w:pPr>
      <w:r w:rsidRPr="00BB204E">
        <w:rPr>
          <w:b/>
          <w:lang w:val="uk-UA"/>
        </w:rPr>
        <w:t>РОЗ</w:t>
      </w:r>
      <w:r>
        <w:rPr>
          <w:b/>
          <w:lang w:val="uk-UA"/>
        </w:rPr>
        <w:t>КЛАД</w:t>
      </w:r>
      <w:r w:rsidRPr="00BB204E">
        <w:rPr>
          <w:b/>
          <w:lang w:val="uk-UA"/>
        </w:rPr>
        <w:t xml:space="preserve"> КУРСУ ЗА ТЕМАМИ</w:t>
      </w:r>
      <w:r>
        <w:rPr>
          <w:b/>
          <w:lang w:val="uk-UA"/>
        </w:rPr>
        <w:t xml:space="preserve"> І КОНТРОЛЬНІ ЗАВДАННЯ</w:t>
      </w:r>
    </w:p>
    <w:tbl>
      <w:tblPr>
        <w:tblStyle w:val="a3"/>
        <w:tblW w:w="5000" w:type="pct"/>
        <w:tblLook w:val="04A0"/>
      </w:tblPr>
      <w:tblGrid>
        <w:gridCol w:w="2349"/>
        <w:gridCol w:w="2580"/>
        <w:gridCol w:w="2280"/>
        <w:gridCol w:w="2362"/>
      </w:tblGrid>
      <w:tr w:rsidR="0017186B" w:rsidRPr="008E41A5" w:rsidTr="008D4433">
        <w:tc>
          <w:tcPr>
            <w:tcW w:w="1227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і вид заняття</w:t>
            </w:r>
          </w:p>
        </w:tc>
        <w:tc>
          <w:tcPr>
            <w:tcW w:w="1348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Тема заняття</w:t>
            </w:r>
          </w:p>
        </w:tc>
        <w:tc>
          <w:tcPr>
            <w:tcW w:w="1191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 xml:space="preserve">Контрольний захід </w:t>
            </w:r>
          </w:p>
        </w:tc>
        <w:tc>
          <w:tcPr>
            <w:tcW w:w="1234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Кількість балів</w:t>
            </w:r>
          </w:p>
        </w:tc>
      </w:tr>
      <w:tr w:rsidR="0017186B" w:rsidRPr="008E41A5" w:rsidTr="008D4433">
        <w:tc>
          <w:tcPr>
            <w:tcW w:w="5000" w:type="pct"/>
            <w:gridSpan w:val="4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1</w:t>
            </w:r>
          </w:p>
        </w:tc>
      </w:tr>
      <w:tr w:rsidR="0017186B" w:rsidRPr="008E41A5" w:rsidTr="008D4433">
        <w:tc>
          <w:tcPr>
            <w:tcW w:w="1227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1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1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1</w:t>
            </w:r>
          </w:p>
        </w:tc>
        <w:tc>
          <w:tcPr>
            <w:tcW w:w="1348" w:type="pct"/>
          </w:tcPr>
          <w:p w:rsidR="0017186B" w:rsidRPr="008E41A5" w:rsidRDefault="00F86D9F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Стратегічний аналіз, його місце в управлінні економікою підприємства</w:t>
            </w:r>
          </w:p>
        </w:tc>
        <w:tc>
          <w:tcPr>
            <w:tcW w:w="1191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1234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17186B" w:rsidRPr="008E41A5" w:rsidTr="008D4433">
        <w:tc>
          <w:tcPr>
            <w:tcW w:w="1227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2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2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2</w:t>
            </w:r>
          </w:p>
        </w:tc>
        <w:tc>
          <w:tcPr>
            <w:tcW w:w="1348" w:type="pct"/>
          </w:tcPr>
          <w:p w:rsidR="0017186B" w:rsidRPr="008E41A5" w:rsidRDefault="00F86D9F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Стратегічний аналіз, його місце в управлінні економікою підприємства</w:t>
            </w:r>
          </w:p>
        </w:tc>
        <w:tc>
          <w:tcPr>
            <w:tcW w:w="1191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1234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17186B" w:rsidRPr="008E41A5" w:rsidTr="008D4433">
        <w:tc>
          <w:tcPr>
            <w:tcW w:w="5000" w:type="pct"/>
            <w:gridSpan w:val="4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2</w:t>
            </w:r>
          </w:p>
        </w:tc>
      </w:tr>
      <w:tr w:rsidR="0017186B" w:rsidRPr="008E41A5" w:rsidTr="008D4433">
        <w:tc>
          <w:tcPr>
            <w:tcW w:w="1227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3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3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3</w:t>
            </w:r>
          </w:p>
        </w:tc>
        <w:tc>
          <w:tcPr>
            <w:tcW w:w="1348" w:type="pct"/>
          </w:tcPr>
          <w:p w:rsidR="0017186B" w:rsidRPr="008E41A5" w:rsidRDefault="00014B41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</w:t>
            </w:r>
            <w:r w:rsidRPr="00746FB0">
              <w:rPr>
                <w:lang w:val="uk-UA"/>
              </w:rPr>
              <w:t xml:space="preserve">ормування </w:t>
            </w:r>
            <w:r>
              <w:rPr>
                <w:szCs w:val="28"/>
                <w:lang w:val="uk-UA"/>
              </w:rPr>
              <w:t>стратегії розвитку підприємства</w:t>
            </w:r>
          </w:p>
        </w:tc>
        <w:tc>
          <w:tcPr>
            <w:tcW w:w="1191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1234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17186B" w:rsidRPr="008E41A5" w:rsidTr="008D4433">
        <w:tc>
          <w:tcPr>
            <w:tcW w:w="1227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4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4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4</w:t>
            </w:r>
          </w:p>
        </w:tc>
        <w:tc>
          <w:tcPr>
            <w:tcW w:w="1348" w:type="pct"/>
          </w:tcPr>
          <w:p w:rsidR="0017186B" w:rsidRPr="008E41A5" w:rsidRDefault="00014B41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Оцінювання стратегії розвитку підприємства</w:t>
            </w:r>
          </w:p>
        </w:tc>
        <w:tc>
          <w:tcPr>
            <w:tcW w:w="1191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1234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17186B" w:rsidRPr="008E41A5" w:rsidTr="008D4433">
        <w:tc>
          <w:tcPr>
            <w:tcW w:w="5000" w:type="pct"/>
            <w:gridSpan w:val="4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3</w:t>
            </w:r>
          </w:p>
        </w:tc>
      </w:tr>
      <w:tr w:rsidR="0017186B" w:rsidRPr="008E41A5" w:rsidTr="008D4433">
        <w:tc>
          <w:tcPr>
            <w:tcW w:w="1227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5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5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5</w:t>
            </w:r>
          </w:p>
        </w:tc>
        <w:tc>
          <w:tcPr>
            <w:tcW w:w="1348" w:type="pct"/>
          </w:tcPr>
          <w:p w:rsidR="0017186B" w:rsidRPr="008E41A5" w:rsidRDefault="00BB01A6" w:rsidP="00F86D9F">
            <w:pPr>
              <w:ind w:firstLine="0"/>
              <w:rPr>
                <w:szCs w:val="28"/>
                <w:lang w:val="uk-UA"/>
              </w:rPr>
            </w:pPr>
            <w:r w:rsidRPr="007A3ABB">
              <w:rPr>
                <w:szCs w:val="28"/>
                <w:lang w:val="uk-UA"/>
              </w:rPr>
              <w:t>Формування функціональних стратегій підприємства</w:t>
            </w:r>
          </w:p>
        </w:tc>
        <w:tc>
          <w:tcPr>
            <w:tcW w:w="1191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1234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17186B" w:rsidRPr="008E41A5" w:rsidTr="008D4433">
        <w:tc>
          <w:tcPr>
            <w:tcW w:w="1227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6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6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6</w:t>
            </w:r>
          </w:p>
        </w:tc>
        <w:tc>
          <w:tcPr>
            <w:tcW w:w="1348" w:type="pct"/>
          </w:tcPr>
          <w:p w:rsidR="0017186B" w:rsidRPr="008E41A5" w:rsidRDefault="00BB01A6" w:rsidP="008D4433">
            <w:pPr>
              <w:ind w:firstLine="0"/>
              <w:rPr>
                <w:szCs w:val="28"/>
                <w:lang w:val="uk-UA"/>
              </w:rPr>
            </w:pPr>
            <w:r w:rsidRPr="007A3ABB">
              <w:rPr>
                <w:szCs w:val="28"/>
                <w:lang w:val="uk-UA"/>
              </w:rPr>
              <w:t>Формування функціональних стратегій підприємства</w:t>
            </w:r>
          </w:p>
        </w:tc>
        <w:tc>
          <w:tcPr>
            <w:tcW w:w="1191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1234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17186B" w:rsidRPr="008E41A5" w:rsidTr="008D4433">
        <w:tc>
          <w:tcPr>
            <w:tcW w:w="5000" w:type="pct"/>
            <w:gridSpan w:val="4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4</w:t>
            </w:r>
          </w:p>
        </w:tc>
      </w:tr>
      <w:tr w:rsidR="0017186B" w:rsidRPr="008E41A5" w:rsidTr="008D4433">
        <w:tc>
          <w:tcPr>
            <w:tcW w:w="1227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7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lastRenderedPageBreak/>
              <w:t>Лекція 7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7</w:t>
            </w:r>
          </w:p>
        </w:tc>
        <w:tc>
          <w:tcPr>
            <w:tcW w:w="1348" w:type="pct"/>
          </w:tcPr>
          <w:p w:rsidR="0017186B" w:rsidRPr="008E41A5" w:rsidRDefault="00BB01A6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Методи </w:t>
            </w:r>
            <w:r>
              <w:rPr>
                <w:szCs w:val="28"/>
                <w:lang w:val="uk-UA"/>
              </w:rPr>
              <w:lastRenderedPageBreak/>
              <w:t>прогнозування у стратегічному аналізі</w:t>
            </w:r>
          </w:p>
        </w:tc>
        <w:tc>
          <w:tcPr>
            <w:tcW w:w="1191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lastRenderedPageBreak/>
              <w:t xml:space="preserve">Виконання </w:t>
            </w:r>
            <w:r w:rsidRPr="008E41A5">
              <w:rPr>
                <w:szCs w:val="28"/>
                <w:lang w:val="uk-UA"/>
              </w:rPr>
              <w:lastRenderedPageBreak/>
              <w:t>завдання на практичному занятті</w:t>
            </w:r>
          </w:p>
        </w:tc>
        <w:tc>
          <w:tcPr>
            <w:tcW w:w="1234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lastRenderedPageBreak/>
              <w:t>5</w:t>
            </w:r>
          </w:p>
        </w:tc>
      </w:tr>
      <w:tr w:rsidR="0017186B" w:rsidRPr="008E41A5" w:rsidTr="008D4433">
        <w:tc>
          <w:tcPr>
            <w:tcW w:w="1227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lastRenderedPageBreak/>
              <w:t>Тиждень 8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8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8</w:t>
            </w:r>
          </w:p>
        </w:tc>
        <w:tc>
          <w:tcPr>
            <w:tcW w:w="1348" w:type="pct"/>
          </w:tcPr>
          <w:p w:rsidR="0017186B" w:rsidRPr="008E41A5" w:rsidRDefault="00BB01A6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 прогнозування у стратегічному аналізі</w:t>
            </w:r>
          </w:p>
        </w:tc>
        <w:tc>
          <w:tcPr>
            <w:tcW w:w="1191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1234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17186B" w:rsidRPr="008E41A5" w:rsidTr="008D4433">
        <w:tc>
          <w:tcPr>
            <w:tcW w:w="5000" w:type="pct"/>
            <w:gridSpan w:val="4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5</w:t>
            </w:r>
          </w:p>
        </w:tc>
      </w:tr>
      <w:tr w:rsidR="0017186B" w:rsidRPr="008E41A5" w:rsidTr="008D4433">
        <w:tc>
          <w:tcPr>
            <w:tcW w:w="1227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9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9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9</w:t>
            </w:r>
          </w:p>
        </w:tc>
        <w:tc>
          <w:tcPr>
            <w:tcW w:w="1348" w:type="pct"/>
          </w:tcPr>
          <w:p w:rsidR="0017186B" w:rsidRPr="008E41A5" w:rsidRDefault="00EA54B4" w:rsidP="008D4433">
            <w:pPr>
              <w:ind w:firstLine="0"/>
              <w:rPr>
                <w:szCs w:val="28"/>
                <w:lang w:val="uk-UA"/>
              </w:rPr>
            </w:pPr>
            <w:r w:rsidRPr="00EC15EB">
              <w:rPr>
                <w:szCs w:val="28"/>
                <w:lang w:val="uk-UA"/>
              </w:rPr>
              <w:t>Стратегія структури капіталу підприємства</w:t>
            </w:r>
          </w:p>
        </w:tc>
        <w:tc>
          <w:tcPr>
            <w:tcW w:w="1191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1234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17186B" w:rsidRPr="008E41A5" w:rsidTr="008D4433">
        <w:tc>
          <w:tcPr>
            <w:tcW w:w="1227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10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10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10</w:t>
            </w:r>
          </w:p>
        </w:tc>
        <w:tc>
          <w:tcPr>
            <w:tcW w:w="1348" w:type="pct"/>
          </w:tcPr>
          <w:p w:rsidR="0017186B" w:rsidRPr="008E41A5" w:rsidRDefault="00501C5E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Стратегія прийняття інвестиційних рішень</w:t>
            </w:r>
          </w:p>
        </w:tc>
        <w:tc>
          <w:tcPr>
            <w:tcW w:w="1191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1234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17186B" w:rsidRPr="008E41A5" w:rsidTr="008D4433">
        <w:tc>
          <w:tcPr>
            <w:tcW w:w="5000" w:type="pct"/>
            <w:gridSpan w:val="4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6</w:t>
            </w:r>
          </w:p>
        </w:tc>
      </w:tr>
      <w:tr w:rsidR="0017186B" w:rsidRPr="008E41A5" w:rsidTr="008D4433">
        <w:tc>
          <w:tcPr>
            <w:tcW w:w="1227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1</w:t>
            </w:r>
            <w:r>
              <w:rPr>
                <w:szCs w:val="28"/>
                <w:lang w:val="uk-UA"/>
              </w:rPr>
              <w:t>1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1</w:t>
            </w:r>
            <w:r>
              <w:rPr>
                <w:szCs w:val="28"/>
                <w:lang w:val="uk-UA"/>
              </w:rPr>
              <w:t>1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1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348" w:type="pct"/>
          </w:tcPr>
          <w:p w:rsidR="0017186B" w:rsidRPr="008E41A5" w:rsidRDefault="00501C5E" w:rsidP="00501C5E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Оцінка ризику в стратегії прийняття інвестиційних рішень</w:t>
            </w:r>
          </w:p>
        </w:tc>
        <w:tc>
          <w:tcPr>
            <w:tcW w:w="1191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 xml:space="preserve">Контрольна робота </w:t>
            </w:r>
            <w:r>
              <w:rPr>
                <w:szCs w:val="28"/>
                <w:lang w:val="uk-UA"/>
              </w:rPr>
              <w:t>(тестування та задача)</w:t>
            </w:r>
          </w:p>
        </w:tc>
        <w:tc>
          <w:tcPr>
            <w:tcW w:w="1234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17186B" w:rsidRPr="008E41A5" w:rsidTr="008D4433">
        <w:tc>
          <w:tcPr>
            <w:tcW w:w="1227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 xml:space="preserve">Тиждень </w:t>
            </w:r>
            <w:r>
              <w:rPr>
                <w:szCs w:val="28"/>
                <w:lang w:val="uk-UA"/>
              </w:rPr>
              <w:t>12 –</w:t>
            </w:r>
            <w:r w:rsidRPr="008E41A5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4</w:t>
            </w:r>
          </w:p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Підсумковий контроль</w:t>
            </w:r>
          </w:p>
        </w:tc>
        <w:tc>
          <w:tcPr>
            <w:tcW w:w="1348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1191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 xml:space="preserve">Тестування: 20 питань в системі </w:t>
            </w:r>
            <w:proofErr w:type="spellStart"/>
            <w:r w:rsidRPr="008E41A5">
              <w:rPr>
                <w:szCs w:val="28"/>
                <w:lang w:val="uk-UA"/>
              </w:rPr>
              <w:t>moodle</w:t>
            </w:r>
            <w:proofErr w:type="spellEnd"/>
          </w:p>
        </w:tc>
        <w:tc>
          <w:tcPr>
            <w:tcW w:w="1234" w:type="pct"/>
          </w:tcPr>
          <w:p w:rsidR="0017186B" w:rsidRPr="008E41A5" w:rsidRDefault="0017186B" w:rsidP="008D44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</w:tbl>
    <w:p w:rsidR="0017186B" w:rsidRPr="008E41A5" w:rsidRDefault="0017186B" w:rsidP="0017186B">
      <w:pPr>
        <w:ind w:left="709" w:firstLine="0"/>
        <w:rPr>
          <w:sz w:val="24"/>
          <w:szCs w:val="24"/>
          <w:lang w:val="uk-UA"/>
        </w:rPr>
      </w:pPr>
    </w:p>
    <w:p w:rsidR="0017186B" w:rsidRDefault="0017186B" w:rsidP="0017186B">
      <w:pPr>
        <w:ind w:left="709" w:firstLine="0"/>
        <w:rPr>
          <w:lang w:val="uk-UA"/>
        </w:rPr>
      </w:pPr>
      <w:r w:rsidRPr="0061686F">
        <w:rPr>
          <w:b/>
          <w:lang w:val="uk-UA"/>
        </w:rPr>
        <w:t>ОСНОВНІ ДЖЕРЕЛА</w:t>
      </w:r>
    </w:p>
    <w:p w:rsidR="0017186B" w:rsidRPr="0061686F" w:rsidRDefault="0017186B" w:rsidP="0017186B">
      <w:pPr>
        <w:rPr>
          <w:i/>
          <w:szCs w:val="28"/>
          <w:shd w:val="clear" w:color="auto" w:fill="FFFFFF"/>
          <w:lang w:val="uk-UA"/>
        </w:rPr>
      </w:pPr>
      <w:r w:rsidRPr="0061686F">
        <w:rPr>
          <w:i/>
          <w:szCs w:val="28"/>
          <w:shd w:val="clear" w:color="auto" w:fill="FFFFFF"/>
          <w:lang w:val="uk-UA"/>
        </w:rPr>
        <w:t>Навчальні посібники і підручники:</w:t>
      </w:r>
    </w:p>
    <w:p w:rsidR="00501C5E" w:rsidRDefault="00501C5E" w:rsidP="00501C5E">
      <w:pPr>
        <w:jc w:val="both"/>
        <w:rPr>
          <w:rFonts w:eastAsia="Calibri" w:cs="Times New Roman"/>
        </w:rPr>
      </w:pPr>
      <w:r>
        <w:rPr>
          <w:lang w:val="uk-UA"/>
        </w:rPr>
        <w:t>1.</w:t>
      </w:r>
      <w:r w:rsidR="00D32513">
        <w:rPr>
          <w:lang w:val="uk-UA"/>
        </w:rPr>
        <w:t xml:space="preserve"> </w:t>
      </w:r>
      <w:proofErr w:type="spellStart"/>
      <w:r>
        <w:rPr>
          <w:rFonts w:eastAsia="Calibri" w:cs="Times New Roman"/>
        </w:rPr>
        <w:t>Бернстайн</w:t>
      </w:r>
      <w:proofErr w:type="spellEnd"/>
      <w:r>
        <w:rPr>
          <w:rFonts w:eastAsia="Calibri" w:cs="Times New Roman"/>
        </w:rPr>
        <w:t xml:space="preserve"> Л.А. Анализ финансовой отчетности. </w:t>
      </w:r>
      <w:r w:rsidRPr="00D32513">
        <w:rPr>
          <w:rFonts w:eastAsia="Calibri" w:cs="Times New Roman"/>
          <w:lang w:val="uk-UA"/>
        </w:rPr>
        <w:t>М</w:t>
      </w:r>
      <w:r w:rsidR="00D32513" w:rsidRPr="00D32513">
        <w:rPr>
          <w:lang w:val="uk-UA"/>
        </w:rPr>
        <w:t>осква</w:t>
      </w:r>
      <w:r w:rsidR="00D32513">
        <w:rPr>
          <w:lang w:val="uk-UA"/>
        </w:rPr>
        <w:t xml:space="preserve"> </w:t>
      </w:r>
      <w:r>
        <w:rPr>
          <w:rFonts w:eastAsia="Calibri" w:cs="Times New Roman"/>
        </w:rPr>
        <w:t>: Финансы и статистика, 1996. 624с.</w:t>
      </w:r>
    </w:p>
    <w:p w:rsidR="00501C5E" w:rsidRDefault="00D32513" w:rsidP="00501C5E">
      <w:pPr>
        <w:pStyle w:val="a7"/>
        <w:spacing w:line="360" w:lineRule="auto"/>
        <w:ind w:firstLine="709"/>
        <w:rPr>
          <w:lang w:val="uk-UA"/>
        </w:rPr>
      </w:pPr>
      <w:r>
        <w:rPr>
          <w:lang w:val="uk-UA"/>
        </w:rPr>
        <w:t xml:space="preserve">2. </w:t>
      </w:r>
      <w:r w:rsidR="00501C5E">
        <w:rPr>
          <w:lang w:val="uk-UA"/>
        </w:rPr>
        <w:t>Головко Т.В., Сагова С.В. Стратегічний аналіз. К</w:t>
      </w:r>
      <w:r>
        <w:rPr>
          <w:lang w:val="uk-UA"/>
        </w:rPr>
        <w:t xml:space="preserve">иїв </w:t>
      </w:r>
      <w:r w:rsidR="00501C5E">
        <w:rPr>
          <w:lang w:val="uk-UA"/>
        </w:rPr>
        <w:t>: КНЕУ, 2002</w:t>
      </w:r>
      <w:r>
        <w:rPr>
          <w:lang w:val="uk-UA"/>
        </w:rPr>
        <w:t>.</w:t>
      </w:r>
      <w:r w:rsidR="00501C5E">
        <w:rPr>
          <w:lang w:val="uk-UA"/>
        </w:rPr>
        <w:t xml:space="preserve"> 198с.</w:t>
      </w:r>
    </w:p>
    <w:p w:rsidR="00501C5E" w:rsidRDefault="00D32513" w:rsidP="00501C5E">
      <w:pPr>
        <w:pStyle w:val="a7"/>
        <w:spacing w:line="360" w:lineRule="auto"/>
        <w:ind w:firstLine="709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="00501C5E">
        <w:rPr>
          <w:lang w:val="uk-UA"/>
        </w:rPr>
        <w:t>Краснокутська</w:t>
      </w:r>
      <w:proofErr w:type="spellEnd"/>
      <w:r w:rsidR="00501C5E">
        <w:rPr>
          <w:lang w:val="uk-UA"/>
        </w:rPr>
        <w:t xml:space="preserve"> Н.С. Потенціал підприємства. К</w:t>
      </w:r>
      <w:r>
        <w:rPr>
          <w:lang w:val="uk-UA"/>
        </w:rPr>
        <w:t xml:space="preserve">иїв </w:t>
      </w:r>
      <w:r w:rsidR="00501C5E">
        <w:rPr>
          <w:lang w:val="uk-UA"/>
        </w:rPr>
        <w:t xml:space="preserve">: </w:t>
      </w:r>
      <w:r w:rsidR="00501C5E" w:rsidRPr="00D32513">
        <w:rPr>
          <w:lang w:val="uk-UA"/>
        </w:rPr>
        <w:t>Центр навчальної л</w:t>
      </w:r>
      <w:r w:rsidR="00501C5E">
        <w:rPr>
          <w:lang w:val="uk-UA"/>
        </w:rPr>
        <w:t>і</w:t>
      </w:r>
      <w:r w:rsidR="00501C5E" w:rsidRPr="00D32513">
        <w:rPr>
          <w:lang w:val="uk-UA"/>
        </w:rPr>
        <w:t>тератури</w:t>
      </w:r>
      <w:r w:rsidR="00501C5E">
        <w:rPr>
          <w:lang w:val="uk-UA"/>
        </w:rPr>
        <w:t>, 2005. – 352с.</w:t>
      </w:r>
    </w:p>
    <w:p w:rsidR="00501C5E" w:rsidRDefault="00D32513" w:rsidP="00501C5E">
      <w:pPr>
        <w:pStyle w:val="a7"/>
        <w:spacing w:line="360" w:lineRule="auto"/>
        <w:ind w:firstLine="709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="00501C5E">
        <w:rPr>
          <w:lang w:val="uk-UA"/>
        </w:rPr>
        <w:t>Редченко</w:t>
      </w:r>
      <w:proofErr w:type="spellEnd"/>
      <w:r w:rsidR="00501C5E">
        <w:rPr>
          <w:lang w:val="uk-UA"/>
        </w:rPr>
        <w:t xml:space="preserve"> К.І. Стратегічний аналіз у бізнесі. Львів</w:t>
      </w:r>
      <w:r>
        <w:rPr>
          <w:lang w:val="uk-UA"/>
        </w:rPr>
        <w:t xml:space="preserve"> </w:t>
      </w:r>
      <w:r w:rsidR="00501C5E">
        <w:rPr>
          <w:lang w:val="uk-UA"/>
        </w:rPr>
        <w:t xml:space="preserve">: </w:t>
      </w:r>
      <w:r>
        <w:rPr>
          <w:lang w:val="uk-UA"/>
        </w:rPr>
        <w:t>«</w:t>
      </w:r>
      <w:r w:rsidR="00501C5E">
        <w:rPr>
          <w:lang w:val="uk-UA"/>
        </w:rPr>
        <w:t>Новий світ - 2000</w:t>
      </w:r>
      <w:r>
        <w:rPr>
          <w:lang w:val="uk-UA"/>
        </w:rPr>
        <w:t>»</w:t>
      </w:r>
      <w:r w:rsidR="00501C5E">
        <w:rPr>
          <w:lang w:val="uk-UA"/>
        </w:rPr>
        <w:t>, 2003. 272с.</w:t>
      </w:r>
    </w:p>
    <w:p w:rsidR="00501C5E" w:rsidRDefault="00D32513" w:rsidP="00501C5E">
      <w:pPr>
        <w:pStyle w:val="a7"/>
        <w:spacing w:line="360" w:lineRule="auto"/>
        <w:ind w:firstLine="709"/>
        <w:rPr>
          <w:lang w:val="uk-UA"/>
        </w:rPr>
      </w:pPr>
      <w:r>
        <w:rPr>
          <w:lang w:val="uk-UA"/>
        </w:rPr>
        <w:t xml:space="preserve">5. </w:t>
      </w:r>
      <w:r w:rsidR="00501C5E">
        <w:t xml:space="preserve">Томпсон А.А., </w:t>
      </w:r>
      <w:proofErr w:type="spellStart"/>
      <w:r w:rsidR="00501C5E">
        <w:t>Стрикленд</w:t>
      </w:r>
      <w:proofErr w:type="spellEnd"/>
      <w:r w:rsidR="00501C5E">
        <w:t xml:space="preserve"> А.Дж. Стратегический менеджмент: концепции и ситуации для анализа: Пер. с англ. </w:t>
      </w:r>
      <w:r w:rsidR="00501C5E" w:rsidRPr="00D32513">
        <w:rPr>
          <w:lang w:val="uk-UA"/>
        </w:rPr>
        <w:t>М</w:t>
      </w:r>
      <w:r w:rsidRPr="00D32513">
        <w:rPr>
          <w:lang w:val="uk-UA"/>
        </w:rPr>
        <w:t>осква</w:t>
      </w:r>
      <w:r>
        <w:rPr>
          <w:lang w:val="uk-UA"/>
        </w:rPr>
        <w:t xml:space="preserve"> </w:t>
      </w:r>
      <w:r w:rsidR="00501C5E">
        <w:t>:</w:t>
      </w:r>
      <w:r>
        <w:rPr>
          <w:lang w:val="uk-UA"/>
        </w:rPr>
        <w:t xml:space="preserve"> </w:t>
      </w:r>
      <w:r w:rsidR="00501C5E">
        <w:t>Изд. Дом «Вильямс», 2002.</w:t>
      </w:r>
    </w:p>
    <w:p w:rsidR="00501C5E" w:rsidRDefault="00D32513" w:rsidP="00501C5E">
      <w:pPr>
        <w:pStyle w:val="a7"/>
        <w:spacing w:line="360" w:lineRule="auto"/>
        <w:ind w:firstLine="709"/>
        <w:rPr>
          <w:lang w:val="uk-UA"/>
        </w:rPr>
      </w:pPr>
      <w:r>
        <w:rPr>
          <w:lang w:val="uk-UA"/>
        </w:rPr>
        <w:lastRenderedPageBreak/>
        <w:t xml:space="preserve">6. </w:t>
      </w:r>
      <w:proofErr w:type="spellStart"/>
      <w:r w:rsidR="00501C5E">
        <w:rPr>
          <w:lang w:val="uk-UA"/>
        </w:rPr>
        <w:t>Фатхутдинов</w:t>
      </w:r>
      <w:proofErr w:type="spellEnd"/>
      <w:r w:rsidR="00501C5E">
        <w:rPr>
          <w:lang w:val="uk-UA"/>
        </w:rPr>
        <w:t xml:space="preserve"> Р.А. Стратег</w:t>
      </w:r>
      <w:proofErr w:type="spellStart"/>
      <w:r w:rsidR="00501C5E">
        <w:t>ический</w:t>
      </w:r>
      <w:proofErr w:type="spellEnd"/>
      <w:r w:rsidR="00501C5E">
        <w:t xml:space="preserve"> менеджмент. </w:t>
      </w:r>
      <w:r w:rsidR="00501C5E" w:rsidRPr="00D32513">
        <w:rPr>
          <w:lang w:val="uk-UA"/>
        </w:rPr>
        <w:t>М</w:t>
      </w:r>
      <w:r w:rsidRPr="00D32513">
        <w:rPr>
          <w:lang w:val="uk-UA"/>
        </w:rPr>
        <w:t>осква</w:t>
      </w:r>
      <w:r>
        <w:rPr>
          <w:lang w:val="uk-UA"/>
        </w:rPr>
        <w:t xml:space="preserve"> </w:t>
      </w:r>
      <w:r w:rsidR="00501C5E">
        <w:t>: ЗАО «Бизнес-школа «Интел-Синтез», 1997.</w:t>
      </w:r>
    </w:p>
    <w:p w:rsidR="00501C5E" w:rsidRDefault="00D32513" w:rsidP="00501C5E">
      <w:pPr>
        <w:jc w:val="both"/>
        <w:rPr>
          <w:rFonts w:eastAsia="Calibri" w:cs="Times New Roman"/>
        </w:rPr>
      </w:pPr>
      <w:r>
        <w:rPr>
          <w:lang w:val="uk-UA"/>
        </w:rPr>
        <w:t xml:space="preserve">7. </w:t>
      </w:r>
      <w:proofErr w:type="spellStart"/>
      <w:r w:rsidR="00501C5E">
        <w:rPr>
          <w:rFonts w:eastAsia="Calibri" w:cs="Times New Roman"/>
        </w:rPr>
        <w:t>Шеремет</w:t>
      </w:r>
      <w:proofErr w:type="spellEnd"/>
      <w:r w:rsidR="00501C5E">
        <w:rPr>
          <w:rFonts w:eastAsia="Calibri" w:cs="Times New Roman"/>
        </w:rPr>
        <w:t xml:space="preserve"> А.Д., </w:t>
      </w:r>
      <w:proofErr w:type="spellStart"/>
      <w:r w:rsidR="00501C5E">
        <w:rPr>
          <w:rFonts w:eastAsia="Calibri" w:cs="Times New Roman"/>
        </w:rPr>
        <w:t>Сайфулин</w:t>
      </w:r>
      <w:proofErr w:type="spellEnd"/>
      <w:r w:rsidR="00501C5E">
        <w:rPr>
          <w:rFonts w:eastAsia="Calibri" w:cs="Times New Roman"/>
        </w:rPr>
        <w:t xml:space="preserve"> Р.С. Методика финансового анализа. </w:t>
      </w:r>
      <w:r w:rsidRPr="00D32513">
        <w:rPr>
          <w:rFonts w:eastAsia="Calibri" w:cs="Times New Roman"/>
          <w:lang w:val="uk-UA"/>
        </w:rPr>
        <w:t>М</w:t>
      </w:r>
      <w:r w:rsidRPr="00D32513">
        <w:rPr>
          <w:lang w:val="uk-UA"/>
        </w:rPr>
        <w:t>осква</w:t>
      </w:r>
      <w:r>
        <w:rPr>
          <w:lang w:val="uk-UA"/>
        </w:rPr>
        <w:t> </w:t>
      </w:r>
      <w:r w:rsidR="00501C5E">
        <w:rPr>
          <w:rFonts w:eastAsia="Calibri" w:cs="Times New Roman"/>
        </w:rPr>
        <w:t>: ИНФРА-М, 1996. 176с.</w:t>
      </w:r>
    </w:p>
    <w:p w:rsidR="00501C5E" w:rsidRDefault="00D32513" w:rsidP="00501C5E">
      <w:pPr>
        <w:jc w:val="both"/>
        <w:rPr>
          <w:rFonts w:eastAsia="Calibri" w:cs="Times New Roman"/>
        </w:rPr>
      </w:pPr>
      <w:r>
        <w:rPr>
          <w:lang w:val="uk-UA"/>
        </w:rPr>
        <w:t xml:space="preserve">8. </w:t>
      </w:r>
      <w:r w:rsidR="00501C5E">
        <w:rPr>
          <w:rFonts w:eastAsia="Calibri" w:cs="Times New Roman"/>
        </w:rPr>
        <w:t xml:space="preserve">Эрик </w:t>
      </w:r>
      <w:proofErr w:type="spellStart"/>
      <w:r w:rsidR="00501C5E">
        <w:rPr>
          <w:rFonts w:eastAsia="Calibri" w:cs="Times New Roman"/>
        </w:rPr>
        <w:t>Хелферт</w:t>
      </w:r>
      <w:proofErr w:type="spellEnd"/>
      <w:r w:rsidR="00501C5E">
        <w:rPr>
          <w:rFonts w:eastAsia="Calibri" w:cs="Times New Roman"/>
        </w:rPr>
        <w:t xml:space="preserve"> Техника финансового анализа</w:t>
      </w:r>
      <w:r>
        <w:rPr>
          <w:lang w:val="uk-UA"/>
        </w:rPr>
        <w:t xml:space="preserve"> </w:t>
      </w:r>
      <w:r w:rsidR="00501C5E">
        <w:rPr>
          <w:rFonts w:eastAsia="Calibri" w:cs="Times New Roman"/>
        </w:rPr>
        <w:t xml:space="preserve">/ пер. с англ. под ред. Л.П. Белых. </w:t>
      </w:r>
      <w:r w:rsidRPr="00D32513">
        <w:rPr>
          <w:rFonts w:eastAsia="Calibri" w:cs="Times New Roman"/>
          <w:lang w:val="uk-UA"/>
        </w:rPr>
        <w:t>М</w:t>
      </w:r>
      <w:r w:rsidRPr="00D32513">
        <w:rPr>
          <w:lang w:val="uk-UA"/>
        </w:rPr>
        <w:t>осква</w:t>
      </w:r>
      <w:r>
        <w:rPr>
          <w:lang w:val="uk-UA"/>
        </w:rPr>
        <w:t xml:space="preserve"> </w:t>
      </w:r>
      <w:r w:rsidR="00501C5E">
        <w:rPr>
          <w:rFonts w:eastAsia="Calibri" w:cs="Times New Roman"/>
        </w:rPr>
        <w:t>: Аудит, ЮНИТИ, 1996. 663с.</w:t>
      </w:r>
    </w:p>
    <w:p w:rsidR="0017186B" w:rsidRDefault="0017186B" w:rsidP="0017186B">
      <w:pPr>
        <w:pStyle w:val="1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caps w:val="0"/>
          <w:sz w:val="28"/>
          <w:szCs w:val="28"/>
        </w:rPr>
        <w:t>Інформаційні ресурси:</w:t>
      </w:r>
    </w:p>
    <w:p w:rsidR="0017186B" w:rsidRDefault="0017186B" w:rsidP="0017186B">
      <w:pPr>
        <w:jc w:val="both"/>
        <w:rPr>
          <w:szCs w:val="28"/>
          <w:lang w:val="az-Cyrl-AZ"/>
        </w:rPr>
      </w:pPr>
      <w:r>
        <w:rPr>
          <w:szCs w:val="28"/>
          <w:lang w:val="az-Cyrl-AZ"/>
        </w:rPr>
        <w:t>1. Офіційний сайт Верховної ради України. URL: http://rada.gov.ua/</w:t>
      </w:r>
    </w:p>
    <w:p w:rsidR="0017186B" w:rsidRDefault="0017186B" w:rsidP="0017186B">
      <w:pPr>
        <w:jc w:val="both"/>
        <w:rPr>
          <w:szCs w:val="28"/>
          <w:lang w:val="az-Cyrl-AZ"/>
        </w:rPr>
      </w:pPr>
      <w:r>
        <w:rPr>
          <w:szCs w:val="28"/>
          <w:lang w:val="az-Cyrl-AZ"/>
        </w:rPr>
        <w:t xml:space="preserve">2. Офіційний </w:t>
      </w:r>
      <w:r>
        <w:rPr>
          <w:szCs w:val="28"/>
        </w:rPr>
        <w:t>портал</w:t>
      </w:r>
      <w:r>
        <w:rPr>
          <w:szCs w:val="28"/>
          <w:lang w:val="az-Cyrl-AZ"/>
        </w:rPr>
        <w:t xml:space="preserve"> Державної фіскальної служби України. URL: </w:t>
      </w:r>
      <w:r>
        <w:rPr>
          <w:spacing w:val="-13"/>
          <w:szCs w:val="28"/>
          <w:lang w:val="az-Cyrl-AZ"/>
        </w:rPr>
        <w:t>http://</w:t>
      </w:r>
      <w:r>
        <w:rPr>
          <w:lang w:val="en-US"/>
        </w:rPr>
        <w:t xml:space="preserve"> </w:t>
      </w:r>
      <w:r>
        <w:rPr>
          <w:spacing w:val="-13"/>
          <w:szCs w:val="28"/>
          <w:lang w:val="az-Cyrl-AZ"/>
        </w:rPr>
        <w:t>sfs.gov.ua/</w:t>
      </w:r>
    </w:p>
    <w:p w:rsidR="0017186B" w:rsidRDefault="0017186B" w:rsidP="0017186B">
      <w:pPr>
        <w:jc w:val="both"/>
        <w:rPr>
          <w:szCs w:val="28"/>
          <w:lang w:val="az-Cyrl-AZ"/>
        </w:rPr>
      </w:pPr>
      <w:r>
        <w:rPr>
          <w:szCs w:val="28"/>
          <w:lang w:val="az-Cyrl-AZ"/>
        </w:rPr>
        <w:t>3. Офіційний сайт Пенсійного фонду України. URL: http://www.pfu.gov.ua/pfu/control/uk/index</w:t>
      </w:r>
    </w:p>
    <w:p w:rsidR="0017186B" w:rsidRDefault="0017186B" w:rsidP="0017186B">
      <w:pPr>
        <w:jc w:val="both"/>
        <w:rPr>
          <w:szCs w:val="28"/>
          <w:lang w:val="az-Cyrl-AZ"/>
        </w:rPr>
      </w:pPr>
      <w:r>
        <w:rPr>
          <w:szCs w:val="28"/>
          <w:lang w:val="az-Cyrl-AZ"/>
        </w:rPr>
        <w:t>4. Офіційний сайт Національного банку України. URL: http://www.bank.gov.ua</w:t>
      </w:r>
    </w:p>
    <w:p w:rsidR="0017186B" w:rsidRPr="000C250F" w:rsidRDefault="0017186B" w:rsidP="001718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0C250F">
        <w:rPr>
          <w:szCs w:val="28"/>
          <w:lang w:val="uk-UA"/>
        </w:rPr>
        <w:t xml:space="preserve">. Урядовий портал. </w:t>
      </w:r>
      <w:r w:rsidRPr="000C250F">
        <w:rPr>
          <w:szCs w:val="28"/>
          <w:shd w:val="clear" w:color="auto" w:fill="FFFFFF"/>
          <w:lang w:val="uk-UA"/>
        </w:rPr>
        <w:t>URL</w:t>
      </w:r>
      <w:r w:rsidRPr="000C250F">
        <w:rPr>
          <w:szCs w:val="28"/>
          <w:lang w:val="uk-UA"/>
        </w:rPr>
        <w:t xml:space="preserve">: </w:t>
      </w:r>
      <w:hyperlink r:id="rId5" w:history="1">
        <w:r w:rsidRPr="000C250F">
          <w:rPr>
            <w:rStyle w:val="a4"/>
            <w:szCs w:val="28"/>
            <w:lang w:val="uk-UA"/>
          </w:rPr>
          <w:t>http://www.kmu.gov.ua</w:t>
        </w:r>
      </w:hyperlink>
    </w:p>
    <w:p w:rsidR="0017186B" w:rsidRPr="000C250F" w:rsidRDefault="0017186B" w:rsidP="001718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0C250F">
        <w:rPr>
          <w:szCs w:val="28"/>
          <w:lang w:val="uk-UA"/>
        </w:rPr>
        <w:t xml:space="preserve">. Офіційний сайт Міністерства фінансів України. </w:t>
      </w:r>
      <w:r w:rsidRPr="000C250F">
        <w:rPr>
          <w:szCs w:val="28"/>
          <w:shd w:val="clear" w:color="auto" w:fill="FFFFFF"/>
          <w:lang w:val="uk-UA"/>
        </w:rPr>
        <w:t>URL</w:t>
      </w:r>
      <w:r w:rsidRPr="000C250F">
        <w:rPr>
          <w:szCs w:val="28"/>
          <w:lang w:val="uk-UA"/>
        </w:rPr>
        <w:t xml:space="preserve">: </w:t>
      </w:r>
      <w:hyperlink r:id="rId6" w:history="1">
        <w:r w:rsidRPr="000C250F">
          <w:rPr>
            <w:rStyle w:val="a4"/>
            <w:szCs w:val="28"/>
            <w:lang w:val="uk-UA"/>
          </w:rPr>
          <w:t>https://mof.gov.ua/uk</w:t>
        </w:r>
      </w:hyperlink>
    </w:p>
    <w:p w:rsidR="0017186B" w:rsidRPr="000C250F" w:rsidRDefault="0017186B" w:rsidP="001718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0C250F">
        <w:rPr>
          <w:szCs w:val="28"/>
          <w:lang w:val="uk-UA"/>
        </w:rPr>
        <w:t xml:space="preserve">. Офіційний сайт Державної служби статистики України. </w:t>
      </w:r>
      <w:r w:rsidRPr="000C250F">
        <w:rPr>
          <w:szCs w:val="28"/>
          <w:shd w:val="clear" w:color="auto" w:fill="FFFFFF"/>
          <w:lang w:val="uk-UA"/>
        </w:rPr>
        <w:t>URL</w:t>
      </w:r>
      <w:r w:rsidRPr="000C250F">
        <w:rPr>
          <w:szCs w:val="28"/>
          <w:lang w:val="uk-UA"/>
        </w:rPr>
        <w:t xml:space="preserve">: </w:t>
      </w:r>
      <w:hyperlink r:id="rId7" w:history="1">
        <w:r w:rsidRPr="000C250F">
          <w:rPr>
            <w:rStyle w:val="a4"/>
            <w:szCs w:val="28"/>
            <w:lang w:val="uk-UA"/>
          </w:rPr>
          <w:t>http://www.ukrstat.gov.ua</w:t>
        </w:r>
      </w:hyperlink>
    </w:p>
    <w:p w:rsidR="0017186B" w:rsidRPr="000C250F" w:rsidRDefault="0017186B" w:rsidP="0017186B">
      <w:pPr>
        <w:ind w:left="709" w:firstLine="0"/>
        <w:rPr>
          <w:lang w:val="uk-UA"/>
        </w:rPr>
      </w:pPr>
    </w:p>
    <w:p w:rsidR="0017186B" w:rsidRPr="003C4C6B" w:rsidRDefault="0017186B" w:rsidP="0017186B">
      <w:pPr>
        <w:ind w:left="709" w:firstLine="0"/>
        <w:rPr>
          <w:b/>
          <w:lang w:val="uk-UA"/>
        </w:rPr>
      </w:pPr>
      <w:r w:rsidRPr="003C4C6B">
        <w:rPr>
          <w:b/>
          <w:lang w:val="uk-UA"/>
        </w:rPr>
        <w:t>РЕГУЛЯЦІЇ І ПОЛІТИКИ КУРСУ</w:t>
      </w:r>
    </w:p>
    <w:p w:rsidR="0017186B" w:rsidRPr="000C250F" w:rsidRDefault="0017186B" w:rsidP="0017186B">
      <w:pPr>
        <w:ind w:left="709" w:firstLine="0"/>
        <w:rPr>
          <w:lang w:val="uk-UA"/>
        </w:rPr>
      </w:pPr>
      <w:r w:rsidRPr="000C250F">
        <w:rPr>
          <w:b/>
          <w:lang w:val="uk-UA"/>
        </w:rPr>
        <w:t>Відвідування занять. Регуляція пропусків.</w:t>
      </w:r>
    </w:p>
    <w:p w:rsidR="0017186B" w:rsidRPr="00AA3E35" w:rsidRDefault="0017186B" w:rsidP="0017186B">
      <w:pPr>
        <w:jc w:val="both"/>
        <w:rPr>
          <w:lang w:val="uk-UA"/>
        </w:rPr>
      </w:pPr>
      <w:r w:rsidRPr="000C250F">
        <w:rPr>
          <w:lang w:val="uk-UA"/>
        </w:rPr>
        <w:t>Всі</w:t>
      </w:r>
      <w:r>
        <w:rPr>
          <w:lang w:val="uk-UA"/>
        </w:rPr>
        <w:t xml:space="preserve"> пропуски практичних занять необхідне відпрацювати на консультації. Відпрацювання відбувається у вигляді тестування за темою, що була пропущена.</w:t>
      </w:r>
    </w:p>
    <w:p w:rsidR="0017186B" w:rsidRDefault="0017186B" w:rsidP="0017186B">
      <w:pPr>
        <w:ind w:left="709" w:firstLine="0"/>
        <w:rPr>
          <w:b/>
          <w:lang w:val="uk-UA"/>
        </w:rPr>
      </w:pPr>
      <w:r w:rsidRPr="000C250F">
        <w:rPr>
          <w:b/>
          <w:lang w:val="uk-UA"/>
        </w:rPr>
        <w:t>Політика академічної доброчесності</w:t>
      </w:r>
    </w:p>
    <w:p w:rsidR="0017186B" w:rsidRDefault="0017186B" w:rsidP="0017186B">
      <w:pPr>
        <w:jc w:val="both"/>
        <w:rPr>
          <w:lang w:val="uk-UA"/>
        </w:rPr>
      </w:pPr>
      <w:r w:rsidRPr="00AA3E35">
        <w:rPr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 w:rsidRPr="00AA3E35">
        <w:rPr>
          <w:lang w:val="uk-UA"/>
        </w:rPr>
        <w:t>UniCheck</w:t>
      </w:r>
      <w:proofErr w:type="spellEnd"/>
      <w:r w:rsidRPr="00AA3E35">
        <w:rPr>
          <w:lang w:val="uk-UA"/>
        </w:rPr>
        <w:t xml:space="preserve">. Відповідно до чинних правових норм, плагіатом вважатиметься: копіювання чужої наукової роботи чи декількох </w:t>
      </w:r>
      <w:r w:rsidRPr="00AA3E35">
        <w:rPr>
          <w:lang w:val="uk-UA"/>
        </w:rPr>
        <w:lastRenderedPageBreak/>
        <w:t xml:space="preserve">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 w:rsidRPr="00AA3E35">
        <w:rPr>
          <w:lang w:val="uk-UA"/>
        </w:rPr>
        <w:t>рерайт</w:t>
      </w:r>
      <w:proofErr w:type="spellEnd"/>
      <w:r w:rsidRPr="00AA3E35">
        <w:rPr>
          <w:lang w:val="uk-UA"/>
        </w:rPr>
        <w:t xml:space="preserve">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Приклади оформлення цитувань див. на</w:t>
      </w:r>
      <w:r>
        <w:rPr>
          <w:lang w:val="uk-UA"/>
        </w:rPr>
        <w:t xml:space="preserve"> </w:t>
      </w:r>
      <w:proofErr w:type="spellStart"/>
      <w:r w:rsidRPr="00AA3E35">
        <w:rPr>
          <w:lang w:val="uk-UA"/>
        </w:rPr>
        <w:t>Mood</w:t>
      </w:r>
      <w:proofErr w:type="spellEnd"/>
      <w:r>
        <w:rPr>
          <w:lang w:val="en-US"/>
        </w:rPr>
        <w:t>l</w:t>
      </w:r>
      <w:r w:rsidRPr="00AA3E35">
        <w:rPr>
          <w:lang w:val="uk-UA"/>
        </w:rPr>
        <w:t>e:</w:t>
      </w:r>
    </w:p>
    <w:p w:rsidR="0017186B" w:rsidRPr="00AA3E35" w:rsidRDefault="0017186B" w:rsidP="0017186B">
      <w:pPr>
        <w:jc w:val="both"/>
        <w:rPr>
          <w:lang w:val="uk-UA"/>
        </w:rPr>
      </w:pPr>
      <w:r w:rsidRPr="00AA3E35">
        <w:rPr>
          <w:lang w:val="uk-UA"/>
        </w:rPr>
        <w:t xml:space="preserve"> https://moodle.znu.edu.ua/mod/resource/view.php?id=103857</w:t>
      </w:r>
    </w:p>
    <w:p w:rsidR="0017186B" w:rsidRDefault="0017186B" w:rsidP="0017186B">
      <w:pPr>
        <w:ind w:left="709" w:firstLine="0"/>
        <w:rPr>
          <w:b/>
          <w:lang w:val="uk-UA"/>
        </w:rPr>
      </w:pPr>
      <w:r w:rsidRPr="000C250F">
        <w:rPr>
          <w:b/>
          <w:lang w:val="uk-UA"/>
        </w:rPr>
        <w:t>Використання телефонів на занятті</w:t>
      </w:r>
    </w:p>
    <w:p w:rsidR="0017186B" w:rsidRPr="000C250F" w:rsidRDefault="0017186B" w:rsidP="0017186B">
      <w:pPr>
        <w:jc w:val="both"/>
        <w:rPr>
          <w:lang w:val="uk-UA"/>
        </w:rPr>
      </w:pPr>
      <w:r w:rsidRPr="00BA5A29">
        <w:rPr>
          <w:lang w:val="uk-UA"/>
        </w:rPr>
        <w:t xml:space="preserve">Використання мобільних телефонів, планшетів та інших </w:t>
      </w:r>
      <w:proofErr w:type="spellStart"/>
      <w:r w:rsidRPr="00BA5A29">
        <w:rPr>
          <w:lang w:val="uk-UA"/>
        </w:rPr>
        <w:t>гаджетів</w:t>
      </w:r>
      <w:proofErr w:type="spellEnd"/>
      <w:r w:rsidRPr="00BA5A29">
        <w:rPr>
          <w:lang w:val="uk-UA"/>
        </w:rPr>
        <w:t xml:space="preserve"> під час лекційних та практичних занять дозволяється виключно у навчальних цілях (для уточнення певних даних, отримання довідкової інформації</w:t>
      </w:r>
      <w:r>
        <w:rPr>
          <w:lang w:val="uk-UA"/>
        </w:rPr>
        <w:t>,</w:t>
      </w:r>
      <w:r w:rsidRPr="00BA5A29">
        <w:rPr>
          <w:lang w:val="uk-UA"/>
        </w:rPr>
        <w:t xml:space="preserve"> </w:t>
      </w:r>
      <w:r>
        <w:rPr>
          <w:lang w:val="uk-UA"/>
        </w:rPr>
        <w:t>розрахунків</w:t>
      </w:r>
      <w:r w:rsidRPr="00BA5A29">
        <w:rPr>
          <w:lang w:val="uk-UA"/>
        </w:rPr>
        <w:t xml:space="preserve"> тощо). </w:t>
      </w:r>
      <w:r w:rsidRPr="00BA5A29">
        <w:t xml:space="preserve">Будь ласка, </w:t>
      </w:r>
      <w:r w:rsidRPr="007C0596">
        <w:rPr>
          <w:lang w:val="uk-UA"/>
        </w:rPr>
        <w:t>не забувайте активувати режим «без звуку» до початку заняття.</w:t>
      </w:r>
      <w:r w:rsidRPr="007C0596">
        <w:rPr>
          <w:i/>
          <w:iCs/>
          <w:sz w:val="23"/>
          <w:szCs w:val="23"/>
          <w:lang w:val="uk-UA"/>
        </w:rPr>
        <w:t xml:space="preserve"> </w:t>
      </w:r>
    </w:p>
    <w:p w:rsidR="0017186B" w:rsidRDefault="0017186B" w:rsidP="0017186B">
      <w:pPr>
        <w:ind w:left="709" w:firstLine="0"/>
        <w:rPr>
          <w:b/>
          <w:lang w:val="uk-UA"/>
        </w:rPr>
      </w:pPr>
      <w:r w:rsidRPr="000C250F">
        <w:rPr>
          <w:b/>
          <w:lang w:val="uk-UA"/>
        </w:rPr>
        <w:t>Комунікація</w:t>
      </w:r>
    </w:p>
    <w:p w:rsidR="0017186B" w:rsidRPr="007C0596" w:rsidRDefault="0017186B" w:rsidP="0017186B">
      <w:pPr>
        <w:jc w:val="both"/>
        <w:rPr>
          <w:b/>
          <w:szCs w:val="28"/>
          <w:lang w:val="uk-UA"/>
        </w:rPr>
      </w:pPr>
      <w:r w:rsidRPr="007C0596">
        <w:rPr>
          <w:iCs/>
          <w:szCs w:val="28"/>
          <w:lang w:val="uk-UA"/>
        </w:rPr>
        <w:t xml:space="preserve">Базовою платформою для комунікації викладача зі студентами є </w:t>
      </w:r>
      <w:proofErr w:type="spellStart"/>
      <w:r w:rsidRPr="007C0596">
        <w:rPr>
          <w:iCs/>
          <w:szCs w:val="28"/>
          <w:lang w:val="uk-UA"/>
        </w:rPr>
        <w:t>Moodle</w:t>
      </w:r>
      <w:proofErr w:type="spellEnd"/>
      <w:r w:rsidRPr="007C0596">
        <w:rPr>
          <w:iCs/>
          <w:szCs w:val="28"/>
          <w:lang w:val="uk-UA"/>
        </w:rPr>
        <w:t>.</w:t>
      </w:r>
      <w:r>
        <w:rPr>
          <w:iCs/>
          <w:szCs w:val="28"/>
          <w:lang w:val="uk-UA"/>
        </w:rPr>
        <w:t xml:space="preserve"> </w:t>
      </w:r>
    </w:p>
    <w:p w:rsidR="0017186B" w:rsidRPr="00BB204E" w:rsidRDefault="0017186B" w:rsidP="0017186B">
      <w:pPr>
        <w:ind w:left="709" w:firstLine="0"/>
        <w:rPr>
          <w:lang w:val="uk-UA"/>
        </w:rPr>
      </w:pPr>
    </w:p>
    <w:p w:rsidR="0017186B" w:rsidRPr="00D84EF8" w:rsidRDefault="0017186B" w:rsidP="0017186B">
      <w:pPr>
        <w:rPr>
          <w:lang w:val="uk-UA"/>
        </w:rPr>
      </w:pPr>
    </w:p>
    <w:p w:rsidR="00A9171D" w:rsidRPr="00A9171D" w:rsidRDefault="00A9171D">
      <w:pPr>
        <w:rPr>
          <w:b/>
          <w:lang w:val="uk-UA"/>
        </w:rPr>
      </w:pPr>
    </w:p>
    <w:sectPr w:rsidR="00A9171D" w:rsidRPr="00A9171D" w:rsidSect="00CE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54DA"/>
    <w:multiLevelType w:val="hybridMultilevel"/>
    <w:tmpl w:val="D1C4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9171D"/>
    <w:rsid w:val="00014B41"/>
    <w:rsid w:val="001208E8"/>
    <w:rsid w:val="0017186B"/>
    <w:rsid w:val="00382178"/>
    <w:rsid w:val="004A248C"/>
    <w:rsid w:val="004C7571"/>
    <w:rsid w:val="00501C5E"/>
    <w:rsid w:val="005F6F62"/>
    <w:rsid w:val="006B2D1F"/>
    <w:rsid w:val="00781920"/>
    <w:rsid w:val="00916FAF"/>
    <w:rsid w:val="00A748BF"/>
    <w:rsid w:val="00A9171D"/>
    <w:rsid w:val="00BB01A6"/>
    <w:rsid w:val="00BC0F28"/>
    <w:rsid w:val="00CE76C4"/>
    <w:rsid w:val="00D32513"/>
    <w:rsid w:val="00EA54B4"/>
    <w:rsid w:val="00F8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C4"/>
  </w:style>
  <w:style w:type="paragraph" w:styleId="1">
    <w:name w:val="heading 1"/>
    <w:basedOn w:val="a"/>
    <w:next w:val="a"/>
    <w:link w:val="10"/>
    <w:qFormat/>
    <w:rsid w:val="0017186B"/>
    <w:pPr>
      <w:keepNext/>
      <w:tabs>
        <w:tab w:val="num" w:pos="1850"/>
      </w:tabs>
      <w:suppressAutoHyphens/>
      <w:spacing w:after="240" w:line="240" w:lineRule="auto"/>
      <w:ind w:left="1850" w:hanging="432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71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1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86B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171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1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1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186B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17186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186B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17186B"/>
    <w:pPr>
      <w:suppressAutoHyphens/>
      <w:spacing w:after="120" w:line="240" w:lineRule="auto"/>
      <w:ind w:firstLine="0"/>
    </w:pPr>
    <w:rPr>
      <w:rFonts w:eastAsia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uiPriority w:val="99"/>
    <w:rsid w:val="0017186B"/>
    <w:rPr>
      <w:rFonts w:eastAsia="Times New Roman" w:cs="Times New Roman"/>
      <w:sz w:val="24"/>
      <w:szCs w:val="24"/>
      <w:lang w:val="uk-UA" w:eastAsia="ar-SA"/>
    </w:rPr>
  </w:style>
  <w:style w:type="paragraph" w:styleId="a7">
    <w:name w:val="Subtitle"/>
    <w:basedOn w:val="a"/>
    <w:link w:val="a8"/>
    <w:qFormat/>
    <w:rsid w:val="00501C5E"/>
    <w:pPr>
      <w:spacing w:line="240" w:lineRule="auto"/>
      <w:ind w:firstLine="0"/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501C5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sta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" TargetMode="External"/><Relationship Id="rId5" Type="http://schemas.openxmlformats.org/officeDocument/2006/relationships/hyperlink" Target="http://www.km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9</cp:revision>
  <dcterms:created xsi:type="dcterms:W3CDTF">2020-07-22T05:03:00Z</dcterms:created>
  <dcterms:modified xsi:type="dcterms:W3CDTF">2020-08-29T09:21:00Z</dcterms:modified>
</cp:coreProperties>
</file>