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E" w:rsidRDefault="009B7CEE" w:rsidP="009B7CEE">
      <w:pPr>
        <w:jc w:val="center"/>
        <w:rPr>
          <w:b/>
          <w:szCs w:val="28"/>
        </w:rPr>
      </w:pPr>
      <w:r>
        <w:rPr>
          <w:b/>
          <w:szCs w:val="28"/>
        </w:rPr>
        <w:t>ДЕРЖАВНИЙ ВИЩИЙ НАВЧАЛЬНИЙ ЗАКЛАД</w:t>
      </w:r>
    </w:p>
    <w:p w:rsidR="009B7CEE" w:rsidRDefault="009B7CEE" w:rsidP="009B7CEE">
      <w:pPr>
        <w:jc w:val="center"/>
        <w:rPr>
          <w:b/>
          <w:szCs w:val="28"/>
        </w:rPr>
      </w:pPr>
      <w:r>
        <w:rPr>
          <w:b/>
          <w:szCs w:val="28"/>
        </w:rPr>
        <w:t>«ЗАПОРІЗЬКИЙ НАЦІОНАЛЬНИЙ УНІВЕРСИТЕТ»</w:t>
      </w:r>
    </w:p>
    <w:p w:rsidR="009B7CEE" w:rsidRDefault="009B7CEE" w:rsidP="009B7CEE">
      <w:pPr>
        <w:jc w:val="center"/>
        <w:rPr>
          <w:b/>
          <w:szCs w:val="28"/>
        </w:rPr>
      </w:pPr>
      <w:r>
        <w:rPr>
          <w:b/>
          <w:szCs w:val="28"/>
        </w:rPr>
        <w:t>МІНІСТЕРСТВА ОСВІТИ І НАУКИ УКРАЇНИ</w:t>
      </w:r>
    </w:p>
    <w:p w:rsidR="009B7CEE" w:rsidRDefault="009B7CEE" w:rsidP="009B7CEE">
      <w:pPr>
        <w:pStyle w:val="1"/>
        <w:rPr>
          <w:b/>
          <w:caps/>
          <w:sz w:val="24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right"/>
      </w:pPr>
      <w:r>
        <w:rPr>
          <w:b/>
        </w:rPr>
        <w:t>ЗАТВЕРДЖУЮ</w:t>
      </w:r>
    </w:p>
    <w:p w:rsidR="009B7CEE" w:rsidRDefault="009B7CEE" w:rsidP="009B7CEE">
      <w:pPr>
        <w:jc w:val="right"/>
        <w:rPr>
          <w:szCs w:val="28"/>
        </w:rPr>
      </w:pPr>
    </w:p>
    <w:p w:rsidR="009B7CEE" w:rsidRDefault="009B7CEE" w:rsidP="009B7CE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Проректор з науково-педагогічної</w:t>
      </w:r>
    </w:p>
    <w:p w:rsidR="009B7CEE" w:rsidRDefault="009B7CEE" w:rsidP="009B7CE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та навчальної роботи</w:t>
      </w:r>
    </w:p>
    <w:p w:rsidR="009B7CEE" w:rsidRDefault="009B7CEE" w:rsidP="009B7CE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______________О.І. </w:t>
      </w:r>
      <w:proofErr w:type="spellStart"/>
      <w:r>
        <w:rPr>
          <w:color w:val="000000"/>
          <w:szCs w:val="28"/>
        </w:rPr>
        <w:t>Гура</w:t>
      </w:r>
      <w:proofErr w:type="spellEnd"/>
    </w:p>
    <w:p w:rsidR="009B7CEE" w:rsidRDefault="009B7CEE" w:rsidP="009B7CEE">
      <w:pPr>
        <w:jc w:val="right"/>
        <w:rPr>
          <w:color w:val="000000"/>
        </w:rPr>
      </w:pPr>
    </w:p>
    <w:p w:rsidR="009B7CEE" w:rsidRDefault="009B7CEE" w:rsidP="009B7CEE">
      <w:pPr>
        <w:jc w:val="right"/>
        <w:rPr>
          <w:sz w:val="20"/>
        </w:rPr>
      </w:pPr>
      <w:r>
        <w:t>“______”_______________2014 р</w:t>
      </w: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Pr="00EE1987" w:rsidRDefault="00EC533A" w:rsidP="009B7CEE">
      <w:pPr>
        <w:jc w:val="center"/>
        <w:rPr>
          <w:b/>
          <w:sz w:val="28"/>
          <w:szCs w:val="28"/>
          <w:lang w:val="ru-RU"/>
        </w:rPr>
      </w:pPr>
      <w:proofErr w:type="gramStart"/>
      <w:r w:rsidRPr="00EE1987">
        <w:rPr>
          <w:b/>
          <w:sz w:val="28"/>
          <w:szCs w:val="28"/>
          <w:lang w:val="ru-RU"/>
        </w:rPr>
        <w:t>РЕЛ</w:t>
      </w:r>
      <w:proofErr w:type="gramEnd"/>
      <w:r w:rsidRPr="00EE1987">
        <w:rPr>
          <w:b/>
          <w:sz w:val="28"/>
          <w:szCs w:val="28"/>
          <w:lang w:val="ru-RU"/>
        </w:rPr>
        <w:t>ІГІЙ</w:t>
      </w:r>
      <w:r w:rsidR="00EE1987" w:rsidRPr="00EE1987">
        <w:rPr>
          <w:b/>
          <w:sz w:val="28"/>
          <w:szCs w:val="28"/>
          <w:lang w:val="ru-RU"/>
        </w:rPr>
        <w:t>НІ ІНСТИТУТИ ТА ГРУПИ</w:t>
      </w:r>
    </w:p>
    <w:p w:rsidR="009B7CEE" w:rsidRDefault="009B7CEE" w:rsidP="009B7CEE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 w:rsidR="009B7CEE" w:rsidRDefault="009B7CEE" w:rsidP="009B7CEE">
      <w:pPr>
        <w:pStyle w:val="1"/>
        <w:rPr>
          <w:sz w:val="20"/>
        </w:rPr>
      </w:pPr>
    </w:p>
    <w:p w:rsidR="009B7CEE" w:rsidRDefault="009B7CEE" w:rsidP="009B7CEE">
      <w:pPr>
        <w:rPr>
          <w:sz w:val="20"/>
        </w:rPr>
      </w:pPr>
    </w:p>
    <w:p w:rsidR="009B7CEE" w:rsidRDefault="009B7CEE" w:rsidP="009B7CEE">
      <w:pPr>
        <w:rPr>
          <w:sz w:val="20"/>
        </w:rPr>
      </w:pPr>
    </w:p>
    <w:p w:rsidR="009B7CEE" w:rsidRDefault="009B7CEE" w:rsidP="009B7CEE">
      <w:pPr>
        <w:pStyle w:val="1"/>
        <w:rPr>
          <w:sz w:val="20"/>
        </w:rPr>
      </w:pPr>
    </w:p>
    <w:p w:rsidR="009B7CEE" w:rsidRDefault="009B7CEE" w:rsidP="009B7CEE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9B7CEE" w:rsidRDefault="009B7CEE" w:rsidP="009B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навчальної дисципліни </w:t>
      </w:r>
    </w:p>
    <w:p w:rsidR="009B7CEE" w:rsidRPr="000C7502" w:rsidRDefault="009B7CEE" w:rsidP="000C750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підготовки </w:t>
      </w:r>
      <w:r w:rsidR="000C7502" w:rsidRPr="000C7502">
        <w:rPr>
          <w:b/>
          <w:sz w:val="28"/>
          <w:szCs w:val="28"/>
          <w:u w:val="single"/>
        </w:rPr>
        <w:t>бакалавра</w:t>
      </w:r>
    </w:p>
    <w:p w:rsidR="009B7CEE" w:rsidRDefault="009B7CEE" w:rsidP="000C750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</w:p>
    <w:p w:rsidR="009B7CEE" w:rsidRPr="008C641F" w:rsidRDefault="009B7CEE" w:rsidP="000C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напряму </w:t>
      </w:r>
      <w:r w:rsidR="008C641F" w:rsidRPr="008C641F">
        <w:rPr>
          <w:b/>
          <w:sz w:val="28"/>
          <w:szCs w:val="28"/>
          <w:u w:val="single"/>
        </w:rPr>
        <w:t>0203 Гуманітарні науки</w:t>
      </w:r>
    </w:p>
    <w:p w:rsidR="009B7CEE" w:rsidRDefault="009B7CEE" w:rsidP="000C7502">
      <w:pPr>
        <w:jc w:val="both"/>
        <w:rPr>
          <w:b/>
          <w:sz w:val="16"/>
          <w:szCs w:val="16"/>
        </w:rPr>
      </w:pPr>
    </w:p>
    <w:p w:rsidR="009B7CEE" w:rsidRPr="008C641F" w:rsidRDefault="009B7CEE" w:rsidP="000C750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спеціальності</w:t>
      </w:r>
      <w:r w:rsidR="008C641F">
        <w:rPr>
          <w:b/>
          <w:sz w:val="28"/>
          <w:szCs w:val="28"/>
        </w:rPr>
        <w:t xml:space="preserve"> </w:t>
      </w:r>
      <w:r w:rsidR="008C641F" w:rsidRPr="008C641F">
        <w:rPr>
          <w:b/>
          <w:sz w:val="28"/>
          <w:szCs w:val="28"/>
          <w:u w:val="single"/>
        </w:rPr>
        <w:t>6.020301 Філософія</w:t>
      </w:r>
    </w:p>
    <w:p w:rsidR="009B7CEE" w:rsidRDefault="009B7CEE" w:rsidP="000C7502">
      <w:pPr>
        <w:jc w:val="both"/>
        <w:rPr>
          <w:b/>
          <w:sz w:val="16"/>
          <w:szCs w:val="16"/>
        </w:rPr>
      </w:pPr>
    </w:p>
    <w:p w:rsidR="009B7CEE" w:rsidRDefault="009B7CEE" w:rsidP="009B7CEE">
      <w:pPr>
        <w:jc w:val="center"/>
        <w:rPr>
          <w:b/>
          <w:sz w:val="28"/>
          <w:szCs w:val="28"/>
        </w:rPr>
      </w:pPr>
    </w:p>
    <w:p w:rsidR="009B7CEE" w:rsidRDefault="009B7CEE" w:rsidP="009B7CE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шифр за ОПП________)</w:t>
      </w: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sz w:val="20"/>
        </w:rPr>
      </w:pPr>
    </w:p>
    <w:p w:rsidR="009B7CEE" w:rsidRDefault="009B7CEE" w:rsidP="009B7CEE">
      <w:pPr>
        <w:jc w:val="center"/>
        <w:rPr>
          <w:b/>
          <w:sz w:val="20"/>
        </w:rPr>
      </w:pPr>
    </w:p>
    <w:p w:rsidR="009B7CEE" w:rsidRDefault="009B7CEE" w:rsidP="009B7CEE">
      <w:pPr>
        <w:jc w:val="center"/>
        <w:rPr>
          <w:b/>
          <w:sz w:val="20"/>
        </w:rPr>
      </w:pPr>
      <w:r>
        <w:rPr>
          <w:b/>
          <w:sz w:val="20"/>
        </w:rPr>
        <w:t>2014 рік</w:t>
      </w:r>
    </w:p>
    <w:p w:rsidR="009B7CEE" w:rsidRPr="00D07AA2" w:rsidRDefault="009B7CEE" w:rsidP="00D07AA2">
      <w:pPr>
        <w:pStyle w:val="a5"/>
        <w:rPr>
          <w:sz w:val="22"/>
          <w:szCs w:val="22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  <w:r>
        <w:rPr>
          <w:sz w:val="22"/>
          <w:szCs w:val="22"/>
        </w:rPr>
        <w:t xml:space="preserve">РОЗРОБЛЕНО ТА ВНЕСЕНО: </w:t>
      </w:r>
      <w:r w:rsidR="00D07AA2">
        <w:rPr>
          <w:sz w:val="22"/>
          <w:szCs w:val="22"/>
        </w:rPr>
        <w:t>кафедрою соціології, факультету соціології та управління Запорізького національного університету</w:t>
      </w: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  <w:r>
        <w:rPr>
          <w:sz w:val="22"/>
          <w:szCs w:val="22"/>
        </w:rPr>
        <w:t xml:space="preserve">РОЗРОБНИКИ ПРОГРАМИ: </w:t>
      </w:r>
      <w:r w:rsidR="00D07AA2">
        <w:rPr>
          <w:sz w:val="22"/>
          <w:szCs w:val="22"/>
        </w:rPr>
        <w:t>Ратушна Таісія Олександрівна, старший викладач кафедри соціології, кандидат соціологічних наук</w:t>
      </w: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sz w:val="22"/>
          <w:szCs w:val="22"/>
        </w:rPr>
      </w:pPr>
    </w:p>
    <w:p w:rsidR="009B7CEE" w:rsidRDefault="009B7CEE" w:rsidP="009B7CEE">
      <w:pPr>
        <w:rPr>
          <w:u w:val="single"/>
        </w:rPr>
      </w:pPr>
      <w:r>
        <w:rPr>
          <w:sz w:val="22"/>
          <w:szCs w:val="22"/>
        </w:rPr>
        <w:t xml:space="preserve">ОБГОВОРЕНО ТА РЕКОМЕНДОВАНО ДО ЗАТВЕРДЖЕННЯ КАФЕДРОЮ </w:t>
      </w:r>
      <w:r>
        <w:t>СОЦІОЛОГІЇ</w:t>
      </w:r>
    </w:p>
    <w:p w:rsidR="009B7CEE" w:rsidRDefault="009B7CEE" w:rsidP="009B7CEE">
      <w:r>
        <w:t>13 березня 2014 року, протокол № 7</w:t>
      </w:r>
    </w:p>
    <w:p w:rsidR="009B7CEE" w:rsidRDefault="009B7CEE" w:rsidP="009B7CEE">
      <w:pPr>
        <w:rPr>
          <w:u w:val="single"/>
        </w:rPr>
      </w:pPr>
      <w:r>
        <w:t>Завідувач кафедри, доктор філософс</w:t>
      </w:r>
      <w:r w:rsidR="00D07AA2">
        <w:t>ьких наук, професор</w:t>
      </w:r>
      <w:r>
        <w:t xml:space="preserve">  М.А. Лепський</w:t>
      </w:r>
      <w:r>
        <w:rPr>
          <w:u w:val="single"/>
        </w:rPr>
        <w:tab/>
      </w:r>
      <w:r>
        <w:rPr>
          <w:u w:val="single"/>
        </w:rPr>
        <w:tab/>
      </w:r>
    </w:p>
    <w:p w:rsidR="009B7CEE" w:rsidRDefault="009B7CEE" w:rsidP="009B7CEE">
      <w:pPr>
        <w:jc w:val="center"/>
      </w:pPr>
    </w:p>
    <w:p w:rsidR="009B7CEE" w:rsidRDefault="009B7CEE" w:rsidP="009B7CEE">
      <w:pPr>
        <w:jc w:val="center"/>
      </w:pPr>
    </w:p>
    <w:p w:rsidR="009B7CEE" w:rsidRDefault="009B7CEE" w:rsidP="009B7CEE">
      <w:pPr>
        <w:jc w:val="center"/>
        <w:rPr>
          <w:b/>
          <w:bCs/>
          <w:caps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  <w:r>
        <w:rPr>
          <w:b/>
          <w:bCs/>
          <w:caps/>
        </w:rPr>
        <w:t>Вступ</w:t>
      </w:r>
    </w:p>
    <w:p w:rsidR="009B7CEE" w:rsidRDefault="009B7CEE" w:rsidP="00A53093">
      <w:pPr>
        <w:pStyle w:val="a7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Програма вивчення навча</w:t>
      </w:r>
      <w:r w:rsidR="00D07AA2">
        <w:rPr>
          <w:sz w:val="22"/>
          <w:szCs w:val="22"/>
        </w:rPr>
        <w:t>льної дисципліни «Релігійні інститути та групи</w:t>
      </w:r>
      <w:r>
        <w:rPr>
          <w:sz w:val="22"/>
          <w:szCs w:val="22"/>
        </w:rPr>
        <w:t>» складена відповідно до освітньо-п</w:t>
      </w:r>
      <w:r w:rsidR="00D07AA2">
        <w:rPr>
          <w:sz w:val="22"/>
          <w:szCs w:val="22"/>
        </w:rPr>
        <w:t xml:space="preserve">рофесійної програми підготовки </w:t>
      </w:r>
      <w:r w:rsidR="00A53093">
        <w:rPr>
          <w:sz w:val="22"/>
          <w:szCs w:val="22"/>
        </w:rPr>
        <w:t>«</w:t>
      </w:r>
      <w:r w:rsidR="00D07AA2">
        <w:rPr>
          <w:sz w:val="22"/>
          <w:szCs w:val="22"/>
        </w:rPr>
        <w:t>ба</w:t>
      </w:r>
      <w:r w:rsidR="00A53093">
        <w:rPr>
          <w:sz w:val="22"/>
          <w:szCs w:val="22"/>
        </w:rPr>
        <w:t>калавр»</w:t>
      </w:r>
      <w:r w:rsidR="00AC4F1F">
        <w:rPr>
          <w:sz w:val="22"/>
          <w:szCs w:val="22"/>
        </w:rPr>
        <w:t>,</w:t>
      </w:r>
      <w:r w:rsidR="00D07AA2">
        <w:rPr>
          <w:sz w:val="22"/>
          <w:szCs w:val="22"/>
        </w:rPr>
        <w:t xml:space="preserve"> </w:t>
      </w:r>
      <w:r w:rsidR="00AC4F1F">
        <w:rPr>
          <w:sz w:val="22"/>
          <w:szCs w:val="22"/>
        </w:rPr>
        <w:t xml:space="preserve">напряму 0203 </w:t>
      </w:r>
      <w:r w:rsidR="00A53093">
        <w:rPr>
          <w:sz w:val="22"/>
          <w:szCs w:val="22"/>
        </w:rPr>
        <w:t>– «</w:t>
      </w:r>
      <w:r w:rsidR="00AC4F1F">
        <w:rPr>
          <w:sz w:val="22"/>
          <w:szCs w:val="22"/>
        </w:rPr>
        <w:t>Гуманітарні науки</w:t>
      </w:r>
      <w:r w:rsidR="00A53093">
        <w:rPr>
          <w:sz w:val="22"/>
          <w:szCs w:val="22"/>
        </w:rPr>
        <w:t>», спеціальність</w:t>
      </w:r>
      <w:r w:rsidR="00AC4F1F">
        <w:rPr>
          <w:sz w:val="22"/>
          <w:szCs w:val="22"/>
        </w:rPr>
        <w:t xml:space="preserve"> 6.020301 «Філософія»</w:t>
      </w:r>
      <w:r>
        <w:rPr>
          <w:sz w:val="22"/>
          <w:szCs w:val="22"/>
        </w:rPr>
        <w:t>.</w:t>
      </w:r>
    </w:p>
    <w:p w:rsidR="009B7CEE" w:rsidRDefault="009B7CEE" w:rsidP="00F87AFE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навчально</w:t>
      </w:r>
      <w:r w:rsidR="00F87AFE">
        <w:rPr>
          <w:sz w:val="22"/>
          <w:szCs w:val="22"/>
        </w:rPr>
        <w:t>ї дисципліни є релігійні інститути та групи як елементи релігійної сфери суспільного життя.</w:t>
      </w:r>
    </w:p>
    <w:p w:rsidR="00304777" w:rsidRPr="00304777" w:rsidRDefault="009B7CEE" w:rsidP="00A53093">
      <w:pPr>
        <w:pStyle w:val="2"/>
        <w:spacing w:line="240" w:lineRule="auto"/>
        <w:ind w:firstLine="567"/>
        <w:jc w:val="both"/>
        <w:rPr>
          <w:sz w:val="22"/>
          <w:szCs w:val="22"/>
        </w:rPr>
      </w:pPr>
      <w:r w:rsidRPr="00304777">
        <w:rPr>
          <w:b/>
          <w:bCs/>
          <w:sz w:val="22"/>
          <w:szCs w:val="22"/>
        </w:rPr>
        <w:t>Міждисциплінарні зв’язки</w:t>
      </w:r>
      <w:r w:rsidRPr="00304777">
        <w:rPr>
          <w:sz w:val="22"/>
          <w:szCs w:val="22"/>
        </w:rPr>
        <w:t xml:space="preserve">: </w:t>
      </w:r>
      <w:r w:rsidR="00304777" w:rsidRPr="00304777">
        <w:rPr>
          <w:sz w:val="22"/>
          <w:szCs w:val="22"/>
        </w:rPr>
        <w:t xml:space="preserve">Курс будується на знаннях отриманих в рамках курсів: «Філософія», «Соціологія», «Релігієзнавство». За об’єктом дослідження, яким є релігія, ця дисципліна входить до структури релігієзнавства разом з філософією релігії, психологією релігії, історією релігії. Маючи спільний об’єкт дослідження, кожна з цих наук вирізняється специфікою свого предмета, своїм спектром предметного поля дослідження, тому важливо використовувати </w:t>
      </w:r>
      <w:r w:rsidR="00304777">
        <w:rPr>
          <w:sz w:val="22"/>
          <w:szCs w:val="22"/>
        </w:rPr>
        <w:t>їх напрацювання для вивчення релігії як складного</w:t>
      </w:r>
      <w:r w:rsidR="00304777" w:rsidRPr="00304777">
        <w:rPr>
          <w:sz w:val="22"/>
          <w:szCs w:val="22"/>
        </w:rPr>
        <w:t xml:space="preserve"> сус</w:t>
      </w:r>
      <w:r w:rsidR="00304777">
        <w:rPr>
          <w:sz w:val="22"/>
          <w:szCs w:val="22"/>
        </w:rPr>
        <w:t>пільного явища</w:t>
      </w:r>
      <w:r w:rsidR="001C6FA4">
        <w:rPr>
          <w:sz w:val="22"/>
          <w:szCs w:val="22"/>
        </w:rPr>
        <w:t xml:space="preserve"> в різних проявах</w:t>
      </w:r>
      <w:r w:rsidR="00304777" w:rsidRPr="00304777">
        <w:rPr>
          <w:sz w:val="22"/>
          <w:szCs w:val="22"/>
        </w:rPr>
        <w:t>.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Програма навчальної дисципліни складається з таких змістових модулів: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B237C">
        <w:rPr>
          <w:sz w:val="22"/>
          <w:szCs w:val="22"/>
        </w:rPr>
        <w:t xml:space="preserve"> Релігійні інститути.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B237C">
        <w:rPr>
          <w:sz w:val="22"/>
          <w:szCs w:val="22"/>
        </w:rPr>
        <w:t xml:space="preserve"> Релігійні групи.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</w:p>
    <w:p w:rsidR="009B7CEE" w:rsidRDefault="009B7CEE" w:rsidP="009B7CEE">
      <w:pPr>
        <w:pStyle w:val="3"/>
        <w:rPr>
          <w:sz w:val="22"/>
          <w:szCs w:val="22"/>
        </w:rPr>
      </w:pPr>
      <w:r>
        <w:rPr>
          <w:sz w:val="22"/>
          <w:szCs w:val="22"/>
        </w:rPr>
        <w:t>1. Мета та завдання навчальної дисципліни</w:t>
      </w:r>
    </w:p>
    <w:p w:rsidR="00F87AFE" w:rsidRPr="00147344" w:rsidRDefault="009B7CEE" w:rsidP="00F87AFE">
      <w:pPr>
        <w:pStyle w:val="a7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Метою викладання навчальної дисципліни </w:t>
      </w:r>
      <w:r w:rsidR="00F87AFE">
        <w:rPr>
          <w:sz w:val="22"/>
          <w:szCs w:val="22"/>
        </w:rPr>
        <w:t xml:space="preserve">«Релігійні інститути та групи» є </w:t>
      </w:r>
      <w:r w:rsidR="00147344" w:rsidRPr="00147344">
        <w:rPr>
          <w:sz w:val="22"/>
          <w:szCs w:val="22"/>
        </w:rPr>
        <w:t xml:space="preserve">ознайомити студентів спеціальності «Філософія» з основними формами організації та функціонування релігійних інститутів та груп. </w:t>
      </w:r>
    </w:p>
    <w:p w:rsidR="009B7CEE" w:rsidRDefault="009B7CEE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1.2.Основними завданнями вивчення дисципліни </w:t>
      </w:r>
      <w:r w:rsidR="00147344">
        <w:rPr>
          <w:sz w:val="22"/>
          <w:szCs w:val="22"/>
        </w:rPr>
        <w:t>«Релігійні інститути та групи» є</w:t>
      </w:r>
      <w:r w:rsidR="008836BE">
        <w:rPr>
          <w:sz w:val="22"/>
          <w:szCs w:val="22"/>
        </w:rPr>
        <w:t>:</w:t>
      </w:r>
      <w:r w:rsidR="00147344">
        <w:rPr>
          <w:sz w:val="22"/>
          <w:szCs w:val="22"/>
        </w:rPr>
        <w:t xml:space="preserve"> </w:t>
      </w:r>
    </w:p>
    <w:p w:rsidR="00147344" w:rsidRDefault="008836BE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 </w:t>
      </w:r>
      <w:r w:rsidR="007C0157">
        <w:rPr>
          <w:sz w:val="22"/>
          <w:szCs w:val="22"/>
        </w:rPr>
        <w:t xml:space="preserve">Розглянути релігію як один з соціальних інститутів та проаналізувати процес її </w:t>
      </w:r>
      <w:proofErr w:type="spellStart"/>
      <w:r w:rsidR="007C0157">
        <w:rPr>
          <w:sz w:val="22"/>
          <w:szCs w:val="22"/>
        </w:rPr>
        <w:t>інституціоналізації</w:t>
      </w:r>
      <w:proofErr w:type="spellEnd"/>
      <w:r w:rsidR="007C0157">
        <w:rPr>
          <w:sz w:val="22"/>
          <w:szCs w:val="22"/>
        </w:rPr>
        <w:t>.</w:t>
      </w:r>
    </w:p>
    <w:p w:rsidR="007C0157" w:rsidRDefault="007C0157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1.2.2. Виокремити основні форми існування релігійних інститутів.</w:t>
      </w:r>
    </w:p>
    <w:p w:rsidR="007C0157" w:rsidRDefault="007C0157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1.2.3. Проаналізувати функції та роль релігійних інститутів у суспільстві.</w:t>
      </w:r>
    </w:p>
    <w:p w:rsidR="007C0157" w:rsidRDefault="007C0157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1.2.4. Охарактеризувати основні форми релігійних груп.</w:t>
      </w:r>
    </w:p>
    <w:p w:rsidR="007C0157" w:rsidRDefault="007C0157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1.2.5. Розглянути специфіку міжособистісних відносин в різних релігійних групах.</w:t>
      </w:r>
    </w:p>
    <w:p w:rsidR="007C0157" w:rsidRDefault="007C0157" w:rsidP="00147344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1.2.6. Проаналізувати діяльність релігійних інститутів та груп в їх відношенні до суспільства та між собою.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9B7CEE" w:rsidRDefault="009B7CEE" w:rsidP="009B7CEE">
      <w:pPr>
        <w:ind w:firstLine="54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знати :</w:t>
      </w:r>
    </w:p>
    <w:p w:rsidR="009B7CEE" w:rsidRDefault="00B47D35" w:rsidP="00B47D35">
      <w:pPr>
        <w:pStyle w:val="a9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основні форми існування релігійних інститутів;</w:t>
      </w:r>
    </w:p>
    <w:p w:rsidR="00B47D35" w:rsidRDefault="00B47D35" w:rsidP="00B47D35">
      <w:pPr>
        <w:pStyle w:val="a9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основні форми функціонування релігійних груп;</w:t>
      </w:r>
    </w:p>
    <w:p w:rsidR="00B47D35" w:rsidRDefault="00B47D35" w:rsidP="00B47D35">
      <w:pPr>
        <w:pStyle w:val="a9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специфіку міжособистісних відносин в різних релігійних групах;</w:t>
      </w:r>
    </w:p>
    <w:p w:rsidR="00B47D35" w:rsidRPr="00B47D35" w:rsidRDefault="00B47D35" w:rsidP="00B47D35">
      <w:pPr>
        <w:pStyle w:val="a9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особливості</w:t>
      </w:r>
      <w:r w:rsidRPr="00B47D35">
        <w:rPr>
          <w:sz w:val="22"/>
          <w:szCs w:val="22"/>
        </w:rPr>
        <w:t xml:space="preserve"> </w:t>
      </w:r>
      <w:r>
        <w:rPr>
          <w:sz w:val="22"/>
          <w:szCs w:val="22"/>
        </w:rPr>
        <w:t>діяльність релігійних інститутів та груп в їх відношенні до суспільства та між собою</w:t>
      </w:r>
    </w:p>
    <w:p w:rsidR="009B7CEE" w:rsidRDefault="009B7CEE" w:rsidP="009B7CEE">
      <w:pPr>
        <w:ind w:firstLine="5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вміти</w:t>
      </w:r>
      <w:r>
        <w:rPr>
          <w:sz w:val="22"/>
          <w:szCs w:val="22"/>
        </w:rPr>
        <w:t xml:space="preserve"> :</w:t>
      </w:r>
    </w:p>
    <w:p w:rsidR="00B47D35" w:rsidRPr="00B47D35" w:rsidRDefault="00B47D35" w:rsidP="00B47D35">
      <w:pPr>
        <w:pStyle w:val="14pt"/>
        <w:ind w:left="540"/>
        <w:rPr>
          <w:sz w:val="22"/>
          <w:szCs w:val="22"/>
          <w:lang w:val="uk-UA"/>
        </w:rPr>
      </w:pPr>
      <w:r w:rsidRPr="00B47D35">
        <w:rPr>
          <w:sz w:val="22"/>
          <w:szCs w:val="22"/>
          <w:lang w:val="uk-UA"/>
        </w:rPr>
        <w:t>- самостійно робити висновки та узагальнення стосовно різних аспектів проблем, що вивчаються;</w:t>
      </w:r>
    </w:p>
    <w:p w:rsidR="00B47D35" w:rsidRPr="00B47D35" w:rsidRDefault="00B47D35" w:rsidP="00B47D35">
      <w:pPr>
        <w:pStyle w:val="14pt"/>
        <w:ind w:left="540"/>
        <w:rPr>
          <w:sz w:val="22"/>
          <w:szCs w:val="22"/>
          <w:lang w:val="uk-UA"/>
        </w:rPr>
      </w:pPr>
      <w:r w:rsidRPr="00B47D35">
        <w:rPr>
          <w:sz w:val="22"/>
          <w:szCs w:val="22"/>
          <w:lang w:val="uk-UA"/>
        </w:rPr>
        <w:t>- вести дискусії, організовувати проблемні групи з метою активізації засвоєння матеріалу курсу;</w:t>
      </w:r>
    </w:p>
    <w:p w:rsidR="006A5B9A" w:rsidRPr="00B47D35" w:rsidRDefault="006A5B9A" w:rsidP="006A5B9A">
      <w:pPr>
        <w:pStyle w:val="a9"/>
        <w:numPr>
          <w:ilvl w:val="0"/>
          <w:numId w:val="5"/>
        </w:numPr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аналізувати</w:t>
      </w:r>
      <w:r w:rsidRPr="006A5B9A">
        <w:rPr>
          <w:sz w:val="22"/>
          <w:szCs w:val="22"/>
        </w:rPr>
        <w:t xml:space="preserve"> ставлення різних </w:t>
      </w:r>
      <w:r>
        <w:rPr>
          <w:sz w:val="22"/>
          <w:szCs w:val="22"/>
        </w:rPr>
        <w:t>релігійних інститутів та груп в їх відношенні до суспільства та між собою.</w:t>
      </w:r>
    </w:p>
    <w:p w:rsidR="009B7CEE" w:rsidRDefault="009B7CEE" w:rsidP="006A5B9A">
      <w:pPr>
        <w:ind w:left="540"/>
        <w:jc w:val="both"/>
        <w:rPr>
          <w:sz w:val="22"/>
          <w:szCs w:val="22"/>
        </w:rPr>
      </w:pPr>
    </w:p>
    <w:p w:rsidR="009B7CEE" w:rsidRDefault="009B7CEE" w:rsidP="009B7CEE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вивчення навчальної дисципліни відводиться </w:t>
      </w:r>
      <w:r w:rsidR="000E0BF3">
        <w:rPr>
          <w:sz w:val="22"/>
          <w:szCs w:val="22"/>
        </w:rPr>
        <w:t>108</w:t>
      </w:r>
      <w:r>
        <w:rPr>
          <w:sz w:val="22"/>
          <w:szCs w:val="22"/>
        </w:rPr>
        <w:t xml:space="preserve"> години </w:t>
      </w:r>
      <w:r w:rsidR="000E0BF3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 xml:space="preserve"> </w:t>
      </w:r>
      <w:r w:rsidR="00217E2A">
        <w:rPr>
          <w:sz w:val="22"/>
          <w:szCs w:val="22"/>
        </w:rPr>
        <w:t>кредит</w:t>
      </w:r>
      <w:r w:rsidR="000E0BF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9B7CEE" w:rsidRDefault="009B7CEE" w:rsidP="009B7CEE">
      <w:pPr>
        <w:pStyle w:val="a7"/>
        <w:jc w:val="both"/>
        <w:rPr>
          <w:sz w:val="22"/>
          <w:szCs w:val="22"/>
        </w:rPr>
      </w:pPr>
    </w:p>
    <w:p w:rsidR="009B7CEE" w:rsidRDefault="009B7CEE" w:rsidP="009B7CEE">
      <w:pPr>
        <w:ind w:firstLine="5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навчальної</w:t>
      </w:r>
      <w:r>
        <w:rPr>
          <w:b/>
          <w:bCs/>
          <w:sz w:val="22"/>
          <w:szCs w:val="22"/>
        </w:rPr>
        <w:t xml:space="preserve"> дисципліни</w:t>
      </w:r>
    </w:p>
    <w:p w:rsidR="00452181" w:rsidRDefault="00452181" w:rsidP="00452181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Змістовий модуль 1. </w:t>
      </w:r>
      <w:r w:rsidRPr="00452181">
        <w:rPr>
          <w:b/>
          <w:sz w:val="22"/>
          <w:szCs w:val="22"/>
        </w:rPr>
        <w:t>Релігійні інститути</w:t>
      </w:r>
    </w:p>
    <w:p w:rsidR="009B7CEE" w:rsidRDefault="009B7CEE" w:rsidP="009B7CEE">
      <w:pPr>
        <w:pStyle w:val="a7"/>
        <w:ind w:left="540" w:firstLine="0"/>
        <w:rPr>
          <w:b/>
          <w:sz w:val="22"/>
          <w:szCs w:val="22"/>
        </w:rPr>
      </w:pPr>
    </w:p>
    <w:p w:rsidR="009B7CEE" w:rsidRDefault="009B7CEE" w:rsidP="009B7CEE">
      <w:pPr>
        <w:pStyle w:val="a7"/>
        <w:ind w:left="5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Тема 1.</w:t>
      </w:r>
      <w:r w:rsidR="00452181">
        <w:rPr>
          <w:sz w:val="22"/>
          <w:szCs w:val="22"/>
        </w:rPr>
        <w:t xml:space="preserve"> </w:t>
      </w:r>
      <w:r w:rsidR="000706EC" w:rsidRPr="000706EC">
        <w:rPr>
          <w:b/>
          <w:sz w:val="22"/>
          <w:szCs w:val="22"/>
        </w:rPr>
        <w:t>Релігія як соціальний інститут, її ев</w:t>
      </w:r>
      <w:r w:rsidR="000E0BF3">
        <w:rPr>
          <w:b/>
          <w:sz w:val="22"/>
          <w:szCs w:val="22"/>
        </w:rPr>
        <w:t>олюційні та організаційні форми</w:t>
      </w:r>
    </w:p>
    <w:p w:rsidR="00587D0C" w:rsidRPr="00587D0C" w:rsidRDefault="009A5904" w:rsidP="000E0BF3">
      <w:pPr>
        <w:ind w:firstLine="567"/>
        <w:jc w:val="both"/>
        <w:rPr>
          <w:sz w:val="22"/>
          <w:szCs w:val="22"/>
        </w:rPr>
      </w:pPr>
      <w:r w:rsidRPr="00587D0C">
        <w:rPr>
          <w:sz w:val="22"/>
          <w:szCs w:val="22"/>
        </w:rPr>
        <w:t>Релігія як складне соціальне явище, що має розмаїття форм, культів, функцій, методів впливу на соціальне життя.</w:t>
      </w:r>
      <w:r w:rsidR="00587D0C" w:rsidRPr="00587D0C">
        <w:rPr>
          <w:sz w:val="22"/>
          <w:szCs w:val="22"/>
        </w:rPr>
        <w:t xml:space="preserve"> Причини виникнення т</w:t>
      </w:r>
      <w:r w:rsidR="00587D0C">
        <w:rPr>
          <w:sz w:val="22"/>
          <w:szCs w:val="22"/>
        </w:rPr>
        <w:t xml:space="preserve">а існування </w:t>
      </w:r>
      <w:r w:rsidR="00587D0C" w:rsidRPr="00587D0C">
        <w:rPr>
          <w:sz w:val="22"/>
          <w:szCs w:val="22"/>
        </w:rPr>
        <w:t>релігії в</w:t>
      </w:r>
      <w:r w:rsidR="00587D0C">
        <w:rPr>
          <w:sz w:val="22"/>
          <w:szCs w:val="22"/>
        </w:rPr>
        <w:t xml:space="preserve"> людському соціумі</w:t>
      </w:r>
      <w:r w:rsidR="00587D0C" w:rsidRPr="00587D0C">
        <w:rPr>
          <w:sz w:val="22"/>
          <w:szCs w:val="22"/>
        </w:rPr>
        <w:t>: соціальні детермінанти та і</w:t>
      </w:r>
      <w:r w:rsidR="00587D0C">
        <w:rPr>
          <w:sz w:val="22"/>
          <w:szCs w:val="22"/>
        </w:rPr>
        <w:t>сторичні чинники релігії</w:t>
      </w:r>
      <w:r w:rsidR="00587D0C" w:rsidRPr="00587D0C">
        <w:rPr>
          <w:sz w:val="22"/>
          <w:szCs w:val="22"/>
        </w:rPr>
        <w:t>. Історична еволюція релігії: головні типи та історичні форми релігії.</w:t>
      </w:r>
      <w:r w:rsidR="000E0BF3">
        <w:rPr>
          <w:sz w:val="22"/>
          <w:szCs w:val="22"/>
        </w:rPr>
        <w:t xml:space="preserve"> </w:t>
      </w:r>
      <w:r w:rsidR="00587D0C" w:rsidRPr="00587D0C">
        <w:rPr>
          <w:sz w:val="22"/>
          <w:szCs w:val="22"/>
        </w:rPr>
        <w:t>Багатоманітність релігій світу, релігійні конфесії, різноманітність їх віровчення та культу. Обумовленість цим необхідності систематизації (типології та класифікації) релігій світу. Методологічні засади класифікації сучасних релігій світу.</w:t>
      </w:r>
    </w:p>
    <w:p w:rsidR="00A53093" w:rsidRPr="00A53093" w:rsidRDefault="00A53093" w:rsidP="009B7CEE">
      <w:pPr>
        <w:pStyle w:val="a7"/>
        <w:ind w:left="540" w:firstLine="0"/>
        <w:rPr>
          <w:sz w:val="22"/>
          <w:szCs w:val="22"/>
        </w:rPr>
      </w:pPr>
    </w:p>
    <w:p w:rsidR="00E87C30" w:rsidRPr="000706EC" w:rsidRDefault="00E87C30" w:rsidP="009B7CEE">
      <w:pPr>
        <w:pStyle w:val="a7"/>
        <w:ind w:left="540" w:firstLine="0"/>
        <w:rPr>
          <w:b/>
          <w:sz w:val="22"/>
          <w:szCs w:val="22"/>
        </w:rPr>
      </w:pPr>
    </w:p>
    <w:p w:rsidR="009B7CEE" w:rsidRDefault="009B7CEE" w:rsidP="00014E9A">
      <w:pPr>
        <w:ind w:left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2.</w:t>
      </w:r>
      <w:r w:rsidR="00452181">
        <w:rPr>
          <w:sz w:val="22"/>
          <w:szCs w:val="22"/>
        </w:rPr>
        <w:t xml:space="preserve"> </w:t>
      </w:r>
      <w:r w:rsidR="00014E9A" w:rsidRPr="00014E9A">
        <w:rPr>
          <w:b/>
          <w:sz w:val="22"/>
          <w:szCs w:val="22"/>
        </w:rPr>
        <w:t>Функції релі</w:t>
      </w:r>
      <w:r w:rsidR="00014E9A">
        <w:rPr>
          <w:b/>
          <w:sz w:val="22"/>
          <w:szCs w:val="22"/>
        </w:rPr>
        <w:t>гійних інститутів у</w:t>
      </w:r>
      <w:r w:rsidR="000E0BF3">
        <w:rPr>
          <w:b/>
          <w:sz w:val="22"/>
          <w:szCs w:val="22"/>
        </w:rPr>
        <w:t xml:space="preserve"> суспільстві</w:t>
      </w:r>
    </w:p>
    <w:p w:rsidR="00E14FC6" w:rsidRPr="00587D0C" w:rsidRDefault="001D2C99" w:rsidP="001D2C9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Особливі функції релігійних інститутів</w:t>
      </w:r>
      <w:r w:rsidRPr="001D2C99">
        <w:rPr>
          <w:sz w:val="22"/>
          <w:szCs w:val="22"/>
        </w:rPr>
        <w:t xml:space="preserve">: компенсаційна, терапевтична, </w:t>
      </w:r>
      <w:proofErr w:type="spellStart"/>
      <w:r w:rsidRPr="001D2C99">
        <w:rPr>
          <w:sz w:val="22"/>
          <w:szCs w:val="22"/>
        </w:rPr>
        <w:t>втішальна</w:t>
      </w:r>
      <w:proofErr w:type="spellEnd"/>
      <w:r w:rsidRPr="001D2C99">
        <w:rPr>
          <w:sz w:val="22"/>
          <w:szCs w:val="22"/>
        </w:rPr>
        <w:t xml:space="preserve">, світоглядна, регулятивна, комунікативна, інтегративна, </w:t>
      </w:r>
      <w:proofErr w:type="spellStart"/>
      <w:r w:rsidRPr="001D2C99">
        <w:rPr>
          <w:sz w:val="22"/>
          <w:szCs w:val="22"/>
        </w:rPr>
        <w:t>дезінтегруюча</w:t>
      </w:r>
      <w:proofErr w:type="spellEnd"/>
      <w:r w:rsidRPr="001D2C99">
        <w:rPr>
          <w:sz w:val="22"/>
          <w:szCs w:val="22"/>
        </w:rPr>
        <w:t xml:space="preserve">, ідеологічна, політична, правова, </w:t>
      </w:r>
      <w:proofErr w:type="spellStart"/>
      <w:r w:rsidRPr="001D2C99">
        <w:rPr>
          <w:sz w:val="22"/>
          <w:szCs w:val="22"/>
        </w:rPr>
        <w:t>культуроформуюча</w:t>
      </w:r>
      <w:proofErr w:type="spellEnd"/>
      <w:r w:rsidRPr="001D2C99">
        <w:rPr>
          <w:sz w:val="22"/>
          <w:szCs w:val="22"/>
        </w:rPr>
        <w:t xml:space="preserve">, </w:t>
      </w:r>
      <w:proofErr w:type="spellStart"/>
      <w:r w:rsidRPr="001D2C99">
        <w:rPr>
          <w:sz w:val="22"/>
          <w:szCs w:val="22"/>
        </w:rPr>
        <w:t>легітимуюча</w:t>
      </w:r>
      <w:proofErr w:type="spellEnd"/>
      <w:r w:rsidRPr="001D2C99">
        <w:rPr>
          <w:sz w:val="22"/>
          <w:szCs w:val="22"/>
        </w:rPr>
        <w:t>.</w:t>
      </w:r>
    </w:p>
    <w:p w:rsidR="009B7CEE" w:rsidRDefault="009B7CEE" w:rsidP="001D2C99">
      <w:pPr>
        <w:pStyle w:val="a7"/>
        <w:rPr>
          <w:sz w:val="22"/>
          <w:szCs w:val="22"/>
        </w:rPr>
      </w:pPr>
    </w:p>
    <w:p w:rsidR="009B7CEE" w:rsidRDefault="009B7CEE" w:rsidP="009B7CEE">
      <w:pPr>
        <w:pStyle w:val="a7"/>
        <w:ind w:left="5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Змістовий модуль 2.</w:t>
      </w:r>
      <w:r w:rsidR="00452181" w:rsidRPr="00452181">
        <w:rPr>
          <w:sz w:val="22"/>
          <w:szCs w:val="22"/>
        </w:rPr>
        <w:t xml:space="preserve"> </w:t>
      </w:r>
      <w:r w:rsidR="000E0BF3">
        <w:rPr>
          <w:b/>
          <w:sz w:val="22"/>
          <w:szCs w:val="22"/>
        </w:rPr>
        <w:t>Релігійні групи</w:t>
      </w:r>
    </w:p>
    <w:p w:rsidR="00452181" w:rsidRDefault="00452181" w:rsidP="009B7CEE">
      <w:pPr>
        <w:pStyle w:val="a7"/>
        <w:ind w:left="540" w:firstLine="0"/>
        <w:rPr>
          <w:b/>
          <w:sz w:val="22"/>
          <w:szCs w:val="22"/>
        </w:rPr>
      </w:pPr>
    </w:p>
    <w:p w:rsidR="009B7CEE" w:rsidRDefault="009B7CEE" w:rsidP="009B7CEE">
      <w:pPr>
        <w:pStyle w:val="a7"/>
        <w:ind w:left="5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Тема 1.</w:t>
      </w:r>
      <w:r w:rsidR="00452181">
        <w:rPr>
          <w:sz w:val="22"/>
          <w:szCs w:val="22"/>
        </w:rPr>
        <w:t xml:space="preserve"> </w:t>
      </w:r>
      <w:r w:rsidR="00115E33" w:rsidRPr="00115E33">
        <w:rPr>
          <w:b/>
          <w:sz w:val="22"/>
          <w:szCs w:val="22"/>
        </w:rPr>
        <w:t>Релігійні організації</w:t>
      </w:r>
      <w:r w:rsidR="00115E33">
        <w:rPr>
          <w:b/>
          <w:sz w:val="22"/>
          <w:szCs w:val="22"/>
        </w:rPr>
        <w:t xml:space="preserve"> та групи</w:t>
      </w:r>
      <w:r w:rsidR="000E0BF3">
        <w:rPr>
          <w:b/>
          <w:sz w:val="22"/>
          <w:szCs w:val="22"/>
        </w:rPr>
        <w:t>: класифікації, види, структура</w:t>
      </w:r>
    </w:p>
    <w:p w:rsidR="00F65DEC" w:rsidRDefault="00587D0C" w:rsidP="008B323E">
      <w:pPr>
        <w:ind w:firstLine="567"/>
        <w:jc w:val="both"/>
        <w:rPr>
          <w:sz w:val="22"/>
          <w:szCs w:val="22"/>
        </w:rPr>
      </w:pPr>
      <w:r w:rsidRPr="008D2AF9">
        <w:rPr>
          <w:sz w:val="22"/>
          <w:szCs w:val="22"/>
        </w:rPr>
        <w:t>Основні типи релігійних організацій: Церква, секта та її різновид – харизматичний культ, деномінація. Релігійна громада або релігійна група (громада, група віруючих) як первісна ланка всіх типів релігійних організацій.</w:t>
      </w:r>
      <w:r w:rsidR="00947F3B">
        <w:rPr>
          <w:sz w:val="22"/>
          <w:szCs w:val="22"/>
        </w:rPr>
        <w:t xml:space="preserve">  Релігійна група як</w:t>
      </w:r>
      <w:r w:rsidR="00947F3B" w:rsidRPr="00947F3B">
        <w:rPr>
          <w:sz w:val="22"/>
          <w:szCs w:val="22"/>
        </w:rPr>
        <w:t xml:space="preserve"> соціальна спільнота, що утворюється в процесі відправлення релігійних обрядів</w:t>
      </w:r>
      <w:r w:rsidR="00F65DEC">
        <w:rPr>
          <w:sz w:val="22"/>
          <w:szCs w:val="22"/>
        </w:rPr>
        <w:t xml:space="preserve"> та здійснення релігійних практик</w:t>
      </w:r>
      <w:r w:rsidR="00947F3B" w:rsidRPr="00947F3B">
        <w:rPr>
          <w:sz w:val="22"/>
          <w:szCs w:val="22"/>
        </w:rPr>
        <w:t>.</w:t>
      </w:r>
    </w:p>
    <w:p w:rsidR="008B323E" w:rsidRPr="008B323E" w:rsidRDefault="008B323E" w:rsidP="008B323E">
      <w:pPr>
        <w:ind w:firstLine="567"/>
        <w:jc w:val="both"/>
        <w:rPr>
          <w:sz w:val="22"/>
          <w:szCs w:val="22"/>
        </w:rPr>
      </w:pPr>
    </w:p>
    <w:p w:rsidR="00F65DEC" w:rsidRPr="00452181" w:rsidRDefault="005D2E3B" w:rsidP="00F65DEC">
      <w:pPr>
        <w:pStyle w:val="a7"/>
        <w:ind w:left="5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Тема 2</w:t>
      </w:r>
      <w:r w:rsidR="00F65DEC" w:rsidRPr="00452181">
        <w:rPr>
          <w:b/>
          <w:sz w:val="22"/>
          <w:szCs w:val="22"/>
        </w:rPr>
        <w:t>.</w:t>
      </w:r>
      <w:r w:rsidR="00846335">
        <w:rPr>
          <w:b/>
          <w:sz w:val="22"/>
          <w:szCs w:val="22"/>
        </w:rPr>
        <w:t xml:space="preserve"> Церква як форма релігійної організації</w:t>
      </w:r>
    </w:p>
    <w:p w:rsidR="00E14FC6" w:rsidRDefault="008B323E" w:rsidP="008B323E">
      <w:pPr>
        <w:pStyle w:val="a7"/>
        <w:ind w:firstLine="567"/>
        <w:rPr>
          <w:sz w:val="22"/>
          <w:szCs w:val="22"/>
        </w:rPr>
      </w:pPr>
      <w:r>
        <w:rPr>
          <w:sz w:val="22"/>
          <w:szCs w:val="22"/>
        </w:rPr>
        <w:t>Церква як</w:t>
      </w:r>
      <w:r w:rsidRPr="008B323E">
        <w:rPr>
          <w:sz w:val="22"/>
          <w:szCs w:val="22"/>
        </w:rPr>
        <w:t xml:space="preserve"> організація віруючих, що склалася в процесі розвитку вір</w:t>
      </w:r>
      <w:r>
        <w:rPr>
          <w:sz w:val="22"/>
          <w:szCs w:val="22"/>
        </w:rPr>
        <w:t>овчення і об'єднання людей в ме</w:t>
      </w:r>
      <w:r w:rsidRPr="008B323E">
        <w:rPr>
          <w:sz w:val="22"/>
          <w:szCs w:val="22"/>
        </w:rPr>
        <w:t xml:space="preserve">жах спільної релігії. </w:t>
      </w:r>
      <w:r>
        <w:rPr>
          <w:sz w:val="22"/>
          <w:szCs w:val="22"/>
        </w:rPr>
        <w:t>Система</w:t>
      </w:r>
      <w:r w:rsidRPr="008B323E">
        <w:rPr>
          <w:sz w:val="22"/>
          <w:szCs w:val="22"/>
        </w:rPr>
        <w:t xml:space="preserve"> обов'язкових догматів, обрядів (культів)</w:t>
      </w:r>
      <w:r>
        <w:rPr>
          <w:sz w:val="22"/>
          <w:szCs w:val="22"/>
        </w:rPr>
        <w:t xml:space="preserve"> в церкві. Церковна ієрархія та управління. Соціально-політична діяльність </w:t>
      </w:r>
      <w:proofErr w:type="spellStart"/>
      <w:r>
        <w:rPr>
          <w:sz w:val="22"/>
          <w:szCs w:val="22"/>
        </w:rPr>
        <w:t>церкви.Функції</w:t>
      </w:r>
      <w:proofErr w:type="spellEnd"/>
      <w:r>
        <w:rPr>
          <w:sz w:val="22"/>
          <w:szCs w:val="22"/>
        </w:rPr>
        <w:t xml:space="preserve"> церкви в сучасному суспільстві.</w:t>
      </w:r>
    </w:p>
    <w:p w:rsidR="009E027B" w:rsidRDefault="009E027B" w:rsidP="008B323E">
      <w:pPr>
        <w:pStyle w:val="a7"/>
        <w:ind w:firstLine="567"/>
        <w:rPr>
          <w:sz w:val="22"/>
          <w:szCs w:val="22"/>
        </w:rPr>
      </w:pPr>
    </w:p>
    <w:p w:rsidR="00484006" w:rsidRPr="00484006" w:rsidRDefault="005D2E3B" w:rsidP="00484006">
      <w:pPr>
        <w:pStyle w:val="a7"/>
        <w:ind w:left="5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Тема 3</w:t>
      </w:r>
      <w:r w:rsidR="009B7CEE">
        <w:rPr>
          <w:b/>
          <w:sz w:val="22"/>
          <w:szCs w:val="22"/>
        </w:rPr>
        <w:t>.</w:t>
      </w:r>
      <w:r w:rsidR="00452181">
        <w:rPr>
          <w:sz w:val="22"/>
          <w:szCs w:val="22"/>
        </w:rPr>
        <w:t xml:space="preserve"> </w:t>
      </w:r>
      <w:r w:rsidR="00E87C30" w:rsidRPr="00E87C30">
        <w:rPr>
          <w:b/>
          <w:sz w:val="22"/>
          <w:szCs w:val="22"/>
        </w:rPr>
        <w:t>Релігійні</w:t>
      </w:r>
      <w:r w:rsidR="000E0BF3">
        <w:rPr>
          <w:b/>
          <w:sz w:val="22"/>
          <w:szCs w:val="22"/>
        </w:rPr>
        <w:t xml:space="preserve"> групи та організації в Україні</w:t>
      </w:r>
    </w:p>
    <w:p w:rsidR="00590C17" w:rsidRPr="00484006" w:rsidRDefault="00484006" w:rsidP="000E0BF3">
      <w:pPr>
        <w:pStyle w:val="a7"/>
        <w:ind w:firstLine="567"/>
        <w:jc w:val="both"/>
        <w:rPr>
          <w:sz w:val="22"/>
          <w:szCs w:val="22"/>
        </w:rPr>
      </w:pPr>
      <w:r w:rsidRPr="00484006">
        <w:rPr>
          <w:sz w:val="22"/>
          <w:szCs w:val="22"/>
        </w:rPr>
        <w:t>Різноманіття релігійних утворень в Україні</w:t>
      </w:r>
      <w:r>
        <w:rPr>
          <w:sz w:val="22"/>
          <w:szCs w:val="22"/>
        </w:rPr>
        <w:t xml:space="preserve"> при домінуванні православної церкви.</w:t>
      </w:r>
      <w:r w:rsidR="00EE608E">
        <w:rPr>
          <w:sz w:val="22"/>
          <w:szCs w:val="22"/>
        </w:rPr>
        <w:t xml:space="preserve"> </w:t>
      </w:r>
      <w:proofErr w:type="spellStart"/>
      <w:r w:rsidR="00EE608E">
        <w:rPr>
          <w:sz w:val="22"/>
          <w:szCs w:val="22"/>
        </w:rPr>
        <w:t>Поліконфесійність</w:t>
      </w:r>
      <w:proofErr w:type="spellEnd"/>
      <w:r w:rsidR="00EE608E">
        <w:rPr>
          <w:sz w:val="22"/>
          <w:szCs w:val="22"/>
        </w:rPr>
        <w:t xml:space="preserve"> українського суспільства.</w:t>
      </w:r>
      <w:r w:rsidR="00EE608E" w:rsidRPr="00EE608E">
        <w:t xml:space="preserve"> </w:t>
      </w:r>
      <w:r w:rsidR="00EE608E">
        <w:rPr>
          <w:sz w:val="22"/>
          <w:szCs w:val="22"/>
        </w:rPr>
        <w:t>Р</w:t>
      </w:r>
      <w:r w:rsidR="00EE608E" w:rsidRPr="00EE608E">
        <w:rPr>
          <w:sz w:val="22"/>
          <w:szCs w:val="22"/>
        </w:rPr>
        <w:t>івень конфліктності в релігійному середовищі України</w:t>
      </w:r>
      <w:r w:rsidR="00EE608E">
        <w:rPr>
          <w:sz w:val="22"/>
          <w:szCs w:val="22"/>
        </w:rPr>
        <w:t>.</w:t>
      </w:r>
      <w:r w:rsidR="000E0BF3">
        <w:rPr>
          <w:sz w:val="22"/>
          <w:szCs w:val="22"/>
        </w:rPr>
        <w:t xml:space="preserve"> </w:t>
      </w:r>
      <w:r w:rsidRPr="00484006">
        <w:rPr>
          <w:sz w:val="22"/>
          <w:szCs w:val="22"/>
        </w:rPr>
        <w:t xml:space="preserve">Реалії та проблеми релігійного життя в Україні в сучасних умовах. Законодавче забезпечення свободи совісті в Україні.  </w:t>
      </w:r>
      <w:r w:rsidR="00590C17" w:rsidRPr="00484006">
        <w:rPr>
          <w:sz w:val="22"/>
          <w:szCs w:val="22"/>
        </w:rPr>
        <w:t>Місце релігійних груп та організацій у національно-культурному та духовному відродженні українського народу на сучасному етапі державотворення в Україні.</w:t>
      </w:r>
    </w:p>
    <w:p w:rsidR="009B7CEE" w:rsidRDefault="009B7CEE" w:rsidP="009B7CEE">
      <w:pPr>
        <w:pStyle w:val="a7"/>
        <w:rPr>
          <w:sz w:val="22"/>
          <w:szCs w:val="22"/>
        </w:rPr>
      </w:pPr>
    </w:p>
    <w:p w:rsidR="009B7CEE" w:rsidRDefault="009B7CEE" w:rsidP="009B7CEE">
      <w:pPr>
        <w:pStyle w:val="a7"/>
        <w:ind w:left="540" w:firstLine="0"/>
        <w:rPr>
          <w:i/>
          <w:sz w:val="22"/>
          <w:szCs w:val="22"/>
        </w:rPr>
      </w:pPr>
    </w:p>
    <w:p w:rsidR="009B7CEE" w:rsidRDefault="009B7CEE" w:rsidP="009B7CEE">
      <w:pPr>
        <w:pStyle w:val="3"/>
        <w:rPr>
          <w:sz w:val="22"/>
          <w:szCs w:val="22"/>
        </w:rPr>
      </w:pPr>
      <w:r>
        <w:rPr>
          <w:sz w:val="22"/>
          <w:szCs w:val="22"/>
        </w:rPr>
        <w:t>3. Рекомендована література</w:t>
      </w:r>
    </w:p>
    <w:p w:rsidR="00CE735B" w:rsidRPr="00CE735B" w:rsidRDefault="00CE735B" w:rsidP="00CE735B">
      <w:pPr>
        <w:tabs>
          <w:tab w:val="left" w:pos="10065"/>
        </w:tabs>
        <w:jc w:val="both"/>
        <w:rPr>
          <w:sz w:val="22"/>
          <w:szCs w:val="22"/>
        </w:rPr>
      </w:pPr>
      <w:r w:rsidRPr="00CE735B">
        <w:rPr>
          <w:b/>
          <w:sz w:val="22"/>
          <w:szCs w:val="22"/>
        </w:rPr>
        <w:t>Основна:</w:t>
      </w:r>
      <w:r w:rsidRPr="00CE735B">
        <w:rPr>
          <w:sz w:val="22"/>
          <w:szCs w:val="22"/>
        </w:rPr>
        <w:t xml:space="preserve"> </w:t>
      </w:r>
    </w:p>
    <w:p w:rsidR="00CE735B" w:rsidRPr="00CE735B" w:rsidRDefault="00CE735B" w:rsidP="00CE735B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Академічне релігієзнавство: Підручник/ Ред. Колодний А. – К.: </w:t>
      </w:r>
      <w:proofErr w:type="spellStart"/>
      <w:r w:rsidRPr="00CE735B">
        <w:rPr>
          <w:sz w:val="22"/>
          <w:szCs w:val="22"/>
        </w:rPr>
        <w:t>“Світ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знань”</w:t>
      </w:r>
      <w:proofErr w:type="spellEnd"/>
      <w:r w:rsidRPr="00CE735B">
        <w:rPr>
          <w:sz w:val="22"/>
          <w:szCs w:val="22"/>
        </w:rPr>
        <w:t>, 2000. – 862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Баукер</w:t>
      </w:r>
      <w:proofErr w:type="spellEnd"/>
      <w:r w:rsidRPr="00CE735B">
        <w:rPr>
          <w:sz w:val="22"/>
          <w:szCs w:val="22"/>
        </w:rPr>
        <w:t xml:space="preserve"> Дж.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 мира. – М.: Слово, 2000. – 200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Вебер М. </w:t>
      </w:r>
      <w:proofErr w:type="spellStart"/>
      <w:r w:rsidRPr="00CE735B">
        <w:rPr>
          <w:sz w:val="22"/>
          <w:szCs w:val="22"/>
        </w:rPr>
        <w:t>Социология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 // Вебер М. </w:t>
      </w:r>
      <w:proofErr w:type="spellStart"/>
      <w:r w:rsidRPr="00CE735B">
        <w:rPr>
          <w:sz w:val="22"/>
          <w:szCs w:val="22"/>
        </w:rPr>
        <w:t>„Избранное”</w:t>
      </w:r>
      <w:proofErr w:type="spellEnd"/>
      <w:r w:rsidRPr="00CE735B">
        <w:rPr>
          <w:sz w:val="22"/>
          <w:szCs w:val="22"/>
        </w:rPr>
        <w:t>. – М., 1994. – 413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Гараджа</w:t>
      </w:r>
      <w:proofErr w:type="spellEnd"/>
      <w:r w:rsidRPr="00CE735B">
        <w:rPr>
          <w:sz w:val="22"/>
          <w:szCs w:val="22"/>
        </w:rPr>
        <w:t xml:space="preserve"> В.И. </w:t>
      </w:r>
      <w:proofErr w:type="spellStart"/>
      <w:r w:rsidRPr="00CE735B">
        <w:rPr>
          <w:sz w:val="22"/>
          <w:szCs w:val="22"/>
        </w:rPr>
        <w:t>Социология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Учеб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пособие</w:t>
      </w:r>
      <w:proofErr w:type="spellEnd"/>
      <w:r w:rsidRPr="00CE735B">
        <w:rPr>
          <w:sz w:val="22"/>
          <w:szCs w:val="22"/>
        </w:rPr>
        <w:t xml:space="preserve"> для </w:t>
      </w:r>
      <w:proofErr w:type="spellStart"/>
      <w:r w:rsidRPr="00CE735B">
        <w:rPr>
          <w:sz w:val="22"/>
          <w:szCs w:val="22"/>
        </w:rPr>
        <w:t>стедентов</w:t>
      </w:r>
      <w:proofErr w:type="spellEnd"/>
      <w:r w:rsidRPr="00CE735B">
        <w:rPr>
          <w:sz w:val="22"/>
          <w:szCs w:val="22"/>
        </w:rPr>
        <w:t xml:space="preserve"> и </w:t>
      </w:r>
      <w:proofErr w:type="spellStart"/>
      <w:r w:rsidRPr="00CE735B">
        <w:rPr>
          <w:sz w:val="22"/>
          <w:szCs w:val="22"/>
        </w:rPr>
        <w:t>аспирантов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гуманитарных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специальностей</w:t>
      </w:r>
      <w:proofErr w:type="spellEnd"/>
      <w:r w:rsidRPr="00CE735B">
        <w:rPr>
          <w:sz w:val="22"/>
          <w:szCs w:val="22"/>
        </w:rPr>
        <w:t>. – М.: Аспект Пресс, 1996. – 239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Дюркгейм Е. Первісні форми релігійного життя: Тотемна система в Австралії. – К.: </w:t>
      </w:r>
      <w:proofErr w:type="spellStart"/>
      <w:r w:rsidRPr="00CE735B">
        <w:rPr>
          <w:sz w:val="22"/>
          <w:szCs w:val="22"/>
        </w:rPr>
        <w:t>Юніверс</w:t>
      </w:r>
      <w:proofErr w:type="spellEnd"/>
      <w:r w:rsidRPr="00CE735B">
        <w:rPr>
          <w:sz w:val="22"/>
          <w:szCs w:val="22"/>
        </w:rPr>
        <w:t>, 2002. – 424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Ерышев</w:t>
      </w:r>
      <w:proofErr w:type="spellEnd"/>
      <w:r w:rsidRPr="00CE735B">
        <w:rPr>
          <w:sz w:val="22"/>
          <w:szCs w:val="22"/>
        </w:rPr>
        <w:t xml:space="preserve"> А.А. </w:t>
      </w:r>
      <w:proofErr w:type="spellStart"/>
      <w:r w:rsidRPr="00CE735B">
        <w:rPr>
          <w:sz w:val="22"/>
          <w:szCs w:val="22"/>
        </w:rPr>
        <w:t>Религиоведение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Уч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пособие</w:t>
      </w:r>
      <w:proofErr w:type="spellEnd"/>
      <w:r w:rsidRPr="00CE735B">
        <w:rPr>
          <w:sz w:val="22"/>
          <w:szCs w:val="22"/>
        </w:rPr>
        <w:t>. – К.: МАУП, 1999. – 276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Жадько</w:t>
      </w:r>
      <w:proofErr w:type="spellEnd"/>
      <w:r w:rsidRPr="00CE735B">
        <w:rPr>
          <w:sz w:val="22"/>
          <w:szCs w:val="22"/>
        </w:rPr>
        <w:t xml:space="preserve"> В. Релігія як духовний феномен: Науково-методичний посібник. – Запоріжжя, 1997. – 51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Кислюк</w:t>
      </w:r>
      <w:proofErr w:type="spellEnd"/>
      <w:r w:rsidRPr="00CE735B">
        <w:rPr>
          <w:sz w:val="22"/>
          <w:szCs w:val="22"/>
        </w:rPr>
        <w:t xml:space="preserve"> К.В. </w:t>
      </w:r>
      <w:proofErr w:type="spellStart"/>
      <w:r w:rsidRPr="00CE735B">
        <w:rPr>
          <w:sz w:val="22"/>
          <w:szCs w:val="22"/>
        </w:rPr>
        <w:t>Релиоведение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Уч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пособие</w:t>
      </w:r>
      <w:proofErr w:type="spellEnd"/>
      <w:r w:rsidRPr="00CE735B">
        <w:rPr>
          <w:sz w:val="22"/>
          <w:szCs w:val="22"/>
        </w:rPr>
        <w:t xml:space="preserve"> для </w:t>
      </w:r>
      <w:proofErr w:type="spellStart"/>
      <w:r w:rsidRPr="00CE735B">
        <w:rPr>
          <w:sz w:val="22"/>
          <w:szCs w:val="22"/>
        </w:rPr>
        <w:t>вузов</w:t>
      </w:r>
      <w:proofErr w:type="spellEnd"/>
      <w:r w:rsidRPr="00CE735B">
        <w:rPr>
          <w:sz w:val="22"/>
          <w:szCs w:val="22"/>
        </w:rPr>
        <w:t xml:space="preserve">/ </w:t>
      </w:r>
      <w:proofErr w:type="spellStart"/>
      <w:r w:rsidRPr="00CE735B">
        <w:rPr>
          <w:sz w:val="22"/>
          <w:szCs w:val="22"/>
        </w:rPr>
        <w:t>Кислюк</w:t>
      </w:r>
      <w:proofErr w:type="spellEnd"/>
      <w:r w:rsidRPr="00CE735B">
        <w:rPr>
          <w:sz w:val="22"/>
          <w:szCs w:val="22"/>
        </w:rPr>
        <w:t xml:space="preserve"> К.В., Кучер О.Н. – 2-е </w:t>
      </w:r>
      <w:proofErr w:type="spellStart"/>
      <w:r w:rsidRPr="00CE735B">
        <w:rPr>
          <w:sz w:val="22"/>
          <w:szCs w:val="22"/>
        </w:rPr>
        <w:t>изд</w:t>
      </w:r>
      <w:proofErr w:type="spellEnd"/>
      <w:r w:rsidRPr="00CE735B">
        <w:rPr>
          <w:sz w:val="22"/>
          <w:szCs w:val="22"/>
        </w:rPr>
        <w:t xml:space="preserve">., </w:t>
      </w:r>
      <w:proofErr w:type="spellStart"/>
      <w:r w:rsidRPr="00CE735B">
        <w:rPr>
          <w:sz w:val="22"/>
          <w:szCs w:val="22"/>
        </w:rPr>
        <w:t>испр</w:t>
      </w:r>
      <w:proofErr w:type="spellEnd"/>
      <w:r w:rsidRPr="00CE735B">
        <w:rPr>
          <w:sz w:val="22"/>
          <w:szCs w:val="22"/>
        </w:rPr>
        <w:t xml:space="preserve">. и </w:t>
      </w:r>
      <w:proofErr w:type="spellStart"/>
      <w:r w:rsidRPr="00CE735B">
        <w:rPr>
          <w:sz w:val="22"/>
          <w:szCs w:val="22"/>
        </w:rPr>
        <w:t>доп</w:t>
      </w:r>
      <w:proofErr w:type="spellEnd"/>
      <w:r w:rsidRPr="00CE735B">
        <w:rPr>
          <w:sz w:val="22"/>
          <w:szCs w:val="22"/>
        </w:rPr>
        <w:t xml:space="preserve">. – Ростов-на-Дону, </w:t>
      </w:r>
      <w:proofErr w:type="spellStart"/>
      <w:r w:rsidRPr="00CE735B">
        <w:rPr>
          <w:sz w:val="22"/>
          <w:szCs w:val="22"/>
        </w:rPr>
        <w:t>Харьков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Феникс</w:t>
      </w:r>
      <w:proofErr w:type="spellEnd"/>
      <w:r w:rsidRPr="00CE735B">
        <w:rPr>
          <w:sz w:val="22"/>
          <w:szCs w:val="22"/>
        </w:rPr>
        <w:t xml:space="preserve">, </w:t>
      </w:r>
      <w:proofErr w:type="spellStart"/>
      <w:r w:rsidRPr="00CE735B">
        <w:rPr>
          <w:sz w:val="22"/>
          <w:szCs w:val="22"/>
        </w:rPr>
        <w:t>Торсинг</w:t>
      </w:r>
      <w:proofErr w:type="spellEnd"/>
      <w:r w:rsidRPr="00CE735B">
        <w:rPr>
          <w:sz w:val="22"/>
          <w:szCs w:val="22"/>
        </w:rPr>
        <w:t>, 2003. – 512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Лубський</w:t>
      </w:r>
      <w:proofErr w:type="spellEnd"/>
      <w:r w:rsidRPr="00CE735B">
        <w:rPr>
          <w:sz w:val="22"/>
          <w:szCs w:val="22"/>
        </w:rPr>
        <w:t xml:space="preserve"> В.І. Релігієзнавство: Підручник/ </w:t>
      </w:r>
      <w:proofErr w:type="spellStart"/>
      <w:r w:rsidRPr="00CE735B">
        <w:rPr>
          <w:sz w:val="22"/>
          <w:szCs w:val="22"/>
        </w:rPr>
        <w:t>Лубський</w:t>
      </w:r>
      <w:proofErr w:type="spellEnd"/>
      <w:r w:rsidRPr="00CE735B">
        <w:rPr>
          <w:sz w:val="22"/>
          <w:szCs w:val="22"/>
        </w:rPr>
        <w:t xml:space="preserve"> В.І., </w:t>
      </w:r>
      <w:proofErr w:type="spellStart"/>
      <w:r w:rsidRPr="00CE735B">
        <w:rPr>
          <w:sz w:val="22"/>
          <w:szCs w:val="22"/>
        </w:rPr>
        <w:t>Теремко</w:t>
      </w:r>
      <w:proofErr w:type="spellEnd"/>
      <w:r w:rsidRPr="00CE735B">
        <w:rPr>
          <w:sz w:val="22"/>
          <w:szCs w:val="22"/>
        </w:rPr>
        <w:t xml:space="preserve"> В.І., </w:t>
      </w:r>
      <w:proofErr w:type="spellStart"/>
      <w:r w:rsidRPr="00CE735B">
        <w:rPr>
          <w:sz w:val="22"/>
          <w:szCs w:val="22"/>
        </w:rPr>
        <w:t>Лубська</w:t>
      </w:r>
      <w:proofErr w:type="spellEnd"/>
      <w:r w:rsidRPr="00CE735B">
        <w:rPr>
          <w:sz w:val="22"/>
          <w:szCs w:val="22"/>
        </w:rPr>
        <w:t xml:space="preserve"> М.В. – К.: </w:t>
      </w:r>
      <w:proofErr w:type="spellStart"/>
      <w:r w:rsidRPr="00CE735B">
        <w:rPr>
          <w:sz w:val="22"/>
          <w:szCs w:val="22"/>
        </w:rPr>
        <w:t>Академвидав</w:t>
      </w:r>
      <w:proofErr w:type="spellEnd"/>
      <w:r w:rsidRPr="00CE735B">
        <w:rPr>
          <w:sz w:val="22"/>
          <w:szCs w:val="22"/>
        </w:rPr>
        <w:t>, 2003. – 423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Лубський</w:t>
      </w:r>
      <w:proofErr w:type="spellEnd"/>
      <w:r w:rsidRPr="00CE735B">
        <w:rPr>
          <w:sz w:val="22"/>
          <w:szCs w:val="22"/>
        </w:rPr>
        <w:t xml:space="preserve"> В.І. Соціологія релігії: курс лекцій/ </w:t>
      </w:r>
      <w:proofErr w:type="spellStart"/>
      <w:r w:rsidRPr="00CE735B">
        <w:rPr>
          <w:sz w:val="22"/>
          <w:szCs w:val="22"/>
        </w:rPr>
        <w:t>Лубський</w:t>
      </w:r>
      <w:proofErr w:type="spellEnd"/>
      <w:r w:rsidRPr="00CE735B">
        <w:rPr>
          <w:sz w:val="22"/>
          <w:szCs w:val="22"/>
        </w:rPr>
        <w:t xml:space="preserve"> В.І., </w:t>
      </w:r>
      <w:proofErr w:type="spellStart"/>
      <w:r w:rsidRPr="00CE735B">
        <w:rPr>
          <w:sz w:val="22"/>
          <w:szCs w:val="22"/>
        </w:rPr>
        <w:t>Козленко</w:t>
      </w:r>
      <w:proofErr w:type="spellEnd"/>
      <w:r w:rsidRPr="00CE735B">
        <w:rPr>
          <w:sz w:val="22"/>
          <w:szCs w:val="22"/>
        </w:rPr>
        <w:t xml:space="preserve"> В.М., </w:t>
      </w:r>
      <w:proofErr w:type="spellStart"/>
      <w:r w:rsidRPr="00CE735B">
        <w:rPr>
          <w:sz w:val="22"/>
          <w:szCs w:val="22"/>
        </w:rPr>
        <w:t>Горбаченко</w:t>
      </w:r>
      <w:proofErr w:type="spellEnd"/>
      <w:r w:rsidRPr="00CE735B">
        <w:rPr>
          <w:sz w:val="22"/>
          <w:szCs w:val="22"/>
        </w:rPr>
        <w:t xml:space="preserve"> Т.Г. – К.: </w:t>
      </w:r>
      <w:proofErr w:type="spellStart"/>
      <w:r w:rsidRPr="00CE735B">
        <w:rPr>
          <w:sz w:val="22"/>
          <w:szCs w:val="22"/>
        </w:rPr>
        <w:t>Фітосоціоцентр</w:t>
      </w:r>
      <w:proofErr w:type="spellEnd"/>
      <w:r w:rsidRPr="00CE735B">
        <w:rPr>
          <w:sz w:val="22"/>
          <w:szCs w:val="22"/>
        </w:rPr>
        <w:t>, 1999. – 204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Малерб</w:t>
      </w:r>
      <w:proofErr w:type="spellEnd"/>
      <w:r w:rsidRPr="00CE735B">
        <w:rPr>
          <w:sz w:val="22"/>
          <w:szCs w:val="22"/>
        </w:rPr>
        <w:t xml:space="preserve"> М.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человечества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Монография</w:t>
      </w:r>
      <w:proofErr w:type="spellEnd"/>
      <w:r w:rsidRPr="00CE735B">
        <w:rPr>
          <w:sz w:val="22"/>
          <w:szCs w:val="22"/>
        </w:rPr>
        <w:t>. М.: «</w:t>
      </w:r>
      <w:proofErr w:type="spellStart"/>
      <w:r w:rsidRPr="00CE735B">
        <w:rPr>
          <w:sz w:val="22"/>
          <w:szCs w:val="22"/>
        </w:rPr>
        <w:t>Рудосмино</w:t>
      </w:r>
      <w:proofErr w:type="spellEnd"/>
      <w:r w:rsidRPr="00CE735B">
        <w:rPr>
          <w:sz w:val="22"/>
          <w:szCs w:val="22"/>
        </w:rPr>
        <w:t>», 1997. – 600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Наукові записки. Релігієзнавство. Культурологія. Філософія. Вип. 7. – К.: НПУ </w:t>
      </w:r>
      <w:proofErr w:type="spellStart"/>
      <w:r w:rsidRPr="00CE735B">
        <w:rPr>
          <w:sz w:val="22"/>
          <w:szCs w:val="22"/>
        </w:rPr>
        <w:t>ім</w:t>
      </w:r>
      <w:proofErr w:type="spellEnd"/>
      <w:r w:rsidRPr="00CE735B">
        <w:rPr>
          <w:sz w:val="22"/>
          <w:szCs w:val="22"/>
        </w:rPr>
        <w:t xml:space="preserve"> М.П. Драгоманова, 2001. – 132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Религия</w:t>
      </w:r>
      <w:proofErr w:type="spellEnd"/>
      <w:r w:rsidRPr="00CE735B">
        <w:rPr>
          <w:sz w:val="22"/>
          <w:szCs w:val="22"/>
        </w:rPr>
        <w:t xml:space="preserve"> и </w:t>
      </w:r>
      <w:proofErr w:type="spellStart"/>
      <w:r w:rsidRPr="00CE735B">
        <w:rPr>
          <w:sz w:val="22"/>
          <w:szCs w:val="22"/>
        </w:rPr>
        <w:t>общество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Хрестоматия</w:t>
      </w:r>
      <w:proofErr w:type="spellEnd"/>
      <w:r w:rsidRPr="00CE735B">
        <w:rPr>
          <w:sz w:val="22"/>
          <w:szCs w:val="22"/>
        </w:rPr>
        <w:t xml:space="preserve"> по </w:t>
      </w:r>
      <w:proofErr w:type="spellStart"/>
      <w:r w:rsidRPr="00CE735B">
        <w:rPr>
          <w:sz w:val="22"/>
          <w:szCs w:val="22"/>
        </w:rPr>
        <w:t>социологии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Учеб</w:t>
      </w:r>
      <w:proofErr w:type="spellEnd"/>
      <w:r w:rsidRPr="00CE735B">
        <w:rPr>
          <w:sz w:val="22"/>
          <w:szCs w:val="22"/>
        </w:rPr>
        <w:t xml:space="preserve">. пособ. Для </w:t>
      </w:r>
      <w:proofErr w:type="spellStart"/>
      <w:r w:rsidRPr="00CE735B">
        <w:rPr>
          <w:sz w:val="22"/>
          <w:szCs w:val="22"/>
        </w:rPr>
        <w:t>вузов</w:t>
      </w:r>
      <w:proofErr w:type="spellEnd"/>
      <w:r w:rsidRPr="00CE735B">
        <w:rPr>
          <w:sz w:val="22"/>
          <w:szCs w:val="22"/>
        </w:rPr>
        <w:t xml:space="preserve">/ </w:t>
      </w:r>
      <w:proofErr w:type="spellStart"/>
      <w:r w:rsidRPr="00CE735B">
        <w:rPr>
          <w:sz w:val="22"/>
          <w:szCs w:val="22"/>
        </w:rPr>
        <w:t>Сост</w:t>
      </w:r>
      <w:proofErr w:type="spellEnd"/>
      <w:r w:rsidRPr="00CE735B">
        <w:rPr>
          <w:sz w:val="22"/>
          <w:szCs w:val="22"/>
        </w:rPr>
        <w:t xml:space="preserve">. В.И. </w:t>
      </w:r>
      <w:proofErr w:type="spellStart"/>
      <w:r w:rsidRPr="00CE735B">
        <w:rPr>
          <w:sz w:val="22"/>
          <w:szCs w:val="22"/>
        </w:rPr>
        <w:t>Гараджа</w:t>
      </w:r>
      <w:proofErr w:type="spellEnd"/>
      <w:r w:rsidRPr="00CE735B">
        <w:rPr>
          <w:sz w:val="22"/>
          <w:szCs w:val="22"/>
        </w:rPr>
        <w:t xml:space="preserve">, Е.Д. </w:t>
      </w:r>
      <w:proofErr w:type="spellStart"/>
      <w:r w:rsidRPr="00CE735B">
        <w:rPr>
          <w:sz w:val="22"/>
          <w:szCs w:val="22"/>
        </w:rPr>
        <w:t>Руткевич</w:t>
      </w:r>
      <w:proofErr w:type="spellEnd"/>
      <w:r w:rsidRPr="00CE735B">
        <w:rPr>
          <w:sz w:val="22"/>
          <w:szCs w:val="22"/>
        </w:rPr>
        <w:t>. – М.: Аспект Пресс, 1996. – 775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Релігієзнавство: </w:t>
      </w:r>
      <w:proofErr w:type="spellStart"/>
      <w:r w:rsidRPr="00CE735B">
        <w:rPr>
          <w:sz w:val="22"/>
          <w:szCs w:val="22"/>
        </w:rPr>
        <w:t>Навч</w:t>
      </w:r>
      <w:proofErr w:type="spellEnd"/>
      <w:r w:rsidRPr="00CE735B">
        <w:rPr>
          <w:sz w:val="22"/>
          <w:szCs w:val="22"/>
        </w:rPr>
        <w:t xml:space="preserve">. посібник/ За ред. С.А. Бублика, стереотипне видання. – К.: </w:t>
      </w:r>
      <w:proofErr w:type="spellStart"/>
      <w:r w:rsidRPr="00CE735B">
        <w:rPr>
          <w:sz w:val="22"/>
          <w:szCs w:val="22"/>
        </w:rPr>
        <w:t>Юрінком</w:t>
      </w:r>
      <w:proofErr w:type="spellEnd"/>
      <w:r w:rsidRPr="00CE735B">
        <w:rPr>
          <w:sz w:val="22"/>
          <w:szCs w:val="22"/>
        </w:rPr>
        <w:t xml:space="preserve"> Інтер, 2000. – 496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Релігієзнавство: Підручник для </w:t>
      </w:r>
      <w:proofErr w:type="spellStart"/>
      <w:r w:rsidRPr="00CE735B">
        <w:rPr>
          <w:sz w:val="22"/>
          <w:szCs w:val="22"/>
        </w:rPr>
        <w:t>студ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вищ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навч</w:t>
      </w:r>
      <w:proofErr w:type="spellEnd"/>
      <w:r w:rsidRPr="00CE735B">
        <w:rPr>
          <w:sz w:val="22"/>
          <w:szCs w:val="22"/>
        </w:rPr>
        <w:t xml:space="preserve">. закладів/ За ред. М.М. </w:t>
      </w:r>
      <w:proofErr w:type="spellStart"/>
      <w:r w:rsidRPr="00CE735B">
        <w:rPr>
          <w:sz w:val="22"/>
          <w:szCs w:val="22"/>
        </w:rPr>
        <w:t>Закоповича</w:t>
      </w:r>
      <w:proofErr w:type="spellEnd"/>
      <w:r w:rsidRPr="00CE735B">
        <w:rPr>
          <w:sz w:val="22"/>
          <w:szCs w:val="22"/>
        </w:rPr>
        <w:t>. К.: Вища школа, 2000. – 350 с.</w:t>
      </w:r>
    </w:p>
    <w:p w:rsidR="00CE735B" w:rsidRPr="00CE735B" w:rsidRDefault="00CE735B" w:rsidP="00CE735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Релігійна свобода і права людини/ Ред. </w:t>
      </w:r>
      <w:proofErr w:type="spellStart"/>
      <w:r w:rsidRPr="00CE735B">
        <w:rPr>
          <w:sz w:val="22"/>
          <w:szCs w:val="22"/>
        </w:rPr>
        <w:t>Маринович</w:t>
      </w:r>
      <w:proofErr w:type="spellEnd"/>
      <w:r w:rsidRPr="00CE735B">
        <w:rPr>
          <w:sz w:val="22"/>
          <w:szCs w:val="22"/>
        </w:rPr>
        <w:t xml:space="preserve"> М.Т. – Львів: </w:t>
      </w:r>
      <w:proofErr w:type="spellStart"/>
      <w:r w:rsidRPr="00CE735B">
        <w:rPr>
          <w:sz w:val="22"/>
          <w:szCs w:val="22"/>
        </w:rPr>
        <w:t>“Свічадо”</w:t>
      </w:r>
      <w:proofErr w:type="spellEnd"/>
      <w:r w:rsidRPr="00CE735B">
        <w:rPr>
          <w:sz w:val="22"/>
          <w:szCs w:val="22"/>
        </w:rPr>
        <w:t>, 2000. – 428 с.</w:t>
      </w:r>
    </w:p>
    <w:p w:rsidR="00CE735B" w:rsidRPr="00CE735B" w:rsidRDefault="00CE735B" w:rsidP="00CE735B">
      <w:pPr>
        <w:tabs>
          <w:tab w:val="left" w:pos="10065"/>
        </w:tabs>
        <w:jc w:val="both"/>
        <w:rPr>
          <w:sz w:val="22"/>
          <w:szCs w:val="22"/>
        </w:rPr>
      </w:pPr>
      <w:r w:rsidRPr="00CE735B">
        <w:rPr>
          <w:b/>
          <w:sz w:val="22"/>
          <w:szCs w:val="22"/>
        </w:rPr>
        <w:lastRenderedPageBreak/>
        <w:t>Додаткова:</w:t>
      </w:r>
      <w:r w:rsidRPr="00CE735B">
        <w:rPr>
          <w:sz w:val="22"/>
          <w:szCs w:val="22"/>
        </w:rPr>
        <w:t xml:space="preserve"> 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>Андрієнко О. Релігія та її роль у проектуванні транзитивної соціальної реальності // Наука. Релігія. Суспільство. – 2004. – № 4. – С. 168 – 173.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Григорьянц</w:t>
      </w:r>
      <w:proofErr w:type="spellEnd"/>
      <w:r w:rsidRPr="00CE735B">
        <w:rPr>
          <w:sz w:val="22"/>
          <w:szCs w:val="22"/>
        </w:rPr>
        <w:t xml:space="preserve"> В. К </w:t>
      </w:r>
      <w:proofErr w:type="spellStart"/>
      <w:r w:rsidRPr="00CE735B">
        <w:rPr>
          <w:sz w:val="22"/>
          <w:szCs w:val="22"/>
        </w:rPr>
        <w:t>вопросу</w:t>
      </w:r>
      <w:proofErr w:type="spellEnd"/>
      <w:r w:rsidRPr="00CE735B">
        <w:rPr>
          <w:sz w:val="22"/>
          <w:szCs w:val="22"/>
        </w:rPr>
        <w:t xml:space="preserve"> о </w:t>
      </w:r>
      <w:proofErr w:type="spellStart"/>
      <w:r w:rsidRPr="00CE735B">
        <w:rPr>
          <w:sz w:val="22"/>
          <w:szCs w:val="22"/>
        </w:rPr>
        <w:t>государственно-конфессиональных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отношениях</w:t>
      </w:r>
      <w:proofErr w:type="spellEnd"/>
      <w:r w:rsidRPr="00CE735B">
        <w:rPr>
          <w:sz w:val="22"/>
          <w:szCs w:val="22"/>
        </w:rPr>
        <w:t xml:space="preserve"> в </w:t>
      </w:r>
      <w:proofErr w:type="spellStart"/>
      <w:r w:rsidRPr="00CE735B">
        <w:rPr>
          <w:sz w:val="22"/>
          <w:szCs w:val="22"/>
        </w:rPr>
        <w:t>Украине</w:t>
      </w:r>
      <w:proofErr w:type="spellEnd"/>
      <w:r w:rsidRPr="00CE735B">
        <w:rPr>
          <w:sz w:val="22"/>
          <w:szCs w:val="22"/>
        </w:rPr>
        <w:t xml:space="preserve"> и АРК. – </w:t>
      </w:r>
      <w:proofErr w:type="spellStart"/>
      <w:r w:rsidRPr="00CE735B">
        <w:rPr>
          <w:sz w:val="22"/>
          <w:szCs w:val="22"/>
        </w:rPr>
        <w:t>Симферополь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Крымский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архив</w:t>
      </w:r>
      <w:proofErr w:type="spellEnd"/>
      <w:r w:rsidRPr="00CE735B">
        <w:rPr>
          <w:sz w:val="22"/>
          <w:szCs w:val="22"/>
        </w:rPr>
        <w:t>, 2003. – 44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>Грушевський М. З історії релігійної думки на Україні. – К.: Освіта, 1992. – 191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Доусон</w:t>
      </w:r>
      <w:proofErr w:type="spellEnd"/>
      <w:r w:rsidRPr="00CE735B">
        <w:rPr>
          <w:sz w:val="22"/>
          <w:szCs w:val="22"/>
        </w:rPr>
        <w:t xml:space="preserve"> К.Г. </w:t>
      </w:r>
      <w:proofErr w:type="spellStart"/>
      <w:r w:rsidRPr="00CE735B">
        <w:rPr>
          <w:sz w:val="22"/>
          <w:szCs w:val="22"/>
        </w:rPr>
        <w:t>Религия</w:t>
      </w:r>
      <w:proofErr w:type="spellEnd"/>
      <w:r w:rsidRPr="00CE735B">
        <w:rPr>
          <w:sz w:val="22"/>
          <w:szCs w:val="22"/>
        </w:rPr>
        <w:t xml:space="preserve"> и культура. – </w:t>
      </w:r>
      <w:proofErr w:type="spellStart"/>
      <w:r w:rsidRPr="00CE735B">
        <w:rPr>
          <w:sz w:val="22"/>
          <w:szCs w:val="22"/>
        </w:rPr>
        <w:t>СПб</w:t>
      </w:r>
      <w:proofErr w:type="spellEnd"/>
      <w:r w:rsidRPr="00CE735B">
        <w:rPr>
          <w:sz w:val="22"/>
          <w:szCs w:val="22"/>
        </w:rPr>
        <w:t xml:space="preserve">.: </w:t>
      </w:r>
      <w:proofErr w:type="spellStart"/>
      <w:r w:rsidRPr="00CE735B">
        <w:rPr>
          <w:sz w:val="22"/>
          <w:szCs w:val="22"/>
        </w:rPr>
        <w:t>Алтейя</w:t>
      </w:r>
      <w:proofErr w:type="spellEnd"/>
      <w:r w:rsidRPr="00CE735B">
        <w:rPr>
          <w:sz w:val="22"/>
          <w:szCs w:val="22"/>
        </w:rPr>
        <w:t>, 2000. – 281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История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религии</w:t>
      </w:r>
      <w:proofErr w:type="spellEnd"/>
      <w:r w:rsidRPr="00CE735B">
        <w:rPr>
          <w:sz w:val="22"/>
          <w:szCs w:val="22"/>
        </w:rPr>
        <w:t xml:space="preserve">/ А. </w:t>
      </w:r>
      <w:proofErr w:type="spellStart"/>
      <w:r w:rsidRPr="00CE735B">
        <w:rPr>
          <w:sz w:val="22"/>
          <w:szCs w:val="22"/>
        </w:rPr>
        <w:t>Ельчанинов</w:t>
      </w:r>
      <w:proofErr w:type="spellEnd"/>
      <w:r w:rsidRPr="00CE735B">
        <w:rPr>
          <w:sz w:val="22"/>
          <w:szCs w:val="22"/>
        </w:rPr>
        <w:t xml:space="preserve">, В. </w:t>
      </w:r>
      <w:proofErr w:type="spellStart"/>
      <w:r w:rsidRPr="00CE735B">
        <w:rPr>
          <w:sz w:val="22"/>
          <w:szCs w:val="22"/>
        </w:rPr>
        <w:t>Эрн</w:t>
      </w:r>
      <w:proofErr w:type="spellEnd"/>
      <w:r w:rsidRPr="00CE735B">
        <w:rPr>
          <w:sz w:val="22"/>
          <w:szCs w:val="22"/>
        </w:rPr>
        <w:t xml:space="preserve">, М П. </w:t>
      </w:r>
      <w:proofErr w:type="spellStart"/>
      <w:r w:rsidRPr="00CE735B">
        <w:rPr>
          <w:sz w:val="22"/>
          <w:szCs w:val="22"/>
        </w:rPr>
        <w:t>Флоренский</w:t>
      </w:r>
      <w:proofErr w:type="spellEnd"/>
      <w:r w:rsidRPr="00CE735B">
        <w:rPr>
          <w:sz w:val="22"/>
          <w:szCs w:val="22"/>
        </w:rPr>
        <w:t xml:space="preserve">, С. Булгаков. – М.: 1991. – 249 с. – </w:t>
      </w:r>
      <w:proofErr w:type="spellStart"/>
      <w:r w:rsidRPr="00CE735B">
        <w:rPr>
          <w:sz w:val="22"/>
          <w:szCs w:val="22"/>
        </w:rPr>
        <w:t>Репринтное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издание</w:t>
      </w:r>
      <w:proofErr w:type="spellEnd"/>
      <w:r w:rsidRPr="00CE735B">
        <w:rPr>
          <w:sz w:val="22"/>
          <w:szCs w:val="22"/>
        </w:rPr>
        <w:t>.</w:t>
      </w:r>
    </w:p>
    <w:p w:rsidR="00CE735B" w:rsidRPr="00CE735B" w:rsidRDefault="00CE735B" w:rsidP="00CE735B">
      <w:pPr>
        <w:numPr>
          <w:ilvl w:val="0"/>
          <w:numId w:val="3"/>
        </w:numPr>
        <w:tabs>
          <w:tab w:val="left" w:pos="10065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>Колодний А. М. Україна в її релігійних виявах. – Львів: СПОЛОМ, 2005. – 336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Коханевич</w:t>
      </w:r>
      <w:proofErr w:type="spellEnd"/>
      <w:r w:rsidRPr="00CE735B">
        <w:rPr>
          <w:sz w:val="22"/>
          <w:szCs w:val="22"/>
        </w:rPr>
        <w:t xml:space="preserve"> М. Наука </w:t>
      </w:r>
      <w:proofErr w:type="spellStart"/>
      <w:r w:rsidRPr="00CE735B">
        <w:rPr>
          <w:sz w:val="22"/>
          <w:szCs w:val="22"/>
        </w:rPr>
        <w:t>открывает</w:t>
      </w:r>
      <w:proofErr w:type="spellEnd"/>
      <w:r w:rsidRPr="00CE735B">
        <w:rPr>
          <w:sz w:val="22"/>
          <w:szCs w:val="22"/>
        </w:rPr>
        <w:t xml:space="preserve"> бога: Синтез науки и божественного </w:t>
      </w:r>
      <w:proofErr w:type="spellStart"/>
      <w:r w:rsidRPr="00CE735B">
        <w:rPr>
          <w:sz w:val="22"/>
          <w:szCs w:val="22"/>
        </w:rPr>
        <w:t>учения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основные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положения</w:t>
      </w:r>
      <w:proofErr w:type="spellEnd"/>
      <w:r w:rsidRPr="00CE735B">
        <w:rPr>
          <w:sz w:val="22"/>
          <w:szCs w:val="22"/>
        </w:rPr>
        <w:t xml:space="preserve">. – </w:t>
      </w:r>
      <w:proofErr w:type="spellStart"/>
      <w:r w:rsidRPr="00CE735B">
        <w:rPr>
          <w:sz w:val="22"/>
          <w:szCs w:val="22"/>
        </w:rPr>
        <w:t>Черновцы</w:t>
      </w:r>
      <w:proofErr w:type="spellEnd"/>
      <w:r w:rsidRPr="00CE735B">
        <w:rPr>
          <w:sz w:val="22"/>
          <w:szCs w:val="22"/>
        </w:rPr>
        <w:t>, 2001. – 48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Нетрадиційні релігії та містичні культи України. – К: </w:t>
      </w:r>
      <w:proofErr w:type="spellStart"/>
      <w:r w:rsidRPr="00CE735B">
        <w:rPr>
          <w:sz w:val="22"/>
          <w:szCs w:val="22"/>
        </w:rPr>
        <w:t>Фосава</w:t>
      </w:r>
      <w:proofErr w:type="spellEnd"/>
      <w:r w:rsidRPr="00CE735B">
        <w:rPr>
          <w:sz w:val="22"/>
          <w:szCs w:val="22"/>
        </w:rPr>
        <w:t>, 2003. – 336с.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Розанов В.В. </w:t>
      </w:r>
      <w:proofErr w:type="spellStart"/>
      <w:r w:rsidRPr="00CE735B">
        <w:rPr>
          <w:sz w:val="22"/>
          <w:szCs w:val="22"/>
        </w:rPr>
        <w:t>Собрание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сочинений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Около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церковных</w:t>
      </w:r>
      <w:proofErr w:type="spellEnd"/>
      <w:r w:rsidRPr="00CE735B">
        <w:rPr>
          <w:sz w:val="22"/>
          <w:szCs w:val="22"/>
        </w:rPr>
        <w:t xml:space="preserve"> стен/ </w:t>
      </w:r>
      <w:proofErr w:type="spellStart"/>
      <w:r w:rsidRPr="00CE735B">
        <w:rPr>
          <w:sz w:val="22"/>
          <w:szCs w:val="22"/>
        </w:rPr>
        <w:t>Под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общей</w:t>
      </w:r>
      <w:proofErr w:type="spellEnd"/>
      <w:r w:rsidRPr="00CE735B">
        <w:rPr>
          <w:sz w:val="22"/>
          <w:szCs w:val="22"/>
        </w:rPr>
        <w:t xml:space="preserve"> ред. А.Н. </w:t>
      </w:r>
      <w:proofErr w:type="spellStart"/>
      <w:r w:rsidRPr="00CE735B">
        <w:rPr>
          <w:sz w:val="22"/>
          <w:szCs w:val="22"/>
        </w:rPr>
        <w:t>Николюнина</w:t>
      </w:r>
      <w:proofErr w:type="spellEnd"/>
      <w:r w:rsidRPr="00CE735B">
        <w:rPr>
          <w:sz w:val="22"/>
          <w:szCs w:val="22"/>
        </w:rPr>
        <w:t xml:space="preserve">. – М.: </w:t>
      </w:r>
      <w:proofErr w:type="spellStart"/>
      <w:r w:rsidRPr="00CE735B">
        <w:rPr>
          <w:sz w:val="22"/>
          <w:szCs w:val="22"/>
        </w:rPr>
        <w:t>Республика</w:t>
      </w:r>
      <w:proofErr w:type="spellEnd"/>
      <w:r w:rsidRPr="00CE735B">
        <w:rPr>
          <w:sz w:val="22"/>
          <w:szCs w:val="22"/>
        </w:rPr>
        <w:t>, 1995. – 558 с.</w:t>
      </w:r>
    </w:p>
    <w:p w:rsidR="00CE735B" w:rsidRPr="00CE735B" w:rsidRDefault="00CE735B" w:rsidP="00CE735B">
      <w:pPr>
        <w:numPr>
          <w:ilvl w:val="0"/>
          <w:numId w:val="3"/>
        </w:numPr>
        <w:tabs>
          <w:tab w:val="left" w:pos="10065"/>
        </w:tabs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>Рязанова Л. Релігійний ренесанс: спроба соціологічної діагностики// Соціологія: теорія, методи, маркетинг. – 2001. – №4. – С.114 – 125.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Саентология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Справочная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работа</w:t>
      </w:r>
      <w:proofErr w:type="spellEnd"/>
      <w:r w:rsidRPr="00CE735B">
        <w:rPr>
          <w:sz w:val="22"/>
          <w:szCs w:val="22"/>
        </w:rPr>
        <w:t xml:space="preserve">, </w:t>
      </w:r>
      <w:proofErr w:type="spellStart"/>
      <w:r w:rsidRPr="00CE735B">
        <w:rPr>
          <w:sz w:val="22"/>
          <w:szCs w:val="22"/>
        </w:rPr>
        <w:t>представленная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Международной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Церковью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Саентологии</w:t>
      </w:r>
      <w:proofErr w:type="spellEnd"/>
      <w:r w:rsidRPr="00CE735B">
        <w:rPr>
          <w:sz w:val="22"/>
          <w:szCs w:val="22"/>
        </w:rPr>
        <w:t xml:space="preserve">. – Копенгаген: </w:t>
      </w:r>
      <w:proofErr w:type="spellStart"/>
      <w:r w:rsidRPr="00CE735B">
        <w:rPr>
          <w:sz w:val="22"/>
          <w:szCs w:val="22"/>
        </w:rPr>
        <w:t>Нью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Эра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Пабликейшнс</w:t>
      </w:r>
      <w:proofErr w:type="spellEnd"/>
      <w:r w:rsidRPr="00CE735B">
        <w:rPr>
          <w:sz w:val="22"/>
          <w:szCs w:val="22"/>
        </w:rPr>
        <w:t>, 1998. – 286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>Українське язичництво. – К.: Український центр духовної культури, 1994. – 96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E735B">
        <w:rPr>
          <w:sz w:val="22"/>
          <w:szCs w:val="22"/>
        </w:rPr>
        <w:t xml:space="preserve">Шевченко М.Д. </w:t>
      </w:r>
      <w:proofErr w:type="spellStart"/>
      <w:r w:rsidRPr="00CE735B">
        <w:rPr>
          <w:sz w:val="22"/>
          <w:szCs w:val="22"/>
        </w:rPr>
        <w:t>Религиозное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сознание</w:t>
      </w:r>
      <w:proofErr w:type="spellEnd"/>
      <w:r w:rsidRPr="00CE735B">
        <w:rPr>
          <w:sz w:val="22"/>
          <w:szCs w:val="22"/>
        </w:rPr>
        <w:t xml:space="preserve"> и </w:t>
      </w:r>
      <w:proofErr w:type="spellStart"/>
      <w:r w:rsidRPr="00CE735B">
        <w:rPr>
          <w:sz w:val="22"/>
          <w:szCs w:val="22"/>
        </w:rPr>
        <w:t>духовная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деятельность</w:t>
      </w:r>
      <w:proofErr w:type="spellEnd"/>
      <w:r w:rsidRPr="00CE735B">
        <w:rPr>
          <w:sz w:val="22"/>
          <w:szCs w:val="22"/>
        </w:rPr>
        <w:t xml:space="preserve">. – М.: </w:t>
      </w:r>
      <w:proofErr w:type="spellStart"/>
      <w:r w:rsidRPr="00CE735B">
        <w:rPr>
          <w:sz w:val="22"/>
          <w:szCs w:val="22"/>
        </w:rPr>
        <w:t>“Изд</w:t>
      </w:r>
      <w:proofErr w:type="spellEnd"/>
      <w:r w:rsidRPr="00CE735B">
        <w:rPr>
          <w:sz w:val="22"/>
          <w:szCs w:val="22"/>
        </w:rPr>
        <w:t xml:space="preserve">. центр </w:t>
      </w:r>
      <w:proofErr w:type="spellStart"/>
      <w:r w:rsidRPr="00CE735B">
        <w:rPr>
          <w:sz w:val="22"/>
          <w:szCs w:val="22"/>
        </w:rPr>
        <w:t>научн</w:t>
      </w:r>
      <w:proofErr w:type="spellEnd"/>
      <w:r w:rsidRPr="00CE735B">
        <w:rPr>
          <w:sz w:val="22"/>
          <w:szCs w:val="22"/>
        </w:rPr>
        <w:t xml:space="preserve">. и </w:t>
      </w:r>
      <w:proofErr w:type="spellStart"/>
      <w:r w:rsidRPr="00CE735B">
        <w:rPr>
          <w:sz w:val="22"/>
          <w:szCs w:val="22"/>
        </w:rPr>
        <w:t>учебн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программ”</w:t>
      </w:r>
      <w:proofErr w:type="spellEnd"/>
      <w:r w:rsidRPr="00CE735B">
        <w:rPr>
          <w:sz w:val="22"/>
          <w:szCs w:val="22"/>
        </w:rPr>
        <w:t>, 2000. – 284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Штайнер</w:t>
      </w:r>
      <w:proofErr w:type="spellEnd"/>
      <w:r w:rsidRPr="00CE735B">
        <w:rPr>
          <w:sz w:val="22"/>
          <w:szCs w:val="22"/>
        </w:rPr>
        <w:t xml:space="preserve"> Р. </w:t>
      </w:r>
      <w:proofErr w:type="spellStart"/>
      <w:r w:rsidRPr="00CE735B">
        <w:rPr>
          <w:sz w:val="22"/>
          <w:szCs w:val="22"/>
        </w:rPr>
        <w:t>Мистика</w:t>
      </w:r>
      <w:proofErr w:type="spellEnd"/>
      <w:r w:rsidRPr="00CE735B">
        <w:rPr>
          <w:sz w:val="22"/>
          <w:szCs w:val="22"/>
        </w:rPr>
        <w:t xml:space="preserve">: На </w:t>
      </w:r>
      <w:proofErr w:type="spellStart"/>
      <w:r w:rsidRPr="00CE735B">
        <w:rPr>
          <w:sz w:val="22"/>
          <w:szCs w:val="22"/>
        </w:rPr>
        <w:t>заре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духовной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жизни</w:t>
      </w:r>
      <w:proofErr w:type="spellEnd"/>
      <w:r w:rsidRPr="00CE735B">
        <w:rPr>
          <w:sz w:val="22"/>
          <w:szCs w:val="22"/>
        </w:rPr>
        <w:t xml:space="preserve"> нового </w:t>
      </w:r>
      <w:proofErr w:type="spellStart"/>
      <w:r w:rsidRPr="00CE735B">
        <w:rPr>
          <w:sz w:val="22"/>
          <w:szCs w:val="22"/>
        </w:rPr>
        <w:t>времени</w:t>
      </w:r>
      <w:proofErr w:type="spellEnd"/>
      <w:r w:rsidRPr="00CE735B">
        <w:rPr>
          <w:sz w:val="22"/>
          <w:szCs w:val="22"/>
        </w:rPr>
        <w:t xml:space="preserve"> и </w:t>
      </w:r>
      <w:proofErr w:type="spellStart"/>
      <w:r w:rsidRPr="00CE735B">
        <w:rPr>
          <w:sz w:val="22"/>
          <w:szCs w:val="22"/>
        </w:rPr>
        <w:t>ее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отношение</w:t>
      </w:r>
      <w:proofErr w:type="spellEnd"/>
      <w:r w:rsidRPr="00CE735B">
        <w:rPr>
          <w:sz w:val="22"/>
          <w:szCs w:val="22"/>
        </w:rPr>
        <w:t xml:space="preserve"> к </w:t>
      </w:r>
      <w:proofErr w:type="spellStart"/>
      <w:r w:rsidRPr="00CE735B">
        <w:rPr>
          <w:sz w:val="22"/>
          <w:szCs w:val="22"/>
        </w:rPr>
        <w:t>современным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мировоззрениям</w:t>
      </w:r>
      <w:proofErr w:type="spellEnd"/>
      <w:r w:rsidRPr="00CE735B">
        <w:rPr>
          <w:sz w:val="22"/>
          <w:szCs w:val="22"/>
        </w:rPr>
        <w:t xml:space="preserve">. – </w:t>
      </w:r>
      <w:proofErr w:type="spellStart"/>
      <w:r w:rsidRPr="00CE735B">
        <w:rPr>
          <w:sz w:val="22"/>
          <w:szCs w:val="22"/>
        </w:rPr>
        <w:t>Ереван</w:t>
      </w:r>
      <w:proofErr w:type="spellEnd"/>
      <w:r w:rsidRPr="00CE735B">
        <w:rPr>
          <w:sz w:val="22"/>
          <w:szCs w:val="22"/>
        </w:rPr>
        <w:t>: «Ной», 1993. – 144 с.</w:t>
      </w:r>
    </w:p>
    <w:p w:rsidR="00CE735B" w:rsidRPr="00CE735B" w:rsidRDefault="00CE735B" w:rsidP="00CE735B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proofErr w:type="spellStart"/>
      <w:r w:rsidRPr="00CE735B">
        <w:rPr>
          <w:sz w:val="22"/>
          <w:szCs w:val="22"/>
        </w:rPr>
        <w:t>Шюре</w:t>
      </w:r>
      <w:proofErr w:type="spellEnd"/>
      <w:r w:rsidRPr="00CE735B">
        <w:rPr>
          <w:sz w:val="22"/>
          <w:szCs w:val="22"/>
        </w:rPr>
        <w:t xml:space="preserve"> Э. </w:t>
      </w:r>
      <w:proofErr w:type="spellStart"/>
      <w:r w:rsidRPr="00CE735B">
        <w:rPr>
          <w:sz w:val="22"/>
          <w:szCs w:val="22"/>
        </w:rPr>
        <w:t>Великие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посвященные</w:t>
      </w:r>
      <w:proofErr w:type="spellEnd"/>
      <w:r w:rsidRPr="00CE735B">
        <w:rPr>
          <w:sz w:val="22"/>
          <w:szCs w:val="22"/>
        </w:rPr>
        <w:t xml:space="preserve">: </w:t>
      </w:r>
      <w:proofErr w:type="spellStart"/>
      <w:r w:rsidRPr="00CE735B">
        <w:rPr>
          <w:sz w:val="22"/>
          <w:szCs w:val="22"/>
        </w:rPr>
        <w:t>Очерк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эзотеризма</w:t>
      </w:r>
      <w:proofErr w:type="spellEnd"/>
      <w:r w:rsidRPr="00CE735B">
        <w:rPr>
          <w:sz w:val="22"/>
          <w:szCs w:val="22"/>
        </w:rPr>
        <w:t xml:space="preserve"> </w:t>
      </w:r>
      <w:proofErr w:type="spellStart"/>
      <w:r w:rsidRPr="00CE735B">
        <w:rPr>
          <w:sz w:val="22"/>
          <w:szCs w:val="22"/>
        </w:rPr>
        <w:t>религий</w:t>
      </w:r>
      <w:proofErr w:type="spellEnd"/>
      <w:r w:rsidRPr="00CE735B">
        <w:rPr>
          <w:sz w:val="22"/>
          <w:szCs w:val="22"/>
        </w:rPr>
        <w:t xml:space="preserve">: 2-е </w:t>
      </w:r>
      <w:proofErr w:type="spellStart"/>
      <w:r w:rsidRPr="00CE735B">
        <w:rPr>
          <w:sz w:val="22"/>
          <w:szCs w:val="22"/>
        </w:rPr>
        <w:t>изд</w:t>
      </w:r>
      <w:proofErr w:type="spellEnd"/>
      <w:r w:rsidRPr="00CE735B">
        <w:rPr>
          <w:sz w:val="22"/>
          <w:szCs w:val="22"/>
        </w:rPr>
        <w:t xml:space="preserve">., </w:t>
      </w:r>
      <w:proofErr w:type="spellStart"/>
      <w:r w:rsidRPr="00CE735B">
        <w:rPr>
          <w:sz w:val="22"/>
          <w:szCs w:val="22"/>
        </w:rPr>
        <w:t>испр</w:t>
      </w:r>
      <w:proofErr w:type="spellEnd"/>
      <w:r w:rsidRPr="00CE735B">
        <w:rPr>
          <w:sz w:val="22"/>
          <w:szCs w:val="22"/>
        </w:rPr>
        <w:t xml:space="preserve">./ </w:t>
      </w:r>
      <w:proofErr w:type="spellStart"/>
      <w:r w:rsidRPr="00CE735B">
        <w:rPr>
          <w:sz w:val="22"/>
          <w:szCs w:val="22"/>
        </w:rPr>
        <w:t>Репринт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воспроизв</w:t>
      </w:r>
      <w:proofErr w:type="spellEnd"/>
      <w:r w:rsidRPr="00CE735B">
        <w:rPr>
          <w:sz w:val="22"/>
          <w:szCs w:val="22"/>
        </w:rPr>
        <w:t xml:space="preserve">. </w:t>
      </w:r>
      <w:proofErr w:type="spellStart"/>
      <w:r w:rsidRPr="00CE735B">
        <w:rPr>
          <w:sz w:val="22"/>
          <w:szCs w:val="22"/>
        </w:rPr>
        <w:t>изд</w:t>
      </w:r>
      <w:proofErr w:type="spellEnd"/>
      <w:r w:rsidRPr="00CE735B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1914 г"/>
        </w:smartTagPr>
        <w:r w:rsidRPr="00CE735B">
          <w:rPr>
            <w:sz w:val="22"/>
            <w:szCs w:val="22"/>
          </w:rPr>
          <w:t>1914 г</w:t>
        </w:r>
      </w:smartTag>
      <w:r w:rsidRPr="00CE735B">
        <w:rPr>
          <w:sz w:val="22"/>
          <w:szCs w:val="22"/>
        </w:rPr>
        <w:t>. – М., 1991. – 420 с.</w:t>
      </w:r>
    </w:p>
    <w:p w:rsidR="000E0BF3" w:rsidRDefault="000E0BF3" w:rsidP="009B7CEE">
      <w:pPr>
        <w:ind w:left="540"/>
        <w:rPr>
          <w:b/>
          <w:sz w:val="22"/>
          <w:szCs w:val="22"/>
        </w:rPr>
      </w:pPr>
    </w:p>
    <w:p w:rsidR="009B7CEE" w:rsidRPr="009868D0" w:rsidRDefault="009B7CEE" w:rsidP="009868D0">
      <w:pPr>
        <w:pStyle w:val="a9"/>
        <w:numPr>
          <w:ilvl w:val="0"/>
          <w:numId w:val="1"/>
        </w:numPr>
        <w:tabs>
          <w:tab w:val="clear" w:pos="900"/>
          <w:tab w:val="num" w:pos="426"/>
        </w:tabs>
        <w:ind w:left="0" w:firstLine="0"/>
        <w:rPr>
          <w:b/>
          <w:sz w:val="22"/>
          <w:szCs w:val="22"/>
        </w:rPr>
      </w:pPr>
      <w:r w:rsidRPr="009868D0">
        <w:rPr>
          <w:b/>
          <w:sz w:val="22"/>
          <w:szCs w:val="22"/>
        </w:rPr>
        <w:t>Інформаційні ресурси</w:t>
      </w:r>
      <w:r w:rsidR="00FC64A9" w:rsidRPr="009868D0">
        <w:rPr>
          <w:b/>
          <w:sz w:val="22"/>
          <w:szCs w:val="22"/>
        </w:rPr>
        <w:t>:</w:t>
      </w:r>
    </w:p>
    <w:p w:rsidR="009868D0" w:rsidRPr="009868D0" w:rsidRDefault="00D2357C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hyperlink r:id="rId5" w:history="1">
        <w:r w:rsidR="000E0BF3" w:rsidRPr="009868D0">
          <w:rPr>
            <w:rStyle w:val="aa"/>
            <w:color w:val="auto"/>
            <w:sz w:val="22"/>
            <w:szCs w:val="22"/>
            <w:u w:val="none"/>
          </w:rPr>
          <w:t>http://risu.org.ua/</w:t>
        </w:r>
      </w:hyperlink>
      <w:r w:rsidR="000E0BF3" w:rsidRPr="009868D0">
        <w:rPr>
          <w:sz w:val="22"/>
          <w:szCs w:val="22"/>
        </w:rPr>
        <w:t xml:space="preserve"> - </w:t>
      </w:r>
      <w:r w:rsidR="000C7502" w:rsidRPr="009868D0">
        <w:rPr>
          <w:sz w:val="22"/>
          <w:szCs w:val="22"/>
        </w:rPr>
        <w:t xml:space="preserve">Релігійно-інформаційна </w:t>
      </w:r>
      <w:r w:rsidR="000E0BF3" w:rsidRPr="009868D0">
        <w:rPr>
          <w:sz w:val="22"/>
          <w:szCs w:val="22"/>
        </w:rPr>
        <w:t xml:space="preserve">служба України </w:t>
      </w:r>
    </w:p>
    <w:p w:rsidR="000E0BF3" w:rsidRPr="009868D0" w:rsidRDefault="009868D0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r w:rsidRPr="009868D0">
        <w:rPr>
          <w:sz w:val="22"/>
          <w:szCs w:val="22"/>
        </w:rPr>
        <w:t xml:space="preserve">http://tureligious.com.ua/ - Науковий </w:t>
      </w:r>
      <w:proofErr w:type="spellStart"/>
      <w:r w:rsidRPr="009868D0">
        <w:rPr>
          <w:sz w:val="22"/>
          <w:szCs w:val="22"/>
        </w:rPr>
        <w:t>філософсько-релігієзнавчий</w:t>
      </w:r>
      <w:proofErr w:type="spellEnd"/>
      <w:r w:rsidRPr="009868D0">
        <w:rPr>
          <w:sz w:val="22"/>
          <w:szCs w:val="22"/>
        </w:rPr>
        <w:t xml:space="preserve"> портал</w:t>
      </w:r>
    </w:p>
    <w:p w:rsidR="009868D0" w:rsidRPr="009868D0" w:rsidRDefault="00D2357C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hyperlink r:id="rId6" w:history="1">
        <w:r w:rsidR="009868D0" w:rsidRPr="009868D0">
          <w:rPr>
            <w:rStyle w:val="aa"/>
            <w:color w:val="auto"/>
            <w:sz w:val="22"/>
            <w:szCs w:val="22"/>
            <w:u w:val="none"/>
          </w:rPr>
          <w:t>http://vira.ho.ua/books_re.htm</w:t>
        </w:r>
      </w:hyperlink>
      <w:r w:rsidR="009868D0" w:rsidRPr="009868D0">
        <w:rPr>
          <w:sz w:val="22"/>
          <w:szCs w:val="22"/>
        </w:rPr>
        <w:t xml:space="preserve"> - Бібліотека </w:t>
      </w:r>
      <w:proofErr w:type="spellStart"/>
      <w:r w:rsidR="009868D0" w:rsidRPr="009868D0">
        <w:rPr>
          <w:sz w:val="22"/>
          <w:szCs w:val="22"/>
        </w:rPr>
        <w:t>релігієзнавчої</w:t>
      </w:r>
      <w:proofErr w:type="spellEnd"/>
      <w:r w:rsidR="009868D0" w:rsidRPr="009868D0">
        <w:rPr>
          <w:sz w:val="22"/>
          <w:szCs w:val="22"/>
        </w:rPr>
        <w:t xml:space="preserve"> літератури</w:t>
      </w:r>
    </w:p>
    <w:p w:rsidR="009868D0" w:rsidRPr="009868D0" w:rsidRDefault="00D2357C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hyperlink r:id="rId7" w:history="1">
        <w:r w:rsidR="009868D0" w:rsidRPr="009868D0">
          <w:rPr>
            <w:rStyle w:val="aa"/>
            <w:color w:val="auto"/>
            <w:sz w:val="22"/>
            <w:szCs w:val="22"/>
            <w:u w:val="none"/>
          </w:rPr>
          <w:t>http://religstudies.org.ua/main.php?SID=43e31ed3</w:t>
        </w:r>
      </w:hyperlink>
      <w:r w:rsidR="009868D0" w:rsidRPr="009868D0">
        <w:rPr>
          <w:sz w:val="22"/>
          <w:szCs w:val="22"/>
        </w:rPr>
        <w:t xml:space="preserve"> – Сайт Української асоціації релігіє знавців</w:t>
      </w:r>
    </w:p>
    <w:p w:rsidR="009868D0" w:rsidRPr="009868D0" w:rsidRDefault="009868D0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r w:rsidRPr="009868D0">
        <w:rPr>
          <w:sz w:val="22"/>
          <w:szCs w:val="22"/>
        </w:rPr>
        <w:t>http://ers.mar.in.ua/index.php/en/ - Журнал «</w:t>
      </w:r>
      <w:proofErr w:type="spellStart"/>
      <w:r w:rsidRPr="009868D0">
        <w:rPr>
          <w:sz w:val="22"/>
          <w:szCs w:val="22"/>
        </w:rPr>
        <w:t>Релігієзнавчі</w:t>
      </w:r>
      <w:proofErr w:type="spellEnd"/>
      <w:r w:rsidRPr="009868D0">
        <w:rPr>
          <w:sz w:val="22"/>
          <w:szCs w:val="22"/>
        </w:rPr>
        <w:t xml:space="preserve"> нариси»</w:t>
      </w:r>
    </w:p>
    <w:p w:rsidR="009868D0" w:rsidRPr="009868D0" w:rsidRDefault="009868D0" w:rsidP="009868D0">
      <w:pPr>
        <w:pStyle w:val="a9"/>
        <w:numPr>
          <w:ilvl w:val="1"/>
          <w:numId w:val="1"/>
        </w:numPr>
        <w:tabs>
          <w:tab w:val="num" w:pos="426"/>
        </w:tabs>
        <w:ind w:left="0" w:firstLine="0"/>
        <w:rPr>
          <w:sz w:val="22"/>
          <w:szCs w:val="22"/>
        </w:rPr>
      </w:pPr>
      <w:r w:rsidRPr="009868D0">
        <w:rPr>
          <w:sz w:val="22"/>
          <w:szCs w:val="22"/>
        </w:rPr>
        <w:t>http://mar.in.ua/ua</w:t>
      </w:r>
      <w:r w:rsidR="00744A6F">
        <w:rPr>
          <w:sz w:val="22"/>
          <w:szCs w:val="22"/>
        </w:rPr>
        <w:t xml:space="preserve">/ - Молодіжна асоціація </w:t>
      </w:r>
      <w:proofErr w:type="spellStart"/>
      <w:r w:rsidR="00744A6F">
        <w:rPr>
          <w:sz w:val="22"/>
          <w:szCs w:val="22"/>
        </w:rPr>
        <w:t>релігіє</w:t>
      </w:r>
      <w:r w:rsidRPr="009868D0">
        <w:rPr>
          <w:sz w:val="22"/>
          <w:szCs w:val="22"/>
        </w:rPr>
        <w:t>знавців</w:t>
      </w:r>
      <w:proofErr w:type="spellEnd"/>
    </w:p>
    <w:p w:rsidR="000E0BF3" w:rsidRPr="000C7502" w:rsidRDefault="000E0BF3" w:rsidP="009868D0">
      <w:pPr>
        <w:tabs>
          <w:tab w:val="num" w:pos="426"/>
        </w:tabs>
        <w:rPr>
          <w:sz w:val="22"/>
          <w:szCs w:val="22"/>
        </w:rPr>
      </w:pPr>
    </w:p>
    <w:p w:rsidR="009B7CEE" w:rsidRDefault="009B7CEE" w:rsidP="009868D0">
      <w:pPr>
        <w:pStyle w:val="3"/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Форма підсумкового контролю успішності навчання </w:t>
      </w:r>
      <w:r w:rsidR="007E1247">
        <w:rPr>
          <w:sz w:val="22"/>
          <w:szCs w:val="22"/>
        </w:rPr>
        <w:t xml:space="preserve"> - залік.</w:t>
      </w:r>
    </w:p>
    <w:p w:rsidR="00304777" w:rsidRPr="00E549DA" w:rsidRDefault="009B7CEE" w:rsidP="009868D0">
      <w:pPr>
        <w:numPr>
          <w:ilvl w:val="0"/>
          <w:numId w:val="1"/>
        </w:numPr>
        <w:tabs>
          <w:tab w:val="clear" w:pos="900"/>
          <w:tab w:val="left" w:pos="-180"/>
          <w:tab w:val="num" w:pos="426"/>
        </w:tabs>
        <w:ind w:left="0" w:firstLine="0"/>
        <w:rPr>
          <w:b/>
          <w:bCs/>
          <w:sz w:val="22"/>
          <w:szCs w:val="22"/>
        </w:rPr>
      </w:pPr>
      <w:r w:rsidRPr="00304777">
        <w:rPr>
          <w:b/>
          <w:bCs/>
          <w:sz w:val="22"/>
          <w:szCs w:val="22"/>
        </w:rPr>
        <w:t xml:space="preserve">    Засоби діагностики успішності навчання </w:t>
      </w:r>
      <w:r w:rsidR="00E549DA">
        <w:rPr>
          <w:b/>
          <w:bCs/>
          <w:sz w:val="22"/>
          <w:szCs w:val="22"/>
        </w:rPr>
        <w:t xml:space="preserve"> - п</w:t>
      </w:r>
      <w:r w:rsidR="00304777" w:rsidRPr="00E549DA">
        <w:rPr>
          <w:b/>
          <w:bCs/>
          <w:sz w:val="22"/>
          <w:szCs w:val="22"/>
        </w:rPr>
        <w:t>итання до заліку.</w:t>
      </w:r>
    </w:p>
    <w:p w:rsidR="009B7CEE" w:rsidRDefault="009B7CEE" w:rsidP="009B7CEE">
      <w:pPr>
        <w:tabs>
          <w:tab w:val="left" w:pos="-180"/>
        </w:tabs>
        <w:rPr>
          <w:b/>
          <w:bCs/>
          <w:sz w:val="22"/>
          <w:szCs w:val="22"/>
        </w:rPr>
      </w:pPr>
    </w:p>
    <w:p w:rsidR="009B7CEE" w:rsidRDefault="009B7CEE" w:rsidP="009B7CEE">
      <w:pPr>
        <w:tabs>
          <w:tab w:val="left" w:pos="-180"/>
        </w:tabs>
        <w:rPr>
          <w:b/>
          <w:bCs/>
          <w:sz w:val="22"/>
          <w:szCs w:val="22"/>
        </w:rPr>
      </w:pPr>
    </w:p>
    <w:p w:rsidR="009B7CEE" w:rsidRDefault="009B7CEE" w:rsidP="008A32B7">
      <w:pPr>
        <w:tabs>
          <w:tab w:val="left" w:pos="-180"/>
        </w:tabs>
        <w:rPr>
          <w:bCs/>
          <w:sz w:val="28"/>
          <w:szCs w:val="28"/>
        </w:rPr>
      </w:pPr>
      <w:r>
        <w:rPr>
          <w:bCs/>
          <w:sz w:val="22"/>
          <w:szCs w:val="22"/>
        </w:rPr>
        <w:tab/>
      </w:r>
    </w:p>
    <w:p w:rsidR="00A80F35" w:rsidRDefault="00A80F35"/>
    <w:sectPr w:rsidR="00A80F35" w:rsidSect="00A8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96D12"/>
    <w:multiLevelType w:val="hybridMultilevel"/>
    <w:tmpl w:val="4E28BEF8"/>
    <w:lvl w:ilvl="0" w:tplc="6F300A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33827F0"/>
    <w:multiLevelType w:val="hybridMultilevel"/>
    <w:tmpl w:val="E03602F4"/>
    <w:lvl w:ilvl="0" w:tplc="05980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A76458C">
      <w:start w:val="1"/>
      <w:numFmt w:val="decimal"/>
      <w:lvlText w:val="%2."/>
      <w:lvlJc w:val="left"/>
      <w:pPr>
        <w:tabs>
          <w:tab w:val="num" w:pos="904"/>
        </w:tabs>
        <w:ind w:left="9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1B2AAF"/>
    <w:multiLevelType w:val="hybridMultilevel"/>
    <w:tmpl w:val="826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7543AF"/>
    <w:multiLevelType w:val="hybridMultilevel"/>
    <w:tmpl w:val="9FC6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CEE"/>
    <w:rsid w:val="00014E9A"/>
    <w:rsid w:val="000706EC"/>
    <w:rsid w:val="000B237C"/>
    <w:rsid w:val="000C7502"/>
    <w:rsid w:val="000E0BF3"/>
    <w:rsid w:val="00115E33"/>
    <w:rsid w:val="00147344"/>
    <w:rsid w:val="00192C44"/>
    <w:rsid w:val="001C6FA4"/>
    <w:rsid w:val="001D2C99"/>
    <w:rsid w:val="001D4719"/>
    <w:rsid w:val="00217E2A"/>
    <w:rsid w:val="00221FCA"/>
    <w:rsid w:val="00297350"/>
    <w:rsid w:val="002E5CB2"/>
    <w:rsid w:val="00304777"/>
    <w:rsid w:val="00452181"/>
    <w:rsid w:val="00484006"/>
    <w:rsid w:val="0055320B"/>
    <w:rsid w:val="00587D0C"/>
    <w:rsid w:val="00590C17"/>
    <w:rsid w:val="005D2E3B"/>
    <w:rsid w:val="006A5B9A"/>
    <w:rsid w:val="00744A6F"/>
    <w:rsid w:val="007C0157"/>
    <w:rsid w:val="007E1247"/>
    <w:rsid w:val="00815396"/>
    <w:rsid w:val="00846335"/>
    <w:rsid w:val="008836BE"/>
    <w:rsid w:val="008A32B7"/>
    <w:rsid w:val="008B323E"/>
    <w:rsid w:val="008C641F"/>
    <w:rsid w:val="008D2AF9"/>
    <w:rsid w:val="00911D3F"/>
    <w:rsid w:val="00947F3B"/>
    <w:rsid w:val="009868D0"/>
    <w:rsid w:val="009A5904"/>
    <w:rsid w:val="009B7CEE"/>
    <w:rsid w:val="009E027B"/>
    <w:rsid w:val="009E0974"/>
    <w:rsid w:val="00A21327"/>
    <w:rsid w:val="00A53093"/>
    <w:rsid w:val="00A80F35"/>
    <w:rsid w:val="00AC4F1F"/>
    <w:rsid w:val="00B47D35"/>
    <w:rsid w:val="00BC7DAA"/>
    <w:rsid w:val="00CE735B"/>
    <w:rsid w:val="00D07AA2"/>
    <w:rsid w:val="00D2357C"/>
    <w:rsid w:val="00E14FC6"/>
    <w:rsid w:val="00E549DA"/>
    <w:rsid w:val="00E87C30"/>
    <w:rsid w:val="00EC533A"/>
    <w:rsid w:val="00ED0F99"/>
    <w:rsid w:val="00EE1987"/>
    <w:rsid w:val="00EE608E"/>
    <w:rsid w:val="00F16A05"/>
    <w:rsid w:val="00F65DEC"/>
    <w:rsid w:val="00F87AFE"/>
    <w:rsid w:val="00F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7CE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B7CEE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C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7CE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semiHidden/>
    <w:unhideWhenUsed/>
    <w:rsid w:val="009B7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B7C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9B7CEE"/>
    <w:rPr>
      <w:sz w:val="28"/>
    </w:rPr>
  </w:style>
  <w:style w:type="character" w:customStyle="1" w:styleId="a6">
    <w:name w:val="Основной текст Знак"/>
    <w:basedOn w:val="a0"/>
    <w:link w:val="a5"/>
    <w:rsid w:val="009B7C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9B7CEE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B7C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04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7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47D35"/>
    <w:pPr>
      <w:ind w:left="720"/>
      <w:contextualSpacing/>
    </w:pPr>
  </w:style>
  <w:style w:type="paragraph" w:customStyle="1" w:styleId="14pt">
    <w:name w:val="Стиль 14 pt по ширине"/>
    <w:basedOn w:val="a"/>
    <w:rsid w:val="00B47D35"/>
    <w:pPr>
      <w:jc w:val="both"/>
    </w:pPr>
    <w:rPr>
      <w:sz w:val="28"/>
      <w:szCs w:val="20"/>
      <w:lang w:val="ru-RU"/>
    </w:rPr>
  </w:style>
  <w:style w:type="character" w:styleId="aa">
    <w:name w:val="Hyperlink"/>
    <w:basedOn w:val="a0"/>
    <w:uiPriority w:val="99"/>
    <w:unhideWhenUsed/>
    <w:rsid w:val="000E0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ligstudies.org.ua/main.php?SID=43e31e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a.ho.ua/books_re.htm" TargetMode="External"/><Relationship Id="rId5" Type="http://schemas.openxmlformats.org/officeDocument/2006/relationships/hyperlink" Target="http://risu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54</cp:revision>
  <dcterms:created xsi:type="dcterms:W3CDTF">2014-07-02T21:00:00Z</dcterms:created>
  <dcterms:modified xsi:type="dcterms:W3CDTF">2014-10-01T20:55:00Z</dcterms:modified>
</cp:coreProperties>
</file>