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CA" w:rsidRPr="007E6F24" w:rsidRDefault="00F94DCA" w:rsidP="00F94DCA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bCs/>
          <w:caps/>
          <w:color w:val="000000"/>
          <w:sz w:val="28"/>
          <w:szCs w:val="28"/>
          <w:lang w:val="uk-UA"/>
        </w:rPr>
      </w:pPr>
      <w:bookmarkStart w:id="0" w:name="_GoBack"/>
      <w:bookmarkEnd w:id="0"/>
      <w:r w:rsidRPr="007E6F24">
        <w:rPr>
          <w:rFonts w:ascii="Times New Roman Полужирный" w:hAnsi="Times New Roman Полужирный" w:cs="Times New Roman"/>
          <w:b/>
          <w:bCs/>
          <w:caps/>
          <w:color w:val="000000"/>
          <w:sz w:val="28"/>
          <w:szCs w:val="28"/>
          <w:lang w:val="uk-UA"/>
        </w:rPr>
        <w:t>Тема 3</w:t>
      </w:r>
    </w:p>
    <w:p w:rsidR="00F94DCA" w:rsidRPr="007E6F24" w:rsidRDefault="00F94DCA" w:rsidP="00F94DCA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bCs/>
          <w:caps/>
          <w:color w:val="000000"/>
          <w:sz w:val="28"/>
          <w:szCs w:val="28"/>
          <w:lang w:val="uk-UA"/>
        </w:rPr>
      </w:pPr>
      <w:r w:rsidRPr="007E6F24">
        <w:rPr>
          <w:rFonts w:ascii="Times New Roman Полужирный" w:hAnsi="Times New Roman Полужирный" w:cs="Times New Roman"/>
          <w:b/>
          <w:bCs/>
          <w:caps/>
          <w:color w:val="000000"/>
          <w:sz w:val="28"/>
          <w:szCs w:val="28"/>
          <w:lang w:val="uk-UA"/>
        </w:rPr>
        <w:t>Слідча етика</w:t>
      </w:r>
    </w:p>
    <w:p w:rsidR="00F94DCA" w:rsidRPr="00F1332D" w:rsidRDefault="00F94DCA" w:rsidP="00F94DC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План:</w:t>
      </w:r>
    </w:p>
    <w:p w:rsidR="00F94DCA" w:rsidRDefault="00F94DCA" w:rsidP="00F94DC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Моральні та </w:t>
      </w:r>
      <w:r w:rsidRPr="00F1332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правові джерела слідчої діяльності</w:t>
      </w:r>
    </w:p>
    <w:p w:rsidR="00F94DCA" w:rsidRDefault="00F94DCA" w:rsidP="00F94DC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1332D">
        <w:rPr>
          <w:rFonts w:ascii="Times New Roman" w:hAnsi="Times New Roman" w:cs="Times New Roman"/>
          <w:color w:val="000000"/>
          <w:sz w:val="28"/>
          <w:szCs w:val="28"/>
          <w:lang w:val="uk-UA"/>
        </w:rPr>
        <w:t>Єдність законності та моралі в роботі слідчого</w:t>
      </w:r>
    </w:p>
    <w:p w:rsidR="00F94DCA" w:rsidRDefault="00F94DCA" w:rsidP="00F94DC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1332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Процесуальна незалежність і моральна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відповідальність слідчого</w:t>
      </w:r>
    </w:p>
    <w:p w:rsidR="00F94DCA" w:rsidRDefault="00F94DCA" w:rsidP="00F94DC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color w:val="000000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13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Моральна мотивація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обрання запобіжного заходу</w:t>
      </w:r>
    </w:p>
    <w:p w:rsidR="00F94DCA" w:rsidRDefault="00F94DCA" w:rsidP="00F94DC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color w:val="000000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13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Етика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доказування у кримінальному провадженні</w:t>
      </w:r>
    </w:p>
    <w:p w:rsidR="00F94DCA" w:rsidRDefault="00F94DCA" w:rsidP="00F94DC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1332D">
        <w:rPr>
          <w:rFonts w:ascii="Times New Roman" w:hAnsi="Times New Roman" w:cs="Times New Roman"/>
          <w:color w:val="000000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F133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Моральна цінність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</w:t>
      </w:r>
      <w:r w:rsidRPr="00F1332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права на захист</w:t>
      </w:r>
    </w:p>
    <w:p w:rsidR="00F94DCA" w:rsidRDefault="00F94DCA" w:rsidP="00F94DC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7.  Етика взаємовідносин слідчого з потерпілим</w:t>
      </w:r>
    </w:p>
    <w:p w:rsidR="00F94DCA" w:rsidRDefault="00F94DCA" w:rsidP="00F94DC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8. Етика спілкування слідчого із засобами масової інформації</w:t>
      </w:r>
    </w:p>
    <w:p w:rsidR="00364C0B" w:rsidRDefault="00364C0B">
      <w:pPr>
        <w:rPr>
          <w:lang w:val="uk-UA"/>
        </w:rPr>
      </w:pPr>
    </w:p>
    <w:p w:rsidR="00F94DCA" w:rsidRPr="00F94DCA" w:rsidRDefault="00F94DCA" w:rsidP="00F94DC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94DC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 Моральні та правові джерела слідчої діяльності</w:t>
      </w:r>
    </w:p>
    <w:p w:rsidR="00F94DCA" w:rsidRDefault="00F94DCA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Головний і єдиний обов'язок слідчого - швидке розкриття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вчиненого злочину, розшук, затримка і викриття злочинця. Ця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лаконічна формула вміщує в себе безліч слідчо-оперативних дій,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колективну працю оперативних працівників, експертів, допоміжних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 і вимагає від слідчого швидкої реакції, холоднокровності,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витримки, зосередженості, працьовитості, організаційних здібностей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ще багатьох інших неабияких якостей.</w:t>
      </w:r>
    </w:p>
    <w:p w:rsidR="00F94DCA" w:rsidRDefault="00F94DCA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період розслідування злочину слідчий наділений особливими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повноваженнями, що є водночас і його обов'язками. Він представник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державної влади, наділений правом на вживання примусових заходів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аж до обмеження конституційних свобод громадян. Слідчий у разі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розслідування злочину підкоряється лише закону, одноосібно приймає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всі рішення, що стосуються розслідування цієї справи і несе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персональну відповідальність за їхні наслідки.</w:t>
      </w:r>
    </w:p>
    <w:p w:rsidR="00F94DCA" w:rsidRDefault="00F94DCA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Діяльність слідчого повністю регулюється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Кримінальним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процесуальним кодексом. Однак головним правовим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орієнтиром, що визначає всю, від початку і до кінця діяльність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слідчого є конституційний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принцип </w:t>
      </w:r>
      <w:r w:rsidRPr="00F94D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презумпції невинуватості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закріплений у ст. 62 Основного закону держави.</w:t>
      </w:r>
    </w:p>
    <w:p w:rsidR="00A54C26" w:rsidRDefault="00F94DCA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Фундаментальні положення цього принципу такі: особа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вважається невинною у здійсненні злочину і не може бути покарана,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поки ї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 провина не буде доведена 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законному порядку і встановлена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обвинувальним вироком суду; ніхто не зобов'язаний доводити свою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невинуватість у вчиненні злочину; обвинувачення не може ґрунтуватися на доказах, отриманих незаконним шляхом, а також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припущеннях; усі сумніви щодо док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азу вини особи тлумачаться на її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користь. Ці положення-аксіоми є не тільки правовими, але і глибоко</w:t>
      </w:r>
      <w:r w:rsid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моральними орієнтирами слідчого.</w:t>
      </w:r>
    </w:p>
    <w:p w:rsidR="00A54C26" w:rsidRDefault="00F94DCA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Кожне з цих положень - це синтез філософських, соціальних і</w:t>
      </w:r>
      <w:r w:rsid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етико-правових поглядів, підсумок тисячолітнього досвіду людства.</w:t>
      </w:r>
      <w:r w:rsid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Презумпція невинуватості як принцип правосуддя вистояв у</w:t>
      </w:r>
      <w:r w:rsid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багатовіковому протистоянні з інквізиційним процесом і донині має</w:t>
      </w:r>
      <w:r w:rsid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чимало противників серед апологетів державного і релігійного</w:t>
      </w:r>
      <w:r w:rsid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тоталітаризму. Однак принцип презумпції невинуватості все-таки</w:t>
      </w:r>
      <w:r w:rsid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правова категорія, конституційна установа, керівництво до дії і відступ</w:t>
      </w:r>
      <w:r w:rsid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якої неприпустимий.</w:t>
      </w:r>
    </w:p>
    <w:p w:rsidR="00A54C26" w:rsidRDefault="00F94DCA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Однак юридична етика бачить своє завдання в узгодженні</w:t>
      </w:r>
      <w:r w:rsid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правових норм із загальнолюдськими і суспільними моральними</w:t>
      </w:r>
      <w:r w:rsid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категоріями й утворенні такого оптимального їх поєднання, що</w:t>
      </w:r>
      <w:r w:rsid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виключало б з діяльності слідчого навіть потенційну можливість</w:t>
      </w:r>
      <w:r w:rsid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навмисного протиправного й аморального вчинку у своїй професійній</w:t>
      </w:r>
      <w:r w:rsid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діяльності.</w:t>
      </w:r>
    </w:p>
    <w:p w:rsidR="00A54C26" w:rsidRDefault="00F94DCA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Конституція України (ст.62), що містить положення презумпції</w:t>
      </w:r>
      <w:r w:rsid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невинуватості, вказує слідчому на вищі орієнтири правоохоронної</w:t>
      </w:r>
      <w:r w:rsid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системи, щоб не допустити осуду невинуватого. Не менш важливим є</w:t>
      </w:r>
      <w:r w:rsid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питання щодо моральних методів для досягнення тієї самої мети.</w:t>
      </w:r>
      <w:r w:rsid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 слідчого - це мораль людей, серед яких він живе і завдяки яким він існує.</w:t>
      </w:r>
    </w:p>
    <w:p w:rsidR="00F94DCA" w:rsidRDefault="00F94DCA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Презумпція невинуватості в сполученні з «золотим правилом»</w:t>
      </w:r>
      <w:r w:rsid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A54C26" w:rsidRPr="00F94DCA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«поводься з іншими так, як хочеш, щоб поводилися з тобою».</w:t>
      </w:r>
      <w:r w:rsid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визнано моральним ідеалом поведінки людини, становлять основу</w:t>
      </w:r>
      <w:r w:rsid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діяльності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слідчого, що дозволяє йому не тільки відчути гуманність</w:t>
      </w:r>
      <w:r w:rsid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DC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обраної професії, але й уберегтися від багатьох помилок.</w:t>
      </w:r>
    </w:p>
    <w:p w:rsidR="00A54C26" w:rsidRDefault="00A54C26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54C26" w:rsidRPr="00A54C26" w:rsidRDefault="00A54C26" w:rsidP="00A54C26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54C2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 Єдність законності та моралі в роботі слідчого</w:t>
      </w:r>
    </w:p>
    <w:p w:rsidR="00A54C26" w:rsidRPr="00A54C26" w:rsidRDefault="00A54C26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Слідчий є представником державної влади. Усі слідчі дії чиняться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ним від імені держави і будь-яка самодіяльність, що спотворює чи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порушує закон, сприймається навколишніми як акт державного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беззаконня. Прикриття порушень закону інтересами слідства є не що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інше, як дискредитація державної влади.</w:t>
      </w:r>
    </w:p>
    <w:p w:rsidR="00A54C26" w:rsidRDefault="00A54C26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розслідуванні кримінальної справи основним інструментом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слідчого є Кримінальний </w:t>
      </w: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процесуальний кодекс, який визначає - що,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і яким чином він має виконувати. Криміналістичні знання і прийоми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допомагають слідчому щонайкраще технічно реалізувати процесуальні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норми.</w:t>
      </w:r>
    </w:p>
    <w:p w:rsidR="00A54C26" w:rsidRDefault="00A54C26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Моральний принцип є внутрішнім компасом, що не дозволяє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слідчому у погоні за легким і швидким успіхом збитися на шлях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аморальної угоди з власною совістю, якими б цілями це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виправдовувалося.</w:t>
      </w:r>
    </w:p>
    <w:p w:rsidR="00A54C26" w:rsidRPr="00A54C26" w:rsidRDefault="00A54C26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Співвідношення тактичних прийомів і етичних вимог при розслідуванні справи значною мірою визначається моральними орієнтирами слідчого і цілями, що стоять перед ним.</w:t>
      </w:r>
    </w:p>
    <w:p w:rsidR="00A54C26" w:rsidRDefault="00A54C26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слідчий заклопотаний розкриттям злочину і встановленням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справжнього винуватця, його совість, як правило, чиста і він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вдається до підтасування фактів, фальсифікації матеріалів слідства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ін. Подібні прийоми застосовуються у разі, якщо розкриття злочину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перетворюється на самоціль і досягається будь-якою ціною. Тоді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використовується обман, шантаж, провокації.</w:t>
      </w:r>
    </w:p>
    <w:p w:rsidR="00A54C26" w:rsidRPr="00A54C26" w:rsidRDefault="00A54C26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Питання, чи може слідчий обманювати обвинувачуваного, свідка,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влаштовуючи тактичні пастки, та інше, не є риторичним. З цього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приводу написано чимало публікацій, що нерідко містять діаметрально протилежні думки.</w:t>
      </w:r>
    </w:p>
    <w:p w:rsidR="00A54C26" w:rsidRDefault="00A54C26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Наш</w:t>
      </w: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позиція стосовно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цього</w:t>
      </w: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питання, однозначна: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54C26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мета і засоби, законність і моральність нерозривні. Успіх, досягнутий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A54C26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аморальними методами завжди сумнівний і, у кращому випадку,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A54C26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приховує небезпеку слідчої помилки, а в гіршому </w:t>
      </w:r>
      <w:r w:rsidRPr="00A54C2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A54C26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злочин.</w:t>
      </w:r>
    </w:p>
    <w:p w:rsidR="00827A9F" w:rsidRDefault="00827A9F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7C38CD" w:rsidRPr="007C38CD" w:rsidRDefault="007C38CD" w:rsidP="007C38C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C38C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 Процесуальна незалежність і моральна відповідальність слідчого</w:t>
      </w:r>
    </w:p>
    <w:p w:rsidR="00827A9F" w:rsidRPr="00827A9F" w:rsidRDefault="00827A9F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27A9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розслідування злочину слідчий наділений широкими</w:t>
      </w:r>
      <w:r w:rsid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7A9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владними повноваженнями, що викликаються потребою і</w:t>
      </w:r>
      <w:r w:rsid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7A9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дозволяються законом (деякі за згодою суду), допускають вторгнення</w:t>
      </w:r>
      <w:r w:rsid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7A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слідчого в особисте, </w:t>
      </w:r>
      <w:r w:rsid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людське</w:t>
      </w:r>
      <w:r w:rsidRPr="00827A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буття, допускають порушення</w:t>
      </w:r>
      <w:r w:rsid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7A9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ним, охоронюваних конституцією, прав і свобод.</w:t>
      </w:r>
    </w:p>
    <w:p w:rsidR="007C38CD" w:rsidRDefault="00827A9F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27A9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Слідчий - процесуально незалежна фігура. На період</w:t>
      </w:r>
      <w:r w:rsid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7A9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розслідування злочину йому надана повна самостійність у прийнятті</w:t>
      </w:r>
      <w:r w:rsid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7A9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тих чи інших рішень у справі, у використанні своїх процесуальних</w:t>
      </w:r>
      <w:r w:rsid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7A9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можливостей. Він особисто відповідальний за все, що відбувається в</w:t>
      </w:r>
      <w:r w:rsid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7A9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межах розслідуваної справи.</w:t>
      </w:r>
    </w:p>
    <w:p w:rsidR="00827A9F" w:rsidRPr="00827A9F" w:rsidRDefault="00827A9F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27A9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Службові повноваження і процесуальна незалежність слідчого в</w:t>
      </w:r>
      <w:r w:rsid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7A9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поєднанні з негласним їх використанням - одна з найскладніших</w:t>
      </w:r>
      <w:r w:rsid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7A9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соціальних і правових проблем. До такої, без перебільшення, могутньої</w:t>
      </w:r>
      <w:r w:rsid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7A9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зброї варто підходити як до джерела підвищеної небезпеки і довіряти</w:t>
      </w:r>
      <w:r w:rsid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7A9F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лише висококласним професіоналам із твердими моральними підвалинами.</w:t>
      </w:r>
    </w:p>
    <w:p w:rsidR="00827A9F" w:rsidRPr="007C38CD" w:rsidRDefault="00827A9F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Розслідування злочинів, особливо резонансних, мають проводити</w:t>
      </w:r>
      <w:r w:rsid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сь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відповідальнім слідчим. Бажання «заспокоїти» громадськість, догодити керівництву іноді </w:t>
      </w:r>
      <w:r w:rsidRPr="007C38C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штовхає слідчих на відверто аморальні,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а трапляється</w:t>
      </w:r>
      <w:r w:rsid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злочинні дії.</w:t>
      </w:r>
    </w:p>
    <w:p w:rsidR="00827A9F" w:rsidRDefault="00827A9F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27A9F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Безперечно, як будь-яка людина</w:t>
      </w:r>
      <w:r w:rsid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слідчий</w:t>
      </w:r>
      <w:r w:rsidRPr="00827A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може помилятися. Однак помилки бувають різними. Слідчий, що</w:t>
      </w:r>
      <w:r w:rsid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7A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знайшов у собі мужність визнати помилку і виправити її </w:t>
      </w:r>
      <w:r w:rsid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827A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цілком</w:t>
      </w:r>
      <w:r w:rsid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7A9F">
        <w:rPr>
          <w:rFonts w:ascii="Times New Roman" w:hAnsi="Times New Roman" w:cs="Times New Roman"/>
          <w:color w:val="000000"/>
          <w:sz w:val="28"/>
          <w:szCs w:val="28"/>
          <w:lang w:val="uk-UA"/>
        </w:rPr>
        <w:t>гідна особистість. Людина, що ставить кар'єру вище усього і прагне</w:t>
      </w:r>
      <w:r w:rsid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7A9F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будь-що довести свою непогрішність, нехай навіть ціною волі та</w:t>
      </w:r>
      <w:r w:rsid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7A9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здоров'я, а часом і життя іншої людини, вчиняє злочин, за який згодом</w:t>
      </w:r>
      <w:r w:rsid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7A9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неминуче прийде розплата. Чим більші повноваження, тим серйозніша</w:t>
      </w:r>
      <w:r w:rsid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7A9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відповідальність.</w:t>
      </w:r>
    </w:p>
    <w:p w:rsidR="007C38CD" w:rsidRPr="007C38CD" w:rsidRDefault="007C38CD" w:rsidP="007C38C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C38C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4. Моральна мотивація обрання запобіжного заходу</w:t>
      </w:r>
    </w:p>
    <w:p w:rsidR="007C38CD" w:rsidRPr="007C38CD" w:rsidRDefault="007C38CD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Затримка, арешт і взяття під варту - це дії, що різко змінюють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життя людини і близьких йому людей, що порушують його плани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зобов'язання, що ставлять під загрозу добре ім'я і репутацію. Ці дії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припустимі лише у тому разі, якщо перебування особи на волі таїть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собі реальну загрозу для навколишніх і інтересів розслідуваної справи.</w:t>
      </w:r>
    </w:p>
    <w:p w:rsidR="007C38CD" w:rsidRDefault="007C38CD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Одне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головних завдань судово-правової реформи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концептуально змінити підхід до інституту тимчасової ізоляції особи,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обвинувачуваної у вчиненні злочину. Необхідно радикально змінити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правовий, морально-правовий підхід держави до попереднього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слідства та морального змісту тимчасової ізоляції обвинувачуваних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період слідства від суспільства.</w:t>
      </w:r>
    </w:p>
    <w:p w:rsidR="007C38CD" w:rsidRDefault="007C38CD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Взяття обвинувачуваного під варту і його тимчасова ізоляція мають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меті позбавити підозрюваного, обвинувачуваного можливості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сховатися від слідства або перешкоджати розслідуванню злочину. Ця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міра не повинна розглядатися слідчим як спосіб, схованого від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громадськості придушення особистості, застосування недозволених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засобів.</w:t>
      </w:r>
    </w:p>
    <w:p w:rsidR="007C38CD" w:rsidRPr="007C38CD" w:rsidRDefault="007C38CD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Конституція України і кримінальний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процесуальний закон зобов'язують слідчого при обранні запобіжного заходу виходити з основної тези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презумпції невинуватості - він має справу з невинуватою людиною.</w:t>
      </w:r>
    </w:p>
    <w:p w:rsidR="007C38CD" w:rsidRDefault="007C38CD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«Декларація основних принципів правосуддя для жертв злочину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зловживання владою», прийнята на 96-му пленарному засіданні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Генеральної Асамблеї ООН 29 листопада 1985 р. у Нью-Йорку,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присвячена саме цим питанням.</w:t>
      </w:r>
    </w:p>
    <w:p w:rsidR="00A02E44" w:rsidRDefault="007C38CD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«Під терміном «жертви» - вказується в Декларації </w:t>
      </w:r>
      <w:r w:rsidR="00A02E44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розуміються</w:t>
      </w:r>
      <w:r w:rsidR="00A02E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особи, яким індивідуально чи колективно була заподіяна шкода,</w:t>
      </w:r>
      <w:r w:rsidR="00A02E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включаючи тілесні ушкодження чи моральний збиток, емоційні</w:t>
      </w:r>
      <w:r w:rsidR="00A02E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страждання, матеріальний збиток чи істотне обмеження їхніх основних прав у результаті дії чи бездіяльності, що порушує діючі національні закони держав-членів, включаючи закони, що забороняють злочинне</w:t>
      </w:r>
      <w:r w:rsidR="00A02E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зловживання владою».</w:t>
      </w:r>
    </w:p>
    <w:p w:rsidR="00A02E44" w:rsidRDefault="007C38CD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Декларація закликає уряди країн-учасниць відноситися до жертв</w:t>
      </w:r>
      <w:r w:rsidR="00A02E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повагою. Вони (жертви) мають право на доступ до механізмів</w:t>
      </w:r>
      <w:r w:rsidR="00A02E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правосуддя і якнайшвидшу компенсацію за нанесений їм збиток.</w:t>
      </w:r>
    </w:p>
    <w:p w:rsidR="007C38CD" w:rsidRDefault="007C38CD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Україні, що прагне до тісного співробітництва з європейським і</w:t>
      </w:r>
      <w:r w:rsidR="00A02E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світовим співтовариством, належить розробити механізм</w:t>
      </w:r>
      <w:r w:rsidR="00A02E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C38C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відшкодування моральної шкоди, але такий щоб це не виглядало заохоченням для порушників закону і винуватців заподіяння цієї шкоди.</w:t>
      </w:r>
    </w:p>
    <w:p w:rsidR="00A02E44" w:rsidRDefault="00A02E44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25D80" w:rsidRPr="00825D80" w:rsidRDefault="00825D80" w:rsidP="00825D80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25D8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 Етика доказування у кримінальному провадженні</w:t>
      </w:r>
    </w:p>
    <w:p w:rsidR="00825D80" w:rsidRDefault="00825D80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Робота слідчого - це суцільний </w:t>
      </w: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 психологічного протистояння, нерідко з досить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інтелектуальним і винахідливим, а головне, завжди відверто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зацікавленим у своїй перемозі супротивником. Перемога ця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формулюється коротко - не бути пійманим і викритим у вчиненні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злочину.</w:t>
      </w:r>
    </w:p>
    <w:p w:rsidR="00825D80" w:rsidRDefault="00825D80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досягнення зазначеної мети злочинець використовує будь-які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засоби. Закон дозволяє йому не давати показань проти себе і своїх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близьких. Він не несе відповідальності за дачу завідомо неправдивих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показань у якості підозрюваного чи обвинувачуваного.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Обвинувачуваний може обманювати, змінювати показання,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відмовитися від них у будь-яку секунду, обмовити іншого, нарешті,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поводитися образливо зі слідчим.</w:t>
      </w:r>
    </w:p>
    <w:p w:rsidR="00A02E44" w:rsidRPr="00825D80" w:rsidRDefault="00825D80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Слідчий - жива людина і йому не притаманні такі властивості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співчуття, гнів, запальність, роздратованість і т.п. Можна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сумніватися, що розумний і досвідчений злочинець негайно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скористується цією «слабкістю» слідчого. Розжалобити, зворушити,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вивести з рівноваги, змусити проговоритися, зірватися, зробити помилку, а після цього обвинуватити слідчого в необ'єктивності,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очорнити його - це далек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не повний набір засобів, які </w:t>
      </w: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ов</w:t>
      </w: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t>ують злочинці.</w:t>
      </w:r>
    </w:p>
    <w:p w:rsidR="00825D80" w:rsidRDefault="00825D80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розумовий потенціал слідчого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дозволяє йому розраховувати на інтелектуальну перемогу, 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морально-правова настанова і моральне виховання є домінуючими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орієнтирами, варто очікувати захоплюючого й істинно детективного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двобою.</w:t>
      </w:r>
    </w:p>
    <w:p w:rsidR="00825D80" w:rsidRPr="00825D80" w:rsidRDefault="00825D80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Якщо слідчий не може покластися на свій інтелект або не занадто</w:t>
      </w: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розбірливий у засобах, саме тоді і виникають проблеми морального</w:t>
      </w: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порядку - це і психологічні «пастки», і силові прийоми, і провокації</w:t>
      </w:r>
      <w:r w:rsidRPr="00825D8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на межі злочину.</w:t>
      </w:r>
    </w:p>
    <w:p w:rsidR="00825D80" w:rsidRDefault="00825D80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408" w:rsidRPr="007A2408" w:rsidRDefault="007A2408" w:rsidP="007A240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A240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6. Моральна цінність забезпечення права на захист</w:t>
      </w:r>
    </w:p>
    <w:p w:rsidR="007A2408" w:rsidRDefault="007A2408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17 грудня 1979 p. у м. Нью-Йорку на 34-й сесії Генеральної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Асамблеї ООН був прийнятий Кодекс поведінки посадових осіб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підтримки правопорядку. Країни-учасниці погодилися, що «для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захисту всіх осіб, затриманих чи тих, що знаходяться в умовах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тюремного режиму, кожній затриманій особі має бути надане право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допомогу, консультацію з адвокатом і можливість спілкуватися </w:t>
      </w:r>
      <w:proofErr w:type="spellStart"/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зним</w:t>
      </w:r>
      <w:proofErr w:type="spellEnd"/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7A2408" w:rsidRPr="007A2408" w:rsidRDefault="007A2408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додатку до Кодексу пояснюється, що термін «посадові особи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підтримки правопорядку» включає всіх призначених чи посадових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осіб, що обираються, пов'язаних із застосуванням права, які мають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поліцейські повноваження, особливо повноваження на затримку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правопорушників.</w:t>
      </w:r>
    </w:p>
    <w:p w:rsidR="007A2408" w:rsidRPr="007A2408" w:rsidRDefault="007A2408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моменту прийняття чинної Конституції України судова система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здобула статус самостійної галузі державної влади. Із закінченням дії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перехідних положень Конституції України суди де-юре зайняли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належне їм місце в системі державної влади. їм передані функції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надання санкцій на провадження слідчих дій, що так чи інакше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порушують права і свободи особи в інтересах розслідування злочину.</w:t>
      </w:r>
    </w:p>
    <w:p w:rsidR="007A2408" w:rsidRPr="007A2408" w:rsidRDefault="007A2408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Нова процесуальна конструкція орієнтує слідчого на більш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етичний підхід до питань участі адвоката в досудовому слідстві 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конструктивне співробітництво з ним, зважений підхід до запобіжних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заходів, що неминуче зменшить кількість слідчих помилок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застосування недозволених прийомів, а, отже, підвищить якість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розслідування справ і авторитет слідчих органів.</w:t>
      </w:r>
    </w:p>
    <w:p w:rsidR="007A2408" w:rsidRDefault="007A2408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Повноцінна участь адвоката на стадії досудового розслідування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-є важливою гарантією від порушення слідчим процесуальних прав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обвинувачуваного, спроб приниження його людської гідності,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застосування </w:t>
      </w: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заборонених законом засобів і прийомів.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Прискіпливість адвоката - це остання можливість для слідчого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A240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 направленням справи до суду знайти й усунути слідчу помилку.</w:t>
      </w:r>
    </w:p>
    <w:p w:rsidR="007A2408" w:rsidRDefault="007A2408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111" w:rsidRPr="00CE7111" w:rsidRDefault="00CE7111" w:rsidP="00CE711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E711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7.  Етика взаємовідносин слідчого з потерпілим</w:t>
      </w:r>
    </w:p>
    <w:p w:rsidR="00CE7111" w:rsidRDefault="00CE7111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Розслідуючи злочин, слідчий постійно спілкується з людьми,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 чи інакше причетними до розслідування справи. Потерпілі,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свідки, підозрювані, оперативні працівники, експерти і багато інших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людей з різними інтересами, цілями, завданнями і процесуальним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становищем - усі вони так чи інакше впливають на слідчого і на стан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роботи з розслідування справи.</w:t>
      </w:r>
    </w:p>
    <w:p w:rsidR="00CE7111" w:rsidRDefault="00CE7111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Особливої уваги заслуговують взаємини слідчого з потерпілими.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Кримінальним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процесуальним законом потерпілі, як зацікавлені в результаті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розслідування особи, наділені визначеними процесуальними правами.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Потерпілим визнається особа, якій вчиненим злочином заподіяна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моральна,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фізична чи майнова шкода (ст. 55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КПК України).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Потерпілий, відповідно до закону, вправі давати показання,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представляти докази, заявляти клопотання, знайомитися з усіма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матеріалами справи з моменту закінчення попереднього слідства.</w:t>
      </w:r>
    </w:p>
    <w:p w:rsidR="00CE7111" w:rsidRDefault="00CE7111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Очевидно не випадково законодавець серед інших видів заподіяної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шкоди на перше місце висуває моральний. Образа людських почуттів,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знущання над моральними людськими цінностями травмує психіку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потерпілого набагато глибше матеріальних втрат і фізичних страждань.</w:t>
      </w:r>
    </w:p>
    <w:p w:rsidR="007A2408" w:rsidRPr="00CE7111" w:rsidRDefault="00CE7111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Спілкування слідчого з потерпілими - це особлива сфера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процесуальних і етичних відносин. Стан потерпілого в період розслідування злочину в основному визначається ступенем і характером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заподіяної йому шкоди.</w:t>
      </w:r>
    </w:p>
    <w:p w:rsidR="00CE7111" w:rsidRDefault="00CE7111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процесуальні відносини з потерпілими відрегульовані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законом, то мистецтво морально-ділового спілкування залежить від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багатьох обставин: особистого характеру, рівня культури і морального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виховання обох сторін. Потерпілому можна вибачити не завжди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адекватне сприйняття і реагування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на навколишні події, оскільки він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вражений горем. Слідчий - професіонал, він на службі, при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виконанні обов'язку і не вправі піддаватися емоціям і керуватися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особистими почуттями.</w:t>
      </w:r>
    </w:p>
    <w:p w:rsidR="00CE7111" w:rsidRDefault="00CE7111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Особливість етики взаємин слідчого з потерпілими полягає в тому,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суворо дотримуючи формальних вимог закону у відношенні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останніх, він дотримує максимальної коректності у вчинках і заявах,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утримується від дій і висловлювань, здатних образити почуття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E711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потерпілих.</w:t>
      </w:r>
    </w:p>
    <w:p w:rsidR="00E25C6A" w:rsidRDefault="00E25C6A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25C6A" w:rsidRPr="00E25C6A" w:rsidRDefault="00E25C6A" w:rsidP="00E25C6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25C6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8. Етика спілкування слідчого із засобами масової інформації</w:t>
      </w:r>
    </w:p>
    <w:p w:rsidR="00E25C6A" w:rsidRDefault="00E25C6A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всій закритості досудового розслідування, наявності поняття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«слідчої таємниці» громадськість вправі отримувати визначену інформацію про хід слідства з гучних і резонансних справ.</w:t>
      </w:r>
    </w:p>
    <w:p w:rsidR="00E25C6A" w:rsidRDefault="00E25C6A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Посередником між слідчим і громадськістю виступають засоби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масової інформації. Закон України «Про друковані засоби масової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інформації (преси) в Україні» надає журналісту право на вільне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одержання інформації, відвідування державних органів влади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місцевого самоврядування, а також підприємств, установ і організацій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бути прийнятим ними. Він користується перевагою в одержанні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відкритої режимної інформації.</w:t>
      </w:r>
    </w:p>
    <w:p w:rsidR="00E25C6A" w:rsidRPr="00E25C6A" w:rsidRDefault="00E25C6A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Однак закон не зобов'язує слідчого ділитися з журналістами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матеріалами, що становлять слідчу таємницю. Таким чином, обсяг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зміст інформації, призначеної для журналістів, визначається слідчим. Спроби керівників слідчого органу підмінювати слідчого у контактах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пресою не виправдовують себе ні в правовому, ні в етичному відношенні.</w:t>
      </w:r>
    </w:p>
    <w:p w:rsidR="00E25C6A" w:rsidRPr="00E25C6A" w:rsidRDefault="00E25C6A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спілкування з журналістами слідчий має бути вкрай лаконічним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гранично точним. Кожне своє висловлювання необхідно фіксувати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технічними засобами з урахуванням можливої в майбутньому потреби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індентификації</w:t>
      </w:r>
      <w:proofErr w:type="spellEnd"/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сказаного з трактуванням журналіста. Як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представники інших професій, багато сьогоднішніх журналістів далекі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ідеалу, а заради сенсації нерідко здатні на перекручування фактів,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аж до вимислу останніх.</w:t>
      </w:r>
    </w:p>
    <w:p w:rsidR="00E25C6A" w:rsidRDefault="00E25C6A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Спілкування з журналістами вимагає від слідчого виваженості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має виходити за межі офіційних відносин. Це надійно позбавить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від можливих запитань з боку керівництва чи судів. Одного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слова, необережно сказаного журналісту, буває досить, щоб поховати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коштовні докази.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25C6A" w:rsidRPr="00E25C6A" w:rsidRDefault="00E25C6A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іншого боку, не виключається тактична задумка щодо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«випадково» кинутого слова в пресі, здатного спровокувати задуману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слідчим ситуацію, якщо зазвичай, цей крок не суперечить морально-етичним вимогам суспільства.</w:t>
      </w:r>
    </w:p>
    <w:p w:rsidR="00E25C6A" w:rsidRPr="00E25C6A" w:rsidRDefault="00E25C6A" w:rsidP="00F9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Необхідність спілкування з засобами масової інформації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об'єктивна реальність, особливий рід </w:t>
      </w:r>
      <w:proofErr w:type="spellStart"/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позапроцесуальних</w:t>
      </w:r>
      <w:proofErr w:type="spellEnd"/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відносин,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вимагає від слідчого розвинутого почуття міри, інтелігентності 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дипломатичності, що припустимі лише за умови максимального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врахування моральних вимог юридичної етики з єдиною метою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5C6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зашкодити.</w:t>
      </w:r>
    </w:p>
    <w:sectPr w:rsidR="00E25C6A" w:rsidRPr="00E2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CA"/>
    <w:rsid w:val="000061F3"/>
    <w:rsid w:val="00012C89"/>
    <w:rsid w:val="00014E8B"/>
    <w:rsid w:val="00027D72"/>
    <w:rsid w:val="0005730E"/>
    <w:rsid w:val="0006072D"/>
    <w:rsid w:val="00061A29"/>
    <w:rsid w:val="0009126A"/>
    <w:rsid w:val="000B49BA"/>
    <w:rsid w:val="000F2014"/>
    <w:rsid w:val="001676EE"/>
    <w:rsid w:val="001751F5"/>
    <w:rsid w:val="0019723C"/>
    <w:rsid w:val="00207D9F"/>
    <w:rsid w:val="0023674C"/>
    <w:rsid w:val="00252487"/>
    <w:rsid w:val="00262548"/>
    <w:rsid w:val="00273AF7"/>
    <w:rsid w:val="0029317B"/>
    <w:rsid w:val="002A5D60"/>
    <w:rsid w:val="002A6935"/>
    <w:rsid w:val="002C2A7A"/>
    <w:rsid w:val="002C7D6D"/>
    <w:rsid w:val="002D017A"/>
    <w:rsid w:val="003073EE"/>
    <w:rsid w:val="00315E1A"/>
    <w:rsid w:val="00326A75"/>
    <w:rsid w:val="00343963"/>
    <w:rsid w:val="00360BC9"/>
    <w:rsid w:val="00364C0B"/>
    <w:rsid w:val="00366072"/>
    <w:rsid w:val="003B1D4E"/>
    <w:rsid w:val="003B5FA2"/>
    <w:rsid w:val="003C0538"/>
    <w:rsid w:val="003D1E54"/>
    <w:rsid w:val="003D3297"/>
    <w:rsid w:val="003F6F78"/>
    <w:rsid w:val="004348EB"/>
    <w:rsid w:val="00467FBB"/>
    <w:rsid w:val="00493E8E"/>
    <w:rsid w:val="004C5DC7"/>
    <w:rsid w:val="004E741C"/>
    <w:rsid w:val="00522C08"/>
    <w:rsid w:val="00525E44"/>
    <w:rsid w:val="0055158B"/>
    <w:rsid w:val="00557434"/>
    <w:rsid w:val="005D5C35"/>
    <w:rsid w:val="00605DFB"/>
    <w:rsid w:val="00635050"/>
    <w:rsid w:val="0063703F"/>
    <w:rsid w:val="00655A45"/>
    <w:rsid w:val="00684022"/>
    <w:rsid w:val="00695316"/>
    <w:rsid w:val="006E48D8"/>
    <w:rsid w:val="006E48DF"/>
    <w:rsid w:val="0072072A"/>
    <w:rsid w:val="00720F69"/>
    <w:rsid w:val="0079175F"/>
    <w:rsid w:val="007A2408"/>
    <w:rsid w:val="007C38CD"/>
    <w:rsid w:val="007E29BA"/>
    <w:rsid w:val="007E64F0"/>
    <w:rsid w:val="00802F98"/>
    <w:rsid w:val="00825D80"/>
    <w:rsid w:val="00826599"/>
    <w:rsid w:val="00827A9F"/>
    <w:rsid w:val="00845D54"/>
    <w:rsid w:val="008509A5"/>
    <w:rsid w:val="00871397"/>
    <w:rsid w:val="00883828"/>
    <w:rsid w:val="00891F28"/>
    <w:rsid w:val="008A0C41"/>
    <w:rsid w:val="008A0C86"/>
    <w:rsid w:val="008A54C6"/>
    <w:rsid w:val="008D1AE6"/>
    <w:rsid w:val="008D1C50"/>
    <w:rsid w:val="008D4F41"/>
    <w:rsid w:val="00905BE6"/>
    <w:rsid w:val="00931F9F"/>
    <w:rsid w:val="009347A5"/>
    <w:rsid w:val="00945F85"/>
    <w:rsid w:val="009775B3"/>
    <w:rsid w:val="009A1CBB"/>
    <w:rsid w:val="00A02E44"/>
    <w:rsid w:val="00A27DEF"/>
    <w:rsid w:val="00A3343B"/>
    <w:rsid w:val="00A4772C"/>
    <w:rsid w:val="00A54C26"/>
    <w:rsid w:val="00A77E47"/>
    <w:rsid w:val="00A85C1F"/>
    <w:rsid w:val="00A938DB"/>
    <w:rsid w:val="00A93B2A"/>
    <w:rsid w:val="00A93F5A"/>
    <w:rsid w:val="00A96C10"/>
    <w:rsid w:val="00AA701E"/>
    <w:rsid w:val="00AD654C"/>
    <w:rsid w:val="00AE4484"/>
    <w:rsid w:val="00AF1228"/>
    <w:rsid w:val="00AF41F0"/>
    <w:rsid w:val="00B02A39"/>
    <w:rsid w:val="00B119D3"/>
    <w:rsid w:val="00B163BC"/>
    <w:rsid w:val="00B548CD"/>
    <w:rsid w:val="00B8009D"/>
    <w:rsid w:val="00B950A0"/>
    <w:rsid w:val="00BA0BE1"/>
    <w:rsid w:val="00BA330F"/>
    <w:rsid w:val="00BE29D2"/>
    <w:rsid w:val="00BF3278"/>
    <w:rsid w:val="00C23EFE"/>
    <w:rsid w:val="00C32E57"/>
    <w:rsid w:val="00C40D16"/>
    <w:rsid w:val="00C50FB9"/>
    <w:rsid w:val="00C57755"/>
    <w:rsid w:val="00C648D5"/>
    <w:rsid w:val="00C744BA"/>
    <w:rsid w:val="00C77C4F"/>
    <w:rsid w:val="00C9643F"/>
    <w:rsid w:val="00CB5E46"/>
    <w:rsid w:val="00CD0D66"/>
    <w:rsid w:val="00CE13B6"/>
    <w:rsid w:val="00CE7111"/>
    <w:rsid w:val="00D11879"/>
    <w:rsid w:val="00D30435"/>
    <w:rsid w:val="00D512F2"/>
    <w:rsid w:val="00D52373"/>
    <w:rsid w:val="00D57A88"/>
    <w:rsid w:val="00D641BC"/>
    <w:rsid w:val="00D74C0A"/>
    <w:rsid w:val="00D76ED8"/>
    <w:rsid w:val="00DC640D"/>
    <w:rsid w:val="00DD3466"/>
    <w:rsid w:val="00DD5715"/>
    <w:rsid w:val="00E25C6A"/>
    <w:rsid w:val="00E927FE"/>
    <w:rsid w:val="00EF7C6A"/>
    <w:rsid w:val="00F55CF1"/>
    <w:rsid w:val="00F630E1"/>
    <w:rsid w:val="00F64F9A"/>
    <w:rsid w:val="00F86804"/>
    <w:rsid w:val="00F8772F"/>
    <w:rsid w:val="00F94DCA"/>
    <w:rsid w:val="00FB2EB7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2</cp:revision>
  <dcterms:created xsi:type="dcterms:W3CDTF">2020-08-31T08:07:00Z</dcterms:created>
  <dcterms:modified xsi:type="dcterms:W3CDTF">2020-08-31T08:07:00Z</dcterms:modified>
</cp:coreProperties>
</file>