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4B" w:rsidRPr="007E6F24" w:rsidRDefault="0078074B" w:rsidP="0078074B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color w:val="000000"/>
          <w:sz w:val="28"/>
          <w:szCs w:val="28"/>
          <w:lang w:val="uk-UA"/>
        </w:rPr>
      </w:pPr>
      <w:r w:rsidRPr="007E6F24">
        <w:rPr>
          <w:rFonts w:ascii="Times New Roman Полужирный" w:hAnsi="Times New Roman Полужирный" w:cs="Times New Roman"/>
          <w:b/>
          <w:caps/>
          <w:color w:val="000000"/>
          <w:sz w:val="28"/>
          <w:szCs w:val="28"/>
          <w:lang w:val="uk-UA"/>
        </w:rPr>
        <w:t>Тема 4</w:t>
      </w:r>
    </w:p>
    <w:p w:rsidR="0078074B" w:rsidRPr="007E6F24" w:rsidRDefault="0078074B" w:rsidP="0078074B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color w:val="000000"/>
          <w:sz w:val="28"/>
          <w:szCs w:val="28"/>
          <w:lang w:val="uk-UA"/>
        </w:rPr>
      </w:pPr>
      <w:r w:rsidRPr="007E6F24">
        <w:rPr>
          <w:rFonts w:ascii="Times New Roman Полужирный" w:hAnsi="Times New Roman Полужирный" w:cs="Times New Roman"/>
          <w:b/>
          <w:caps/>
          <w:color w:val="000000"/>
          <w:sz w:val="28"/>
          <w:szCs w:val="28"/>
          <w:lang w:val="uk-UA"/>
        </w:rPr>
        <w:t>Судова етика</w:t>
      </w:r>
    </w:p>
    <w:p w:rsidR="0078074B" w:rsidRPr="00CE519E" w:rsidRDefault="0078074B" w:rsidP="0078074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План:</w:t>
      </w:r>
    </w:p>
    <w:p w:rsidR="0078074B" w:rsidRDefault="0078074B" w:rsidP="007807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519E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51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Моральні витоки судочинства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Термін «Судова етика» був введений А.Ф.Коні для визначення ролі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моральності в сфері карного судочинства, а потім і навчальної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дисципліни, що висвітлює це соціальне явище.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Свою вступну лекцію про судову етику, прочитану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Олександрівському</w:t>
      </w:r>
      <w:proofErr w:type="spellEnd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ліцеї восени 1901 р., а в 1902 р. опубліковану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«Журналі міністерства юстиції» А.Ф. Коні назвав «Моральні витоки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карному судочинстві».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 в царській Росії, ні в радянській державі погляди А.Ф. Коні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відгуку офіційної влади не знайшли і судова етика на десятки років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виявилася ізгоєм у навчальних програмах правознавчих закладів.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судовою етикою - навчальною дисципліною - її російський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творець мав на увазі дослідження моральних проблем, що виникають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карному судочинстві та взаєминах професійних учасників судового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Інтенсивний розвиток руху на захист прав і свобод особи в усьому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світі, прийняття важливих міжнародних документів і створення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Міжнародної асоціації юристів сприяло підвищенню моральних вимог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судових і правоохоронних органів і адвокатури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державах-учасницях і поступово привело до утворення юридичної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деонтології та юридичної етики. У складі останньої виникли окремі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галузі, що досліджують роль і вплив моральних процесів у галузях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основних правових </w:t>
      </w:r>
      <w:proofErr w:type="spellStart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спеціалізацій</w:t>
      </w:r>
      <w:proofErr w:type="spellEnd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: слідстві, судочинстві й адвокатурі.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Доцільність структурування юридичної етики за ознаками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спеціалізації на слідчу, судову й адвокатську стала очевидною. Кожне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зазначених </w:t>
      </w:r>
      <w:proofErr w:type="spellStart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разгалужень</w:t>
      </w:r>
      <w:proofErr w:type="spellEnd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юридичної етики вже довело своє право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існування, сприяло формулюванню загальновизнаних деонтологічних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вимог до представників основних </w:t>
      </w:r>
      <w:proofErr w:type="spellStart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спеціалізацій</w:t>
      </w:r>
      <w:proofErr w:type="spellEnd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Безсумнівно, що в ряду юридичних професій судова діяльність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являє собою вершину піраміди, що вінчає сукупну працю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представників всіх інших служб і спеціальностей. Більше того, якість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роботи останніх прямо залежить від вимог і вимогливості суду.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Вчені-правознавці пропонують своє поняття судової етики. Так,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А.С. </w:t>
      </w:r>
      <w:proofErr w:type="spellStart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Кобликов</w:t>
      </w:r>
      <w:proofErr w:type="spellEnd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вважає, що судова етика це: «сукупність правил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поведінки суддів і інших професійних учасників карного, цивільного 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арбітражного судочинства, що забезпечують моральний характер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їхньої професійної діяльності і позаслужбового поводження, а також: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наукова дисципліна, що вивчає специфіку прояву вимог моралі в цій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області».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досить виправданим є прагнення автора перевантажувати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судову етику проблемами «</w:t>
      </w:r>
      <w:proofErr w:type="spellStart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позаслужбовоїповедінки</w:t>
      </w:r>
      <w:proofErr w:type="spellEnd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інших професійних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учасників»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судочинства. Для цього існує адвокатська етика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деонтологічні норми професіоналів інших </w:t>
      </w:r>
      <w:proofErr w:type="spellStart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спеціалізацій</w:t>
      </w:r>
      <w:proofErr w:type="spellEnd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Необгрунтовано</w:t>
      </w:r>
      <w:proofErr w:type="spellEnd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 наш погляд, і визнання судової етики самостійною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«науковою дисципліною». Вичерпним, здається, було б таке визначення: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Судова етика - це розділ юридичної етики, сукупність правил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поведінки суддів, інших професійних учасників судочинства,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забезпечують моральний характер їхньої процесуальної діяльності.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Етика судді як в судовому процесі, так і поза ним безумовно 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складовою судової етики. Природно, судова етика може і повинна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містити визначені правила й настанова позаслужбової поведінки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суддів, однак ці правила здатні лише доповнювати і підсилювати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загальновстановлені моральні принципи і підходи суспільства, членом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якого є суддя.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Моральні вимоги до суддів і суддівської діяльності, майже такі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самі як і вимоги, звернені до слідчих, прокурорів. Дотримання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положень ст. 62 Конституції України (презумпція невинуватості),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законність, неупередженість, об'єктивність, справедливість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чого чекає суспільство від судді. По суті, не так вже й багато, однак,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свідчить судова практика, це «дещо» дається нелегко і далеко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усім.</w:t>
      </w:r>
    </w:p>
    <w:p w:rsid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правового погляду, завдання судді зводиться до правильного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застосування матеріального і процесуального закону. Точне і грамотне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застосування чинного закону вже саме по собі вирішує безліч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моральних проблем, оскільки закони, крім правових, закріплюють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моральні вимоги суспільства.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Чинна Конституція України пішла шляхом максимального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розширення функцій суду, визнавши судову систему самостійною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галуззю державної влади. Функції та повноваження судів значно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розширені за рахунок звуження функцій прокурорських. Передачу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судам права видачі дозволів на виконання науки слідчих дій, варто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розглядати як передачу під контроль судової влади дотримання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конституційних вимог про недоторканість особи (ст. 29 КУ),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недоторканності житла громадян (ст. ЗО КУ), про дотримання таємниці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листування, телефонних розмов (ст. 31 КУ), а так само вимоги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суворе дотримання порядку користування конфіденційною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інформацією (ст. 32 КУ) і має не тільки правовий зміст.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Історичною подією морально-правового характеру в карному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судочинстві стала остаточна відмова України від застосування страти.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Цей важкий і неоднозначний за своїм значенням крок українських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інститутів влади є ніби символічним і знаковим поворотом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українського суспільства до високих моральних ідеалів, зокрема й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карному судочинстві.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Значним кроком до цивілізованого, з погляду моралі, карного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законодавства було введення в Конституцію України ст. 63,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звільняє від відповідальності за відмову від свідчень проти себе,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членів родини чи близьких родичів. Радянський Союз був однією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держав, у якій це каралося, адже цивілізоване співтовариство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вважало аморальним вимагати матері викривати сина тощо.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Приведення карно-процесуальних норм відповідне 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конституційних положень припускає наповнення їх моральним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змістом, підвищеною повагою до особистості, її прав і законних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інтересів, особистого життя.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Морально орієнтоване законодавство України - є важлива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складова етико-правового підґрунтя судді, що позбавляє його основ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права виправдовувати несправедливість і </w:t>
      </w:r>
      <w:proofErr w:type="spellStart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неправосудність</w:t>
      </w:r>
      <w:proofErr w:type="spellEnd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моральною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недосконалістю закону. Однак далеко не всі галузі українського права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є бездоганною основою діяльності судді. Особливо недосконалим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залишається кримінально-процесуальне законодавство, що допускає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застосування окремих, використовуваних у радянські часи порочних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правових інститутів. Одним з таких є спроба збереження права судді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повернення справи слідчому на додаткове розслідування. До речі,</w:t>
      </w:r>
      <w:r w:rsidRPr="0078074B"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Росії уже відмовилися від цієї порочної практики у законодавчій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формі.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Головним недоліком цього </w:t>
      </w:r>
      <w:proofErr w:type="spellStart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сумно-відомого</w:t>
      </w:r>
      <w:proofErr w:type="spellEnd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законоположення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полягає в тому, що воно за відсутності причин для винесення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обвинувального вироку дає судді можливість ухилитись від ухвалення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рішення. Ухвала судді щодо повернення справи на додаткове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розслідування - це власне, ухилення від прийняття рішення,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дозволяє слідчому без достатніх для того причин, часом по декілька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років, утримувати невинувату людину в ізоляції від родини,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суспільства, від усіх видів діяльності. Таке право надане суддям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місцевих судів, </w:t>
      </w:r>
      <w:proofErr w:type="spellStart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апеляціної</w:t>
      </w:r>
      <w:proofErr w:type="spellEnd"/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касаційної інстанцій статтями 246, 281,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366 і 374, 396 і 398 УПК у редакції Закону України «Про внесення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 у Кримінально-процесуальний Кодекс» від 21 червня 2001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Існування інституту «додаткового розслідування» робить суддів,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користуються цим «рятувальним колом», причетними 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збільшення кількості помилок, а часом і зловживань з боку слідчого.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Збереження добрих, а часом і дружніх стосунків із слідчими за рахунок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страждань невинуватої людини, яка з волі судді знову повертається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кілька місяців у розпорядження того самого слідчого, є не що інше,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погляду судової етики, як аморальним вчинком, порушенням присяги.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Закон, що надає таку можливість, є свідомо аморальним.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Вище зазначене пояснює, чому виправдувальний вирок в Україні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є майже надзвичайною подією. Отже, цілком обґрунтованим 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твердження авторів енциклопедичного довідника «Правові системи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країн світу» щодо того, що в Україні «Відсоток виправдувальних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вироків - один із самих 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зьких у світі (близько 0,3 %)».</w:t>
      </w:r>
    </w:p>
    <w:p w:rsid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Водночас загрозливо виглядає цифра, що характеризує кількість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справ, повернутих на досудове слідство. За даними Голови Верховного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Суду України В.Ф. Бойко тільки в 2000 р. з 240 тис. розглянутих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судами кримінальних справ - 10 % були повернуті на додаткове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розслідування. Якщо до цього додати характеристику наших слідчих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ізоляторів, то маємо погодитися і з іншим твердженням авторів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зазначеного Енциклопедичного довідника, що «в Україні як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раніше широко застосовують катування підслідних». Таким чином,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варто прийти до висновку, що моральність судді багато в чому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залежить від хибності діючого законодавства.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Іншою складовою етико-правової основи, що покликана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забезпечити правильне застосування діючого законодавства суддею 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особиста моральна настанова, його прагнення і рішучість поважати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дотримуватися закону.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Чималу роль у формуванні моральної позиції при виконанні свого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службового обов'язку судді покликана зіграти його суспільно-моральна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орієнтація. Вихованням моральності покликана займатися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загальнонародна ідеологія, що пронизує державні принципи.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 можемо допустити, що в нас з'являться судді, щиро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сповідуючи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християнство чи іншу релігію - законом це не забороняється. 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 будуть черпати свої моральні сили в релігії.</w:t>
      </w:r>
    </w:p>
    <w:p w:rsidR="0078074B" w:rsidRPr="0078074B" w:rsidRDefault="0078074B" w:rsidP="007807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сьогодні переваж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більшість суддів - атеїсти, щ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о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сповідують жодних релігійних переконань. За відсутності в країні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єдиної загальнодержавної чи переважної у суспільстві ідеології у цієї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категорії людей є відсутність внутрішнього духовного кредо (не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тотожнювати з релігійним), що спирається на будь-які моральні школи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їй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систему поглядів, крім службових розпоряджень, що включають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себе і деякі моральні положення. Відсутні в країні і суспільно-державні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80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інститути духовного виховання особистості.</w:t>
      </w:r>
    </w:p>
    <w:p w:rsidR="0078074B" w:rsidRDefault="0078074B" w:rsidP="007807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074B" w:rsidRDefault="0078074B" w:rsidP="007807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519E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519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Етика судового процесу</w:t>
      </w:r>
    </w:p>
    <w:p w:rsidR="0078074B" w:rsidRDefault="0078074B" w:rsidP="007807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5BFF" w:rsidRPr="003F5BFF" w:rsidRDefault="003F5BFF" w:rsidP="003F5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це не парадоксально, але виникнення поняття "судова етика"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зобов'язано насамперед тим аморальним і корисливим проявам, якими,</w:t>
      </w:r>
      <w:r w:rsidRPr="003F5BFF"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жаль, так багата судова практика. Якби не було сумних аморальних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фактів в правосудді, не було б необхідності й у судовій етиці.</w:t>
      </w:r>
    </w:p>
    <w:p w:rsidR="003F5BFF" w:rsidRPr="003F5BFF" w:rsidRDefault="003F5BFF" w:rsidP="003F5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єдності моральних вимог і спільної професійної мети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-відшукання</w:t>
      </w:r>
      <w:proofErr w:type="spellEnd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істини у справі та винесення справедливого вироку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роботі судді та слідчого досить багато істотних розбіжностей у засобах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підходах до досягнення цієї єдиної мети, що, безумовно, впливає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їхній характер і поведінку.</w:t>
      </w:r>
    </w:p>
    <w:p w:rsidR="003F5BFF" w:rsidRPr="003F5BFF" w:rsidRDefault="003F5BFF" w:rsidP="003F5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Варто почати з того, що всі професійні учасники кримінального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судочинства: слідчий, прокурор, адвокат, маючи кінцевою метою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здійснення правосуддя, працюють, кінець кінцем, на правосуддя.</w:t>
      </w:r>
    </w:p>
    <w:p w:rsidR="003F5BFF" w:rsidRPr="003F5BFF" w:rsidRDefault="003F5BFF" w:rsidP="003F5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Підсумком цієї багатоликої і різнобічної роботи є поява на суддівському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столі справи, крапку в якій може поставити тільки суд. Ця крапка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вирок.</w:t>
      </w:r>
    </w:p>
    <w:p w:rsidR="003F5BFF" w:rsidRPr="003F5BFF" w:rsidRDefault="003F5BFF" w:rsidP="003F5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Будь-яке рішення суду проголошується ім'ям України. Звідси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широкі владні повноваження, з якого випливає висока моральна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відповідальність за якість прийнятого рішення.</w:t>
      </w:r>
    </w:p>
    <w:p w:rsidR="003F5BFF" w:rsidRPr="003F5BFF" w:rsidRDefault="003F5BFF" w:rsidP="003F5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Слідчий, як ми вже знаємо, працює в умовах таємності, наодинці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обвинувачуваним, свідком, він не пов'язаний умовами відкритості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думкою учасників судового процесу. Крім цього, у слідчого є завжди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перевага в тому, що він допитує обвинувачуваного, свідка вперше 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найчастіше раптово, коли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той ще не підготовлений до допиту. Слідчий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неквапливо і продумано домагається найбільш прийнятної відповіді,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потім фіксує її в протоколі. Відсутність у приміщенні сторонніх сприяє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розкутості допитуваної особи і, нерідко, штовхає останнього до виливу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різних «одкровень».</w:t>
      </w:r>
    </w:p>
    <w:p w:rsidR="003F5BFF" w:rsidRPr="003F5BFF" w:rsidRDefault="003F5BFF" w:rsidP="003F5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Робота судді провадиться в умовах повної гласності,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сіх на очах.</w:t>
      </w:r>
    </w:p>
    <w:p w:rsidR="003F5BFF" w:rsidRPr="003F5BFF" w:rsidRDefault="003F5BFF" w:rsidP="003F5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Кожне його питання звучить у судовому залі і, природно, має бути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продуманим і зваженим до його проголошення.</w:t>
      </w:r>
    </w:p>
    <w:p w:rsidR="0078074B" w:rsidRDefault="003F5BFF" w:rsidP="003F5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Суддя не може дозволити собі піддаватися емоціям, незалежно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того, хто перед ним стоїть, підсудний, обвинувачений у вчиненні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злочину чи особа, що постраждала від нього. Питання судді чи іншого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учасника процесу негайно фіксується в протоколі судового засідання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технічними засобами, а також всіма учасниками процесу. У такий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самий спосіб фіксується і відповідь підсудного, свідка. Суддя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позбавлений переваги раптовості і допитує особу, що вже цілком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осмислила ситуацію і, як правило, що обрала більш-менш придатну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їй позицію.</w:t>
      </w:r>
    </w:p>
    <w:p w:rsidR="003F5BFF" w:rsidRPr="003F5BFF" w:rsidRDefault="003F5BFF" w:rsidP="003F5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Повторення перед судом і великою судовою аудиторією показань,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промовлених у </w:t>
      </w:r>
      <w:proofErr w:type="spellStart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напівінтимній</w:t>
      </w:r>
      <w:proofErr w:type="spellEnd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обстановці слідчого кабінету, дуже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непроста процедура.</w:t>
      </w:r>
    </w:p>
    <w:p w:rsidR="003F5BFF" w:rsidRPr="003F5BFF" w:rsidRDefault="003F5BFF" w:rsidP="003F5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слід також забувати й про психологічний вплив, якому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піддаються потерпілі, свідки і навіть експерти з боку родичів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спільників підсудного з метою змусити останніх відмовитися 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показань або змінити їх.</w:t>
      </w:r>
    </w:p>
    <w:p w:rsidR="003F5BFF" w:rsidRPr="003F5BFF" w:rsidRDefault="003F5BFF" w:rsidP="003F5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Обов'язок судді, що домагається істини у цій справі, створити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сприятливу обстановку для спокійного освоєння свідка в новій, незвичайній для нього ролі, відгородити від нападок із залу і можливих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погроз з боку підсудних. Свідок має відчути себе захищеним 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можливих наслідків у зв'язку з виконанням свого громадського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обов'язку - дачі суду показань. Водночас суддя, зобов'язаний чітко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недвозначно пояснити свідку, потерпілому їхню відповідальність перед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законом за дачу завідомо неправдивих показань. Це положення закону,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безсумнівно несе в собі й елементи морального впливу, як на особу,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свідчить, так і на присутніх у залі судового засідання.</w:t>
      </w:r>
    </w:p>
    <w:p w:rsidR="003F5BFF" w:rsidRPr="003F5BFF" w:rsidRDefault="003F5BFF" w:rsidP="003F5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Одним з найважливіших засобів відшукання істини у справі 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тактика допиту та мистецтво одержання інформації в ході судового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засідання. Суддя повинен дуже тонко відчувати обстановку в залі суду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враховувати дуже непросте становище людини, що стоїть перед судом,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психологічний і нервовий стан.</w:t>
      </w:r>
    </w:p>
    <w:p w:rsidR="003F5BFF" w:rsidRPr="003F5BFF" w:rsidRDefault="003F5BFF" w:rsidP="003F5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 тут і виявляються справжні професійні і морально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виправдані підходи судді до людини. Уміння підтримати її, дати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можливість освоїтися в судовій аудиторії, відгородити від вигуків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погроз із залу - це мистецтво, досліджуване юридичною етикою.</w:t>
      </w:r>
    </w:p>
    <w:p w:rsidR="003F5BFF" w:rsidRDefault="003F5BFF" w:rsidP="003F5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Відсутність цього уміння не може бути компенсовано навіть високою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кваліфікацією, тим більше за відсутності моралі.</w:t>
      </w:r>
    </w:p>
    <w:p w:rsidR="003F5BFF" w:rsidRDefault="003F5BFF" w:rsidP="003F5BF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074B" w:rsidRDefault="0078074B" w:rsidP="007807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519E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519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Етика судової риторики</w:t>
      </w:r>
    </w:p>
    <w:p w:rsidR="00E90ECC" w:rsidRDefault="00E90ECC" w:rsidP="007807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F5BFF" w:rsidRPr="003F5BFF" w:rsidRDefault="003F5BFF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«Щоб достойно і професійно здійснювати функцію обвинувачення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захисту на суді, треба вміти говорити» - так починає свою книгу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«Мистецтво мови на суді» П. </w:t>
      </w:r>
      <w:proofErr w:type="spellStart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Сергеіч</w:t>
      </w:r>
      <w:proofErr w:type="spellEnd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Здавалося б, не аби яка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мудрість, але за цими словами усвідомлення високої культури,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притаманної одній з найдавніших сфер людського буття.</w:t>
      </w:r>
    </w:p>
    <w:p w:rsidR="003F5BFF" w:rsidRPr="003F5BFF" w:rsidRDefault="003F5BFF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Ораторському мистецтву присвячено безліч наукових і навчальних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здобутків, починаючи з античних і римських ораторів і риторів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Арістотеля</w:t>
      </w:r>
      <w:proofErr w:type="spellEnd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Демосфена, </w:t>
      </w:r>
      <w:proofErr w:type="spellStart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Катона-цензора</w:t>
      </w:r>
      <w:proofErr w:type="spellEnd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Гая</w:t>
      </w:r>
      <w:proofErr w:type="spellEnd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Гракха</w:t>
      </w:r>
      <w:proofErr w:type="spellEnd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Юлія Цезаря,</w:t>
      </w:r>
      <w:r w:rsidRPr="003F5BFF"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Помпея, Цицерона і закінчуючи сьогоднішнім днем. Саме слово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«оратор» походить від лат. </w:t>
      </w:r>
      <w:proofErr w:type="spellStart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орис</w:t>
      </w:r>
      <w:proofErr w:type="spellEnd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рот. Якщо людська мова 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інструмент спілкування людей між собою, то ораторське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мистецтво - це уміння максимально використовувати мовне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спілкування людей як засіб досягнення бажаного результату.</w:t>
      </w:r>
    </w:p>
    <w:p w:rsidR="003F5BFF" w:rsidRPr="003F5BFF" w:rsidRDefault="003F5BFF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Теорія ораторського мистецтва досліджується і розвивається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риторикою. Визнаний фахівець в області теорії ораторського мистецтва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Д.М. </w:t>
      </w:r>
      <w:proofErr w:type="spellStart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Олександров</w:t>
      </w:r>
      <w:proofErr w:type="spellEnd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узагальнюючи існуючі визначення риторики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вважає, що: риторика - це теорія ораторського мистецтва, теорія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красномовства, наука про уміння говорити красно, добре, так, як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потрібно в даному випадку. Уявляється, що визначенню риторики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 відповідало б поняття: Риторика, як теорія ораторського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мистецтва, є наука про уміння говорити так, як найбільш доречно в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даному випадку. Тому що поняття «красно» і «добре» дуже відносні та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мають потребу в додатковому поясненні. Слово «доречне» дуже ємко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 і рівень діловитості, і ступінь припустимої «красивості» мови.</w:t>
      </w:r>
    </w:p>
    <w:p w:rsidR="003F5BFF" w:rsidRPr="003F5BFF" w:rsidRDefault="003F5BFF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Найбільш це стосується судової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риторики.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Існує чимало професій, де уміння говорити чітко, образно,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переконливо і полум'яно вирішує успіх справи, а нерідко і визначає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кар'єру оратора, його майбутнє. Найчастіше це стосується політиків,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адвокатів, що нерідко співпадає. Талант говорити запально,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опановувати аудиторією і масами людей привело до необмеженої влади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 публікою і цілими народами Демосфена і Цицерона, </w:t>
      </w:r>
      <w:proofErr w:type="spellStart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Робесп'ера</w:t>
      </w:r>
      <w:proofErr w:type="spellEnd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Дантона, Керенського і Леніна (Ульянова В.І.), Троцького, Д. </w:t>
      </w:r>
      <w:proofErr w:type="spellStart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Неру</w:t>
      </w:r>
      <w:proofErr w:type="spellEnd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Гітлера, </w:t>
      </w:r>
      <w:proofErr w:type="spellStart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Гебельса</w:t>
      </w:r>
      <w:proofErr w:type="spellEnd"/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Ф. Кастро і багатьох інших природжених блискучих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політичних ораторів. Четверо з названих були адвокатами.</w:t>
      </w:r>
    </w:p>
    <w:p w:rsidR="003F5BFF" w:rsidRPr="003F5BFF" w:rsidRDefault="003F5BFF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Педагогу потрібні зовсім інші якості. Йому набагато важливіше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володіти образністю мови, її дохідливістю, рівністю викладу, умінням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глибоко проникати в довірливі душі та серця учнів. Тут перше місце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належить мистецтву викладу й авторитету педагога.</w:t>
      </w:r>
    </w:p>
    <w:p w:rsidR="003F5BFF" w:rsidRDefault="003F5BFF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Судочинство передбачає постійне спілкування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юристів-професіоналів як між собою, так і з людьми, які так чи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інакше виявилися причетними до певного судового процесу. Це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процесуальне спілкування в часи А.Ф. Коні знайшло своє вдале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призначення в слові «судоговоріння».</w:t>
      </w:r>
    </w:p>
    <w:p w:rsidR="003F5BFF" w:rsidRPr="003F5BFF" w:rsidRDefault="003F5BFF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Специфіка судоговоріння полягає в суворій процесуальній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упорядкованості - кожне слово, промовлене в ході судового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засідання має свою процесуальну назву і призначення. Головуючий у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суді не розмовляє, а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веде судове засідання. Сторони судової справи: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підсудний, позивач, відповідач, свідки - дають показання. Учасники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судового процесу: державний обвинувач, адвокат - допитують,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ставлять запитання, заявляють клопотання, роблять заяви, беруть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участь у судових суперечках. Підсудний промовляє останнє слово.</w:t>
      </w:r>
    </w:p>
    <w:p w:rsidR="003F5BFF" w:rsidRPr="003F5BFF" w:rsidRDefault="003F5BFF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Кожна з форм судоговоріння має своє призначення, свою мету і,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обов'язково, власну етичну основу. Допитуючи особу в судовому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засіданні неприпустимо задавати питання навідного характеру.</w:t>
      </w:r>
    </w:p>
    <w:p w:rsidR="003F5BFF" w:rsidRPr="003F5BFF" w:rsidRDefault="003F5BFF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Аморальним є постановка запитань глибоко інтимного характеру, якщо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не продиктовано інтересами справи. Неприпустимо звертатися до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будь-якої, викликаної в судове засідання особи на «ти», вичитувати за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«невірно» зайняту позицію та ін.</w:t>
      </w:r>
    </w:p>
    <w:p w:rsidR="003F5BFF" w:rsidRPr="003F5BFF" w:rsidRDefault="003F5BFF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Судоговоріння здійснюється в порядку, установленому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карно-процесуальним і цивільним-процесуальним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законодавством, у визначеній черзі й обов'язково з дозволу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головуючого в справі судді -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спочатку слово надається позивачеві, а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потім відповідачеві; спершу виступає державний обвинувач, а за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ним - адвокат. Бувають випадки, коли порядок допиту окремих осіб в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інтересах справи судом може бути змінений. Однак це допускається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суддею лише після попереднього обговорення такої доцільності з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учасниками судового засідання.</w:t>
      </w:r>
    </w:p>
    <w:p w:rsidR="003F5BFF" w:rsidRPr="003F5BFF" w:rsidRDefault="003F5BFF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Цей порядок установлено не тільки відповідно до правових вимог.</w:t>
      </w:r>
    </w:p>
    <w:p w:rsidR="003F5BFF" w:rsidRDefault="003F5BFF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Тут прослідковується етичний підхід законодавця до розв'язання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правових питань. Так, відповідач виступає після позивача для того,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щоб мати можливість захиститися від позову. Адвокат виступає після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державного обвинувача, щоб мати можливість захиститися від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аргументів обвинувачення. Це, безперечно, морально виправдано. Бий,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 вислухай - говорили римляни, що означало необхідність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вислухати й обвинувачуваного і лише після цього приймати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рішення.</w:t>
      </w:r>
    </w:p>
    <w:p w:rsidR="003F5BFF" w:rsidRPr="003F5BFF" w:rsidRDefault="003F5BFF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Говорячи про етичний бік процесуальної ролі державного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обвинувача в карному судочинстві, не можна, природно, не зазначити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моральний бік вимог щодо захисту державним обвинувачем інтересів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особи, винуватість якої не знайшла свого підтвердження в ході судового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слідства.</w:t>
      </w:r>
    </w:p>
    <w:p w:rsidR="003F5BFF" w:rsidRPr="003F5BFF" w:rsidRDefault="003F5BFF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Подвійність позиції державного обвинувача, його професійне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становище зобов'язують враховувати не тільки обставини, що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підтверджують пред'явлене обвинувачення, але й таких, що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виправдовують підсудного, і дають йому всі можливості бути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максимально об'єктивним. Це звичай можливе лише у разі, якщо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державний обвинувач буде де-факто вільний у своїх діях, тобто якщо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буде відкинуте слідування радянській постановці справи, якщо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виправдання підсудного було майже злочином.</w:t>
      </w:r>
    </w:p>
    <w:p w:rsidR="003F5BFF" w:rsidRDefault="003F5BFF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Промови державного обвинувача, прокурора з особливим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нетерпінням чекають і уважно слухають всі учасники судового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засідання, зацікавлені особи і присутня в судовій аудиторії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громадськість. На промовця спрямовані всі погляди з надією почути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 справедливості, тому що це глас держави в особі уповноваженої</w:t>
      </w:r>
      <w:r w:rsid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5B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нею особи.</w:t>
      </w:r>
    </w:p>
    <w:p w:rsidR="003F5BFF" w:rsidRDefault="003F5BFF" w:rsidP="007807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074B" w:rsidRDefault="0078074B" w:rsidP="007807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519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4.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CE519E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Етика судового рішення</w:t>
      </w:r>
    </w:p>
    <w:p w:rsidR="00E90ECC" w:rsidRDefault="00E90ECC" w:rsidP="007807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90ECC" w:rsidRPr="00E90ECC" w:rsidRDefault="00E90ECC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всіх часів і у всіх народів право судити і розв'язувати суперечки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було однією із шанованих і престижних привілеїв. Найбільше люди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цінували в суддях справедливість (лат. </w:t>
      </w:r>
      <w:proofErr w:type="spellStart"/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justitia</w:t>
      </w:r>
      <w:proofErr w:type="spellEnd"/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), що є синонімом</w:t>
      </w:r>
      <w:r w:rsidRPr="00E90ECC"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правосуддя. Головним мірилом справедливості судді є рішення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конкретній справі, вирок. В основі рішення, вироку лежать такі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критерії, як законність і обґрунтованість, що знімають конфлікт між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правом і мораллю, що і визначає поняття справедливості.</w:t>
      </w:r>
    </w:p>
    <w:p w:rsidR="00E90ECC" w:rsidRDefault="00E90ECC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Однак судова практика вказує на те, що більшість рішень суду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визнаються справедливими лише однією зі сторін. Інша сторона судової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суперечки, що програла процес, не вважає рішення справедливим. Так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 обстоїть справа і з оцінкою вироку суду - якщо задоволена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позиція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державного обвинувачення то, як правило, протестують підсудний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захисник.</w:t>
      </w:r>
    </w:p>
    <w:p w:rsidR="00E90ECC" w:rsidRPr="00E90ECC" w:rsidRDefault="00E90ECC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Більше, ніж двох століть існування етики не привело до створення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деякої універсальної формули, що дозволяла б судді досягати бажаної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гармонії інтересів і повної справедливості.</w:t>
      </w:r>
    </w:p>
    <w:p w:rsidR="00E90ECC" w:rsidRPr="00E90ECC" w:rsidRDefault="00E90ECC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Разом з тим, спроби виробити деякі орієнтири, покликані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допомогти судді на шляху до пошуку справедливого рішення були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раніше і не припиняються дотепер. Пов'язка на очах Феміди, терези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меч у її руках - зовсім не примха скульптора. Закриті очі означають,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суддя позбавлений можливості та права розрізняти стоячих перед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ним за одягом, саном і посадою, він безсторонній. Терези в руці Феміди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нагадують про обов'язок судді, перш ніж застосувати меч правосуддя,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ретельно зважити всі «за» і «проти». Саме судочинство і є сфера, де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співвідношення справедливості та законності має поєднуватися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гармонійно.</w:t>
      </w:r>
    </w:p>
    <w:p w:rsidR="00E90ECC" w:rsidRDefault="00E90ECC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Суддя при розв'язанні суперечки дотримується закону та враховує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громадську оцінку поведінки сторін або вчиненого злочинцем діяння,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створює його особисті переконання.</w:t>
      </w:r>
    </w:p>
    <w:p w:rsidR="00E90ECC" w:rsidRPr="00E90ECC" w:rsidRDefault="00E90ECC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Говорячи про етику судового рішення, не можна не повернутися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питання про повернення судом кримінальної справи на додаткове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розслідування. Існування цього, поза всяким сумнівом, антигуманного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proofErr w:type="spellStart"/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антиліберального</w:t>
      </w:r>
      <w:proofErr w:type="spellEnd"/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інституту було цілком виправданим у радянські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часи, коли слідчі органи були знаряддям збереження існуючого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комуністично-тоталітарного правопорядку будь-якими засобами. Цей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порядок припускав закріплення у свідомості народу віри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безпомилковість і бездоганність слідчих органів.</w:t>
      </w:r>
    </w:p>
    <w:p w:rsidR="00E90ECC" w:rsidRPr="00E90ECC" w:rsidRDefault="00E90ECC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Правопорядок, заснований на такій позиції, мав потребу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відповідному правовому механізмі. Таким механізмом, що дозволяв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покривати огріхи попереднього слідства й забезпечувати можливість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практично нескінченного утримання слідчими органами під вартою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один раз арештованої людини, і був інститут повернення судом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кримінальної справи на додаткове розслідування. За наявності в судді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узаконеної можливості ухилитися від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винесення свідомо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неправосудного вироку, не порушуючи при цьому добрих стосунків зі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слідчим, повернення на додаткове слідство цілком прийнятний вихід.</w:t>
      </w:r>
    </w:p>
    <w:p w:rsidR="00E90ECC" w:rsidRPr="00E90ECC" w:rsidRDefault="00E90ECC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цьому суддя не утруднює себе питанням про подальшу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доцільність тримання арештованого під вартою, залишаючи цю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ініціативу слідчому. На практиці це не що інше як надання останньому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можливості ще кілька місяців, шляхом тримання обвинувачуваного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нелюдських умовах (а саме такі вони в Україні), щоб домаг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тися 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нього потрібних слідчому наслідків.</w:t>
      </w:r>
    </w:p>
    <w:p w:rsidR="00E90ECC" w:rsidRPr="00E90ECC" w:rsidRDefault="00E90ECC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Зрозуміло, доки існує правова база для подібних судових демаршів,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неможливо, посилаючись на одні лише етичні вимоги, підштовхнути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суддю взяти на себе відповідальність шляхом винесення вироку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законом і по совісті, не дивлячись на можливі ускладнення відносин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 слідчим.</w:t>
      </w:r>
    </w:p>
    <w:p w:rsidR="00E90ECC" w:rsidRPr="00E90ECC" w:rsidRDefault="00E90ECC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Однак таке становище ніяк не узгоджується з проведеною в Україні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правовою і судовою реформою, метою якої є максимальне наближення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української правової системи до європейських стандартів, послідовно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неухильно </w:t>
      </w:r>
      <w:proofErr w:type="spellStart"/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сповідуючим</w:t>
      </w:r>
      <w:proofErr w:type="spellEnd"/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принцип презумпції невинуватості.</w:t>
      </w:r>
    </w:p>
    <w:p w:rsidR="00E90ECC" w:rsidRDefault="00E90ECC" w:rsidP="00E90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Хочеться сподіватися, що вченим-правознавцям, близьким 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кримінального процесу і парламентаріям-юристам вдасться в період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підготовки КПК домогтися скасування порочного 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анти ліберального </w:t>
      </w:r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інституту повернення кримінальної справи на додаткове розслідування,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E90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визнаного діючим карно-процесуальним законодавством.</w:t>
      </w:r>
    </w:p>
    <w:sectPr w:rsidR="00E9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4B"/>
    <w:rsid w:val="00004C8A"/>
    <w:rsid w:val="000061F3"/>
    <w:rsid w:val="00012C89"/>
    <w:rsid w:val="00014E8B"/>
    <w:rsid w:val="0001589A"/>
    <w:rsid w:val="00016BDA"/>
    <w:rsid w:val="00025CC3"/>
    <w:rsid w:val="00027D72"/>
    <w:rsid w:val="00034F8D"/>
    <w:rsid w:val="00045A3A"/>
    <w:rsid w:val="00050B4B"/>
    <w:rsid w:val="0005730E"/>
    <w:rsid w:val="0006072D"/>
    <w:rsid w:val="00061A29"/>
    <w:rsid w:val="0009126A"/>
    <w:rsid w:val="000B2C00"/>
    <w:rsid w:val="000D0E56"/>
    <w:rsid w:val="000F2014"/>
    <w:rsid w:val="0010427E"/>
    <w:rsid w:val="00111AB6"/>
    <w:rsid w:val="001136AE"/>
    <w:rsid w:val="00126318"/>
    <w:rsid w:val="00140610"/>
    <w:rsid w:val="001676EE"/>
    <w:rsid w:val="001751F5"/>
    <w:rsid w:val="00186C61"/>
    <w:rsid w:val="001957CC"/>
    <w:rsid w:val="0019723C"/>
    <w:rsid w:val="00197871"/>
    <w:rsid w:val="001A1EBB"/>
    <w:rsid w:val="001B1E64"/>
    <w:rsid w:val="001B7899"/>
    <w:rsid w:val="001C5C91"/>
    <w:rsid w:val="001D41E3"/>
    <w:rsid w:val="001E1282"/>
    <w:rsid w:val="00207A6D"/>
    <w:rsid w:val="00207D9F"/>
    <w:rsid w:val="00224ECC"/>
    <w:rsid w:val="0023674C"/>
    <w:rsid w:val="0024059C"/>
    <w:rsid w:val="002419CF"/>
    <w:rsid w:val="00252487"/>
    <w:rsid w:val="00262548"/>
    <w:rsid w:val="002705BF"/>
    <w:rsid w:val="00273AF7"/>
    <w:rsid w:val="00286B63"/>
    <w:rsid w:val="0029317B"/>
    <w:rsid w:val="002A1403"/>
    <w:rsid w:val="002A5D60"/>
    <w:rsid w:val="002A6935"/>
    <w:rsid w:val="002B5743"/>
    <w:rsid w:val="002C2A7A"/>
    <w:rsid w:val="002C7D6D"/>
    <w:rsid w:val="002D017A"/>
    <w:rsid w:val="002D4B35"/>
    <w:rsid w:val="002E3072"/>
    <w:rsid w:val="002F0BEA"/>
    <w:rsid w:val="002F4B73"/>
    <w:rsid w:val="003073EE"/>
    <w:rsid w:val="00310B13"/>
    <w:rsid w:val="00315E1A"/>
    <w:rsid w:val="00317EDC"/>
    <w:rsid w:val="00326A75"/>
    <w:rsid w:val="00343963"/>
    <w:rsid w:val="00355684"/>
    <w:rsid w:val="00360BC9"/>
    <w:rsid w:val="00364C0B"/>
    <w:rsid w:val="00366072"/>
    <w:rsid w:val="00384DAD"/>
    <w:rsid w:val="0039308B"/>
    <w:rsid w:val="003B1D4E"/>
    <w:rsid w:val="003B5FA2"/>
    <w:rsid w:val="003C0538"/>
    <w:rsid w:val="003C0FF4"/>
    <w:rsid w:val="003C4C95"/>
    <w:rsid w:val="003C5D39"/>
    <w:rsid w:val="003D1E54"/>
    <w:rsid w:val="003D3297"/>
    <w:rsid w:val="003F0E15"/>
    <w:rsid w:val="003F14B2"/>
    <w:rsid w:val="003F14C2"/>
    <w:rsid w:val="003F5BFF"/>
    <w:rsid w:val="003F6F78"/>
    <w:rsid w:val="00404532"/>
    <w:rsid w:val="0043450B"/>
    <w:rsid w:val="0043481B"/>
    <w:rsid w:val="004348EB"/>
    <w:rsid w:val="00443AC2"/>
    <w:rsid w:val="00451CB8"/>
    <w:rsid w:val="0045416B"/>
    <w:rsid w:val="00465B39"/>
    <w:rsid w:val="00467FBB"/>
    <w:rsid w:val="00473D60"/>
    <w:rsid w:val="00477A20"/>
    <w:rsid w:val="00481FA1"/>
    <w:rsid w:val="00484F9B"/>
    <w:rsid w:val="00493E8E"/>
    <w:rsid w:val="004A1151"/>
    <w:rsid w:val="004C5DC7"/>
    <w:rsid w:val="004D3811"/>
    <w:rsid w:val="004E741C"/>
    <w:rsid w:val="0050130B"/>
    <w:rsid w:val="00503F64"/>
    <w:rsid w:val="00522C08"/>
    <w:rsid w:val="00525E44"/>
    <w:rsid w:val="00531F25"/>
    <w:rsid w:val="00541208"/>
    <w:rsid w:val="0055158B"/>
    <w:rsid w:val="00557434"/>
    <w:rsid w:val="0056102C"/>
    <w:rsid w:val="00566ADF"/>
    <w:rsid w:val="005818FF"/>
    <w:rsid w:val="00593B7D"/>
    <w:rsid w:val="005A0507"/>
    <w:rsid w:val="005A7CD1"/>
    <w:rsid w:val="005C2110"/>
    <w:rsid w:val="005D5A78"/>
    <w:rsid w:val="005D5C35"/>
    <w:rsid w:val="005E4C89"/>
    <w:rsid w:val="00605DFB"/>
    <w:rsid w:val="00610C1D"/>
    <w:rsid w:val="006173D2"/>
    <w:rsid w:val="00635050"/>
    <w:rsid w:val="0063703F"/>
    <w:rsid w:val="006531D5"/>
    <w:rsid w:val="00655A45"/>
    <w:rsid w:val="0066169D"/>
    <w:rsid w:val="0066487C"/>
    <w:rsid w:val="006655F2"/>
    <w:rsid w:val="00684022"/>
    <w:rsid w:val="00695316"/>
    <w:rsid w:val="006B28F1"/>
    <w:rsid w:val="006C7BBA"/>
    <w:rsid w:val="006E48D8"/>
    <w:rsid w:val="006E48DF"/>
    <w:rsid w:val="00703AF9"/>
    <w:rsid w:val="00706831"/>
    <w:rsid w:val="00712674"/>
    <w:rsid w:val="0072072A"/>
    <w:rsid w:val="00720F69"/>
    <w:rsid w:val="0073688F"/>
    <w:rsid w:val="007435EE"/>
    <w:rsid w:val="00745C10"/>
    <w:rsid w:val="0078074B"/>
    <w:rsid w:val="00782997"/>
    <w:rsid w:val="0079175F"/>
    <w:rsid w:val="007A18BD"/>
    <w:rsid w:val="007A5CF5"/>
    <w:rsid w:val="007A695D"/>
    <w:rsid w:val="007B373C"/>
    <w:rsid w:val="007D1FE1"/>
    <w:rsid w:val="007E29BA"/>
    <w:rsid w:val="007E64F0"/>
    <w:rsid w:val="007F0038"/>
    <w:rsid w:val="007F2FB3"/>
    <w:rsid w:val="00802F98"/>
    <w:rsid w:val="00816DD4"/>
    <w:rsid w:val="00817260"/>
    <w:rsid w:val="00826599"/>
    <w:rsid w:val="00837626"/>
    <w:rsid w:val="0084540E"/>
    <w:rsid w:val="00845D54"/>
    <w:rsid w:val="008509A5"/>
    <w:rsid w:val="008551D2"/>
    <w:rsid w:val="00864264"/>
    <w:rsid w:val="00871397"/>
    <w:rsid w:val="00883828"/>
    <w:rsid w:val="0088664B"/>
    <w:rsid w:val="00891F28"/>
    <w:rsid w:val="008934D4"/>
    <w:rsid w:val="008A0C41"/>
    <w:rsid w:val="008A0C86"/>
    <w:rsid w:val="008A3829"/>
    <w:rsid w:val="008A54C6"/>
    <w:rsid w:val="008D1AE6"/>
    <w:rsid w:val="008D1C50"/>
    <w:rsid w:val="008D4F41"/>
    <w:rsid w:val="008D6516"/>
    <w:rsid w:val="00905BE6"/>
    <w:rsid w:val="00906126"/>
    <w:rsid w:val="009110BA"/>
    <w:rsid w:val="00911724"/>
    <w:rsid w:val="009253E9"/>
    <w:rsid w:val="00931F9F"/>
    <w:rsid w:val="00933743"/>
    <w:rsid w:val="009347A5"/>
    <w:rsid w:val="009409A7"/>
    <w:rsid w:val="00943AA2"/>
    <w:rsid w:val="00945B61"/>
    <w:rsid w:val="00945F85"/>
    <w:rsid w:val="00954D87"/>
    <w:rsid w:val="009640E1"/>
    <w:rsid w:val="00975BFF"/>
    <w:rsid w:val="009775B3"/>
    <w:rsid w:val="00992E46"/>
    <w:rsid w:val="009A1CBB"/>
    <w:rsid w:val="009A1CCA"/>
    <w:rsid w:val="009B0108"/>
    <w:rsid w:val="009B3F9F"/>
    <w:rsid w:val="009D0E84"/>
    <w:rsid w:val="009E0710"/>
    <w:rsid w:val="009E07EE"/>
    <w:rsid w:val="009E720E"/>
    <w:rsid w:val="009F3BC9"/>
    <w:rsid w:val="00A0387E"/>
    <w:rsid w:val="00A03C81"/>
    <w:rsid w:val="00A102AD"/>
    <w:rsid w:val="00A27DEF"/>
    <w:rsid w:val="00A3343B"/>
    <w:rsid w:val="00A42655"/>
    <w:rsid w:val="00A46F81"/>
    <w:rsid w:val="00A4772C"/>
    <w:rsid w:val="00A55739"/>
    <w:rsid w:val="00A73816"/>
    <w:rsid w:val="00A77E47"/>
    <w:rsid w:val="00A84D73"/>
    <w:rsid w:val="00A85C1F"/>
    <w:rsid w:val="00A938DB"/>
    <w:rsid w:val="00A93B2A"/>
    <w:rsid w:val="00A93F5A"/>
    <w:rsid w:val="00A96C10"/>
    <w:rsid w:val="00AA005C"/>
    <w:rsid w:val="00AA701E"/>
    <w:rsid w:val="00AB0426"/>
    <w:rsid w:val="00AB04F3"/>
    <w:rsid w:val="00AB583D"/>
    <w:rsid w:val="00AC1D05"/>
    <w:rsid w:val="00AC4ADA"/>
    <w:rsid w:val="00AC5B2F"/>
    <w:rsid w:val="00AD654C"/>
    <w:rsid w:val="00AD68C0"/>
    <w:rsid w:val="00AE4484"/>
    <w:rsid w:val="00AF1228"/>
    <w:rsid w:val="00AF41F0"/>
    <w:rsid w:val="00B023E7"/>
    <w:rsid w:val="00B02A39"/>
    <w:rsid w:val="00B119D3"/>
    <w:rsid w:val="00B162DD"/>
    <w:rsid w:val="00B163BC"/>
    <w:rsid w:val="00B1746A"/>
    <w:rsid w:val="00B41E1A"/>
    <w:rsid w:val="00B45FB3"/>
    <w:rsid w:val="00B507FA"/>
    <w:rsid w:val="00B52E90"/>
    <w:rsid w:val="00B548CD"/>
    <w:rsid w:val="00B615BC"/>
    <w:rsid w:val="00B8009D"/>
    <w:rsid w:val="00B80B43"/>
    <w:rsid w:val="00B86643"/>
    <w:rsid w:val="00B950A0"/>
    <w:rsid w:val="00B95793"/>
    <w:rsid w:val="00BA0BE1"/>
    <w:rsid w:val="00BA330F"/>
    <w:rsid w:val="00BB4969"/>
    <w:rsid w:val="00BC6A7B"/>
    <w:rsid w:val="00BE29D2"/>
    <w:rsid w:val="00BF3278"/>
    <w:rsid w:val="00BF37AA"/>
    <w:rsid w:val="00C16CCF"/>
    <w:rsid w:val="00C20C92"/>
    <w:rsid w:val="00C23EFE"/>
    <w:rsid w:val="00C24B98"/>
    <w:rsid w:val="00C26680"/>
    <w:rsid w:val="00C32E57"/>
    <w:rsid w:val="00C36AC6"/>
    <w:rsid w:val="00C40D16"/>
    <w:rsid w:val="00C42CA6"/>
    <w:rsid w:val="00C44B12"/>
    <w:rsid w:val="00C50FB9"/>
    <w:rsid w:val="00C54682"/>
    <w:rsid w:val="00C5492A"/>
    <w:rsid w:val="00C57755"/>
    <w:rsid w:val="00C648D5"/>
    <w:rsid w:val="00C67F45"/>
    <w:rsid w:val="00C744BA"/>
    <w:rsid w:val="00C77C4F"/>
    <w:rsid w:val="00C82C1D"/>
    <w:rsid w:val="00C917FA"/>
    <w:rsid w:val="00C958BE"/>
    <w:rsid w:val="00C9643F"/>
    <w:rsid w:val="00CB5E46"/>
    <w:rsid w:val="00CC7BC8"/>
    <w:rsid w:val="00CD0D66"/>
    <w:rsid w:val="00CE13B6"/>
    <w:rsid w:val="00CE3B29"/>
    <w:rsid w:val="00CF2AE8"/>
    <w:rsid w:val="00CF54A9"/>
    <w:rsid w:val="00D02069"/>
    <w:rsid w:val="00D11879"/>
    <w:rsid w:val="00D30435"/>
    <w:rsid w:val="00D3633C"/>
    <w:rsid w:val="00D4004D"/>
    <w:rsid w:val="00D511AD"/>
    <w:rsid w:val="00D512F2"/>
    <w:rsid w:val="00D52373"/>
    <w:rsid w:val="00D57A88"/>
    <w:rsid w:val="00D641BC"/>
    <w:rsid w:val="00D64460"/>
    <w:rsid w:val="00D67EC9"/>
    <w:rsid w:val="00D74C0A"/>
    <w:rsid w:val="00D76ED8"/>
    <w:rsid w:val="00D84C7B"/>
    <w:rsid w:val="00D91523"/>
    <w:rsid w:val="00D9729E"/>
    <w:rsid w:val="00DB7EF4"/>
    <w:rsid w:val="00DC640D"/>
    <w:rsid w:val="00DD3466"/>
    <w:rsid w:val="00DD5715"/>
    <w:rsid w:val="00DF1D9E"/>
    <w:rsid w:val="00E0085E"/>
    <w:rsid w:val="00E0263B"/>
    <w:rsid w:val="00E13223"/>
    <w:rsid w:val="00E352DD"/>
    <w:rsid w:val="00E474AC"/>
    <w:rsid w:val="00E90ECC"/>
    <w:rsid w:val="00E90F93"/>
    <w:rsid w:val="00E927FE"/>
    <w:rsid w:val="00E94A5D"/>
    <w:rsid w:val="00ED5181"/>
    <w:rsid w:val="00ED5E7E"/>
    <w:rsid w:val="00EE309B"/>
    <w:rsid w:val="00EF429D"/>
    <w:rsid w:val="00EF7C6A"/>
    <w:rsid w:val="00F37D8C"/>
    <w:rsid w:val="00F55CF1"/>
    <w:rsid w:val="00F630E1"/>
    <w:rsid w:val="00F64F9A"/>
    <w:rsid w:val="00F86804"/>
    <w:rsid w:val="00F873DC"/>
    <w:rsid w:val="00F8772F"/>
    <w:rsid w:val="00FA0693"/>
    <w:rsid w:val="00FB2EB7"/>
    <w:rsid w:val="00FD279A"/>
    <w:rsid w:val="00FE0074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2020-08-31T08:08:00Z</dcterms:created>
  <dcterms:modified xsi:type="dcterms:W3CDTF">2020-08-31T08:43:00Z</dcterms:modified>
</cp:coreProperties>
</file>