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A6594" w14:textId="24BD2465" w:rsidR="00477F75" w:rsidRPr="00477F75" w:rsidRDefault="00477F75" w:rsidP="00477F75">
      <w:pPr>
        <w:shd w:val="clear" w:color="auto" w:fill="FFFFFF"/>
        <w:jc w:val="center"/>
        <w:rPr>
          <w:b/>
          <w:bCs/>
          <w:color w:val="000000"/>
          <w:spacing w:val="-2"/>
          <w:szCs w:val="28"/>
          <w:lang w:val="uk-UA"/>
        </w:rPr>
      </w:pPr>
      <w:r w:rsidRPr="00477F75">
        <w:rPr>
          <w:b/>
          <w:bCs/>
          <w:color w:val="000000"/>
          <w:spacing w:val="-2"/>
          <w:szCs w:val="28"/>
          <w:lang w:val="uk-UA"/>
        </w:rPr>
        <w:t>Критерії оцінювання знань</w:t>
      </w:r>
      <w:r>
        <w:rPr>
          <w:b/>
          <w:bCs/>
          <w:color w:val="000000"/>
          <w:spacing w:val="-2"/>
          <w:szCs w:val="28"/>
          <w:lang w:val="uk-UA"/>
        </w:rPr>
        <w:t xml:space="preserve"> </w:t>
      </w:r>
      <w:bookmarkStart w:id="0" w:name="_GoBack"/>
      <w:bookmarkEnd w:id="0"/>
    </w:p>
    <w:p w14:paraId="2C8C7F83" w14:textId="77777777" w:rsidR="00477F75" w:rsidRDefault="00477F75" w:rsidP="00477F75">
      <w:pPr>
        <w:shd w:val="clear" w:color="auto" w:fill="FFFFFF"/>
        <w:ind w:firstLine="709"/>
        <w:jc w:val="both"/>
        <w:rPr>
          <w:color w:val="000000"/>
          <w:spacing w:val="-2"/>
          <w:szCs w:val="28"/>
          <w:lang w:val="en-US"/>
        </w:rPr>
      </w:pPr>
    </w:p>
    <w:p w14:paraId="4C5876BD" w14:textId="5CA7CDBC" w:rsidR="00477F75" w:rsidRPr="00560F7C" w:rsidRDefault="00477F75" w:rsidP="00477F75">
      <w:pPr>
        <w:shd w:val="clear" w:color="auto" w:fill="FFFFFF"/>
        <w:ind w:firstLine="709"/>
        <w:jc w:val="both"/>
        <w:rPr>
          <w:color w:val="000000"/>
          <w:spacing w:val="-2"/>
          <w:szCs w:val="28"/>
          <w:lang w:val="uk-UA"/>
        </w:rPr>
      </w:pPr>
      <w:r w:rsidRPr="00560F7C">
        <w:rPr>
          <w:color w:val="000000"/>
          <w:spacing w:val="-2"/>
          <w:szCs w:val="28"/>
          <w:lang w:val="uk-UA"/>
        </w:rPr>
        <w:t xml:space="preserve">Об’єктом рейтингового оцінювання знань студентів є програмний матеріал дисципліни, засвоєння якого перевіряється під час контролю. </w:t>
      </w:r>
    </w:p>
    <w:p w14:paraId="78CFFD3C" w14:textId="77777777" w:rsidR="00477F75" w:rsidRPr="00560F7C" w:rsidRDefault="00477F75" w:rsidP="00477F75">
      <w:pPr>
        <w:shd w:val="clear" w:color="auto" w:fill="FFFFFF"/>
        <w:ind w:firstLine="709"/>
        <w:jc w:val="both"/>
        <w:rPr>
          <w:color w:val="000000"/>
          <w:spacing w:val="-2"/>
          <w:szCs w:val="28"/>
          <w:lang w:val="uk-UA"/>
        </w:rPr>
      </w:pPr>
      <w:r w:rsidRPr="00560F7C">
        <w:rPr>
          <w:color w:val="000000"/>
          <w:spacing w:val="-2"/>
          <w:szCs w:val="28"/>
          <w:lang w:val="uk-UA"/>
        </w:rPr>
        <w:t xml:space="preserve">Критерії комплексного оцінювання доводяться до студентів на початку викладання навчальної дисципліни. </w:t>
      </w:r>
    </w:p>
    <w:p w14:paraId="5E32D910" w14:textId="77777777" w:rsidR="00477F75" w:rsidRPr="00560F7C" w:rsidRDefault="00477F75" w:rsidP="00477F75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Cs w:val="28"/>
          <w:lang w:val="uk-UA"/>
        </w:rPr>
      </w:pPr>
      <w:r w:rsidRPr="00760E6C">
        <w:rPr>
          <w:color w:val="000000"/>
          <w:spacing w:val="-2"/>
          <w:szCs w:val="28"/>
          <w:lang w:val="uk-UA"/>
        </w:rPr>
        <w:t>Підсумкове оцінювання рівня знань студентів з «</w:t>
      </w:r>
      <w:r w:rsidRPr="004D47A6">
        <w:rPr>
          <w:color w:val="000000"/>
          <w:spacing w:val="-2"/>
          <w:szCs w:val="28"/>
          <w:lang w:val="uk-UA"/>
        </w:rPr>
        <w:t>Міжнародний захист прав людини</w:t>
      </w:r>
      <w:r w:rsidRPr="00760E6C">
        <w:rPr>
          <w:color w:val="000000"/>
          <w:spacing w:val="-2"/>
          <w:szCs w:val="28"/>
          <w:lang w:val="uk-UA"/>
        </w:rPr>
        <w:t>» здійснюється на основі результатів поточного контролю (ПК) та підсумкового контролю знань студен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тів (ПКЗ) за </w:t>
      </w:r>
      <w:r w:rsidRPr="00560F7C">
        <w:rPr>
          <w:b/>
          <w:bCs/>
          <w:iCs/>
          <w:color w:val="000000"/>
          <w:spacing w:val="-2"/>
          <w:szCs w:val="28"/>
          <w:lang w:val="uk-UA"/>
        </w:rPr>
        <w:t>100-бальною шкалою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. </w:t>
      </w:r>
    </w:p>
    <w:p w14:paraId="5FBE14CD" w14:textId="77777777" w:rsidR="00477F75" w:rsidRPr="004B1FE7" w:rsidRDefault="00477F75" w:rsidP="00477F75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Поточний контроль - це оцінювання навчальних досягнень студента (рівень теоретичних знань та практичні навички з тем, включених до змістових </w:t>
      </w:r>
      <w:r>
        <w:rPr>
          <w:lang w:val="uk-UA"/>
        </w:rPr>
        <w:t>розділів</w:t>
      </w:r>
      <w:r w:rsidRPr="004B1FE7">
        <w:rPr>
          <w:lang w:val="uk-UA"/>
        </w:rPr>
        <w:t xml:space="preserve">) під час проведення аудиторних занять, організації самостійної роботи, на консультаціях (під час відпрацювання пропущених занять чи за бажанням підвищити попереднє оцінювання) та активності студента на занятті. Поточний контроль реалізується у формі опитування, виступів на </w:t>
      </w:r>
      <w:r>
        <w:rPr>
          <w:lang w:val="uk-UA"/>
        </w:rPr>
        <w:t>практичних</w:t>
      </w:r>
      <w:r w:rsidRPr="004B1FE7">
        <w:rPr>
          <w:lang w:val="uk-UA"/>
        </w:rPr>
        <w:t xml:space="preserve"> заняттях, експрес-контролю, контролю засвоєння навчального матеріалу, запланованого на самостійне опрацювання студентом тощо. </w:t>
      </w:r>
    </w:p>
    <w:p w14:paraId="1A30DC15" w14:textId="77777777" w:rsidR="00477F75" w:rsidRDefault="00477F75" w:rsidP="00477F75">
      <w:pPr>
        <w:shd w:val="clear" w:color="auto" w:fill="FFFFFF"/>
        <w:ind w:firstLine="708"/>
        <w:jc w:val="both"/>
        <w:rPr>
          <w:bCs/>
          <w:iCs/>
          <w:color w:val="000000"/>
          <w:spacing w:val="-2"/>
          <w:szCs w:val="28"/>
          <w:lang w:val="uk-UA"/>
        </w:rPr>
      </w:pPr>
      <w:r w:rsidRPr="00560F7C">
        <w:rPr>
          <w:bCs/>
          <w:iCs/>
          <w:color w:val="000000"/>
          <w:spacing w:val="-2"/>
          <w:szCs w:val="28"/>
          <w:lang w:val="uk-UA"/>
        </w:rPr>
        <w:t xml:space="preserve">Завдання </w:t>
      </w:r>
      <w:r w:rsidRPr="00560F7C">
        <w:rPr>
          <w:b/>
          <w:bCs/>
          <w:iCs/>
          <w:color w:val="000000"/>
          <w:spacing w:val="-2"/>
          <w:szCs w:val="28"/>
          <w:lang w:val="uk-UA"/>
        </w:rPr>
        <w:t>П</w:t>
      </w:r>
      <w:r>
        <w:rPr>
          <w:b/>
          <w:bCs/>
          <w:iCs/>
          <w:color w:val="000000"/>
          <w:spacing w:val="-2"/>
          <w:szCs w:val="28"/>
          <w:lang w:val="uk-UA"/>
        </w:rPr>
        <w:t>оточного контролю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 оцінюються в діапазоні від </w:t>
      </w:r>
      <w:r w:rsidRPr="00560F7C">
        <w:rPr>
          <w:b/>
          <w:bCs/>
          <w:iCs/>
          <w:color w:val="000000"/>
          <w:spacing w:val="-2"/>
          <w:szCs w:val="28"/>
          <w:lang w:val="uk-UA"/>
        </w:rPr>
        <w:t>0 до 60 балів</w:t>
      </w:r>
      <w:r w:rsidRPr="00560F7C">
        <w:rPr>
          <w:bCs/>
          <w:iCs/>
          <w:color w:val="000000"/>
          <w:spacing w:val="-2"/>
          <w:szCs w:val="28"/>
          <w:lang w:val="uk-UA"/>
        </w:rPr>
        <w:t>.</w:t>
      </w:r>
    </w:p>
    <w:p w14:paraId="5F77E2C6" w14:textId="77777777" w:rsidR="00477F75" w:rsidRDefault="00477F75" w:rsidP="00477F75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Форми участі студентів у навчальному процесі, які підлягають поточному контролю: </w:t>
      </w:r>
    </w:p>
    <w:p w14:paraId="1543BB45" w14:textId="77777777" w:rsidR="00477F75" w:rsidRDefault="00477F75" w:rsidP="00477F75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-виступ з основного питання; </w:t>
      </w:r>
    </w:p>
    <w:p w14:paraId="62740AC6" w14:textId="77777777" w:rsidR="00477F75" w:rsidRDefault="00477F75" w:rsidP="00477F75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-усна доповідь; </w:t>
      </w:r>
    </w:p>
    <w:p w14:paraId="18CE3D6D" w14:textId="77777777" w:rsidR="00477F75" w:rsidRDefault="00477F75" w:rsidP="00477F75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- доповнення, запитання до того, хто відповідає; </w:t>
      </w:r>
    </w:p>
    <w:p w14:paraId="3B173CDD" w14:textId="77777777" w:rsidR="00477F75" w:rsidRDefault="00477F75" w:rsidP="00477F75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- участь у дискусіях, інтерактивних формах організації </w:t>
      </w:r>
      <w:r>
        <w:rPr>
          <w:lang w:val="uk-UA"/>
        </w:rPr>
        <w:t xml:space="preserve">практичного </w:t>
      </w:r>
      <w:r w:rsidRPr="004B1FE7">
        <w:rPr>
          <w:lang w:val="uk-UA"/>
        </w:rPr>
        <w:t>заняття</w:t>
      </w:r>
      <w:r>
        <w:rPr>
          <w:lang w:val="uk-UA"/>
        </w:rPr>
        <w:t xml:space="preserve"> (ділові ігри, моделювання ситуацій</w:t>
      </w:r>
      <w:r w:rsidRPr="004B1FE7">
        <w:rPr>
          <w:lang w:val="uk-UA"/>
        </w:rPr>
        <w:t>;</w:t>
      </w:r>
      <w:r>
        <w:rPr>
          <w:lang w:val="uk-UA"/>
        </w:rPr>
        <w:t xml:space="preserve"> розв’язування кейсів тощо)</w:t>
      </w:r>
      <w:r w:rsidRPr="004B1FE7">
        <w:rPr>
          <w:lang w:val="uk-UA"/>
        </w:rPr>
        <w:t xml:space="preserve"> </w:t>
      </w:r>
    </w:p>
    <w:p w14:paraId="0586C1F5" w14:textId="77777777" w:rsidR="00477F75" w:rsidRDefault="00477F75" w:rsidP="00477F75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- </w:t>
      </w:r>
      <w:r>
        <w:rPr>
          <w:lang w:val="uk-UA"/>
        </w:rPr>
        <w:t>організація та участь в інноваційних формах проведення практичного заняття</w:t>
      </w:r>
      <w:r w:rsidRPr="004B1FE7">
        <w:rPr>
          <w:lang w:val="uk-UA"/>
        </w:rPr>
        <w:t xml:space="preserve">; </w:t>
      </w:r>
    </w:p>
    <w:p w14:paraId="1DCB750D" w14:textId="77777777" w:rsidR="00477F75" w:rsidRDefault="00477F75" w:rsidP="00477F75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- письмові завдання (тестові, контрольні, творчі роботи, реферати тощо); </w:t>
      </w:r>
    </w:p>
    <w:p w14:paraId="21562B2C" w14:textId="77777777" w:rsidR="00477F75" w:rsidRDefault="00477F75" w:rsidP="00477F75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- самостійне опрацювання тем; </w:t>
      </w:r>
    </w:p>
    <w:p w14:paraId="01C2FA59" w14:textId="77777777" w:rsidR="00477F75" w:rsidRDefault="00477F75" w:rsidP="00477F75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- підготовка тез, конспектів навчальних або наукових текстів; </w:t>
      </w:r>
    </w:p>
    <w:p w14:paraId="300AE720" w14:textId="77777777" w:rsidR="00477F75" w:rsidRDefault="00477F75" w:rsidP="00477F75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- систематичність роботи на </w:t>
      </w:r>
      <w:r>
        <w:rPr>
          <w:lang w:val="uk-UA"/>
        </w:rPr>
        <w:t>практичних</w:t>
      </w:r>
      <w:r w:rsidRPr="004B1FE7">
        <w:rPr>
          <w:lang w:val="uk-UA"/>
        </w:rPr>
        <w:t xml:space="preserve"> заняттях, активність під час обговорення питань.</w:t>
      </w:r>
    </w:p>
    <w:p w14:paraId="2D517259" w14:textId="77777777" w:rsidR="00477F75" w:rsidRPr="004B1FE7" w:rsidRDefault="00477F75" w:rsidP="00477F75">
      <w:pPr>
        <w:shd w:val="clear" w:color="auto" w:fill="FFFFFF"/>
        <w:jc w:val="center"/>
        <w:rPr>
          <w:b/>
          <w:lang w:val="uk-UA"/>
        </w:rPr>
      </w:pPr>
      <w:r w:rsidRPr="004B1FE7">
        <w:rPr>
          <w:b/>
          <w:lang w:val="uk-UA"/>
        </w:rPr>
        <w:t>Критерії оцінювання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1"/>
        <w:gridCol w:w="4644"/>
      </w:tblGrid>
      <w:tr w:rsidR="00477F75" w:rsidRPr="00093795" w14:paraId="285210D9" w14:textId="77777777" w:rsidTr="003452D3">
        <w:tc>
          <w:tcPr>
            <w:tcW w:w="5068" w:type="dxa"/>
            <w:shd w:val="clear" w:color="auto" w:fill="auto"/>
          </w:tcPr>
          <w:p w14:paraId="289C81E5" w14:textId="77777777" w:rsidR="00477F75" w:rsidRPr="00093795" w:rsidRDefault="00477F75" w:rsidP="003452D3">
            <w:pPr>
              <w:jc w:val="center"/>
              <w:rPr>
                <w:b/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b/>
                <w:bCs/>
                <w:iCs/>
                <w:color w:val="000000"/>
                <w:spacing w:val="-2"/>
                <w:szCs w:val="28"/>
                <w:lang w:val="uk-UA"/>
              </w:rPr>
              <w:t>Форма роботи</w:t>
            </w:r>
          </w:p>
        </w:tc>
        <w:tc>
          <w:tcPr>
            <w:tcW w:w="5069" w:type="dxa"/>
            <w:shd w:val="clear" w:color="auto" w:fill="auto"/>
          </w:tcPr>
          <w:p w14:paraId="17300590" w14:textId="77777777" w:rsidR="00477F75" w:rsidRPr="00093795" w:rsidRDefault="00477F75" w:rsidP="003452D3">
            <w:pPr>
              <w:jc w:val="center"/>
              <w:rPr>
                <w:b/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b/>
                <w:bCs/>
                <w:iCs/>
                <w:color w:val="000000"/>
                <w:spacing w:val="-2"/>
                <w:szCs w:val="28"/>
                <w:lang w:val="uk-UA"/>
              </w:rPr>
              <w:t>Кількість балів</w:t>
            </w:r>
          </w:p>
        </w:tc>
      </w:tr>
      <w:tr w:rsidR="00477F75" w:rsidRPr="00093795" w14:paraId="4C0A5220" w14:textId="77777777" w:rsidTr="003452D3">
        <w:tc>
          <w:tcPr>
            <w:tcW w:w="5068" w:type="dxa"/>
            <w:shd w:val="clear" w:color="auto" w:fill="auto"/>
          </w:tcPr>
          <w:p w14:paraId="6F5D1CC3" w14:textId="77777777" w:rsidR="00477F75" w:rsidRPr="00093795" w:rsidRDefault="00477F75" w:rsidP="003452D3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t xml:space="preserve">Виступ з питань певної теми розділу на практичному занятті </w:t>
            </w:r>
          </w:p>
        </w:tc>
        <w:tc>
          <w:tcPr>
            <w:tcW w:w="5069" w:type="dxa"/>
            <w:shd w:val="clear" w:color="auto" w:fill="auto"/>
          </w:tcPr>
          <w:p w14:paraId="62254D10" w14:textId="77777777" w:rsidR="00477F75" w:rsidRPr="00093795" w:rsidRDefault="00477F75" w:rsidP="003452D3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t>до 5 балів</w:t>
            </w:r>
          </w:p>
        </w:tc>
      </w:tr>
      <w:tr w:rsidR="00477F75" w:rsidRPr="00093795" w14:paraId="35A253CE" w14:textId="77777777" w:rsidTr="003452D3">
        <w:tc>
          <w:tcPr>
            <w:tcW w:w="5068" w:type="dxa"/>
            <w:shd w:val="clear" w:color="auto" w:fill="auto"/>
          </w:tcPr>
          <w:p w14:paraId="42FD845F" w14:textId="77777777" w:rsidR="00477F75" w:rsidRPr="00093795" w:rsidRDefault="00477F75" w:rsidP="003452D3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t xml:space="preserve">Доповнення протягом практичного заняття з певної теми </w:t>
            </w:r>
          </w:p>
        </w:tc>
        <w:tc>
          <w:tcPr>
            <w:tcW w:w="5069" w:type="dxa"/>
            <w:shd w:val="clear" w:color="auto" w:fill="auto"/>
          </w:tcPr>
          <w:p w14:paraId="12CBF5D3" w14:textId="77777777" w:rsidR="00477F75" w:rsidRPr="00093795" w:rsidRDefault="00477F75" w:rsidP="003452D3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</w:t>
            </w:r>
            <w:r w:rsidRPr="00093795">
              <w:rPr>
                <w:lang w:val="uk-UA"/>
              </w:rPr>
              <w:t xml:space="preserve"> бал</w:t>
            </w:r>
            <w:r>
              <w:rPr>
                <w:lang w:val="uk-UA"/>
              </w:rPr>
              <w:t>у</w:t>
            </w:r>
          </w:p>
        </w:tc>
      </w:tr>
      <w:tr w:rsidR="00477F75" w:rsidRPr="00093795" w14:paraId="612C7511" w14:textId="77777777" w:rsidTr="003452D3">
        <w:tc>
          <w:tcPr>
            <w:tcW w:w="5068" w:type="dxa"/>
            <w:shd w:val="clear" w:color="auto" w:fill="auto"/>
          </w:tcPr>
          <w:p w14:paraId="2F75C97F" w14:textId="77777777" w:rsidR="00477F75" w:rsidRPr="00093795" w:rsidRDefault="00477F75" w:rsidP="003452D3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t xml:space="preserve">Атестаційна роботи з тем розділу </w:t>
            </w:r>
          </w:p>
        </w:tc>
        <w:tc>
          <w:tcPr>
            <w:tcW w:w="5069" w:type="dxa"/>
            <w:shd w:val="clear" w:color="auto" w:fill="auto"/>
          </w:tcPr>
          <w:p w14:paraId="54BFE7CD" w14:textId="77777777" w:rsidR="00477F75" w:rsidRPr="00093795" w:rsidRDefault="00477F75" w:rsidP="003452D3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t>до 10 балів</w:t>
            </w:r>
          </w:p>
        </w:tc>
      </w:tr>
      <w:tr w:rsidR="00477F75" w:rsidRPr="00093795" w14:paraId="1C17B7DD" w14:textId="77777777" w:rsidTr="003452D3">
        <w:tc>
          <w:tcPr>
            <w:tcW w:w="5068" w:type="dxa"/>
            <w:shd w:val="clear" w:color="auto" w:fill="auto"/>
          </w:tcPr>
          <w:p w14:paraId="019405F7" w14:textId="77777777" w:rsidR="00477F75" w:rsidRPr="00093795" w:rsidRDefault="00477F75" w:rsidP="003452D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Змістовна та актуальна д</w:t>
            </w:r>
            <w:r w:rsidRPr="00093795">
              <w:rPr>
                <w:lang w:val="uk-UA"/>
              </w:rPr>
              <w:t xml:space="preserve">оповідь з проблемної тематики з презентацією </w:t>
            </w:r>
          </w:p>
        </w:tc>
        <w:tc>
          <w:tcPr>
            <w:tcW w:w="5069" w:type="dxa"/>
            <w:shd w:val="clear" w:color="auto" w:fill="auto"/>
          </w:tcPr>
          <w:p w14:paraId="26B580B7" w14:textId="77777777" w:rsidR="00477F75" w:rsidRPr="00093795" w:rsidRDefault="00477F75" w:rsidP="003452D3">
            <w:pPr>
              <w:jc w:val="both"/>
              <w:rPr>
                <w:lang w:val="uk-UA"/>
              </w:rPr>
            </w:pPr>
            <w:r w:rsidRPr="00093795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2</w:t>
            </w:r>
            <w:r w:rsidRPr="00093795">
              <w:rPr>
                <w:lang w:val="uk-UA"/>
              </w:rPr>
              <w:t xml:space="preserve"> балів</w:t>
            </w:r>
          </w:p>
        </w:tc>
      </w:tr>
      <w:tr w:rsidR="00477F75" w:rsidRPr="00093795" w14:paraId="65DA323F" w14:textId="77777777" w:rsidTr="003452D3">
        <w:tc>
          <w:tcPr>
            <w:tcW w:w="5068" w:type="dxa"/>
            <w:shd w:val="clear" w:color="auto" w:fill="auto"/>
          </w:tcPr>
          <w:p w14:paraId="54F54DEC" w14:textId="77777777" w:rsidR="00477F75" w:rsidRPr="00093795" w:rsidRDefault="00477F75" w:rsidP="003452D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Змістовна та доречна у</w:t>
            </w:r>
            <w:r w:rsidRPr="00093795">
              <w:rPr>
                <w:lang w:val="uk-UA"/>
              </w:rPr>
              <w:t>часть у дискусіях</w:t>
            </w:r>
          </w:p>
        </w:tc>
        <w:tc>
          <w:tcPr>
            <w:tcW w:w="5069" w:type="dxa"/>
            <w:shd w:val="clear" w:color="auto" w:fill="auto"/>
          </w:tcPr>
          <w:p w14:paraId="61BB3481" w14:textId="77777777" w:rsidR="00477F75" w:rsidRPr="00093795" w:rsidRDefault="00477F75" w:rsidP="003452D3">
            <w:pPr>
              <w:jc w:val="both"/>
              <w:rPr>
                <w:lang w:val="uk-UA"/>
              </w:rPr>
            </w:pPr>
            <w:r w:rsidRPr="00093795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2</w:t>
            </w:r>
            <w:r w:rsidRPr="00093795">
              <w:rPr>
                <w:lang w:val="uk-UA"/>
              </w:rPr>
              <w:t xml:space="preserve"> балів</w:t>
            </w:r>
          </w:p>
        </w:tc>
      </w:tr>
      <w:tr w:rsidR="00477F75" w:rsidRPr="00093795" w14:paraId="78E81EA1" w14:textId="77777777" w:rsidTr="003452D3">
        <w:tc>
          <w:tcPr>
            <w:tcW w:w="5068" w:type="dxa"/>
            <w:shd w:val="clear" w:color="auto" w:fill="auto"/>
          </w:tcPr>
          <w:p w14:paraId="7EC67E9D" w14:textId="77777777" w:rsidR="00477F75" w:rsidRPr="00093795" w:rsidRDefault="00477F75" w:rsidP="003452D3">
            <w:pPr>
              <w:jc w:val="both"/>
              <w:rPr>
                <w:lang w:val="uk-UA"/>
              </w:rPr>
            </w:pPr>
            <w:r w:rsidRPr="00093795">
              <w:rPr>
                <w:lang w:val="uk-UA"/>
              </w:rPr>
              <w:t>Організація інтерактивних форм організації практичного заняття</w:t>
            </w:r>
          </w:p>
        </w:tc>
        <w:tc>
          <w:tcPr>
            <w:tcW w:w="5069" w:type="dxa"/>
            <w:shd w:val="clear" w:color="auto" w:fill="auto"/>
          </w:tcPr>
          <w:p w14:paraId="1FF4442C" w14:textId="77777777" w:rsidR="00477F75" w:rsidRPr="00093795" w:rsidRDefault="00477F75" w:rsidP="003452D3">
            <w:pPr>
              <w:jc w:val="both"/>
              <w:rPr>
                <w:lang w:val="uk-UA"/>
              </w:rPr>
            </w:pPr>
            <w:r w:rsidRPr="00093795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5</w:t>
            </w:r>
            <w:r w:rsidRPr="00093795">
              <w:rPr>
                <w:lang w:val="uk-UA"/>
              </w:rPr>
              <w:t xml:space="preserve"> балів</w:t>
            </w:r>
          </w:p>
        </w:tc>
      </w:tr>
      <w:tr w:rsidR="00477F75" w:rsidRPr="00093795" w14:paraId="64937D12" w14:textId="77777777" w:rsidTr="003452D3">
        <w:tc>
          <w:tcPr>
            <w:tcW w:w="5068" w:type="dxa"/>
            <w:shd w:val="clear" w:color="auto" w:fill="auto"/>
          </w:tcPr>
          <w:p w14:paraId="7BEBEDBC" w14:textId="77777777" w:rsidR="00477F75" w:rsidRPr="00093795" w:rsidRDefault="00477F75" w:rsidP="003452D3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lastRenderedPageBreak/>
              <w:t>Участь у науково-дослідній роботі (роботі конференцій, студентських наукових гуртків та проблемних груп, підготовці публікацій, участь в конкурсах тощо)</w:t>
            </w:r>
          </w:p>
        </w:tc>
        <w:tc>
          <w:tcPr>
            <w:tcW w:w="5069" w:type="dxa"/>
            <w:shd w:val="clear" w:color="auto" w:fill="auto"/>
          </w:tcPr>
          <w:p w14:paraId="250C5131" w14:textId="77777777" w:rsidR="00477F75" w:rsidRPr="00093795" w:rsidRDefault="00477F75" w:rsidP="003452D3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t>до 10 балів</w:t>
            </w:r>
          </w:p>
        </w:tc>
      </w:tr>
    </w:tbl>
    <w:p w14:paraId="09320531" w14:textId="77777777" w:rsidR="00477F75" w:rsidRPr="00AB5F94" w:rsidRDefault="00477F75" w:rsidP="00477F75">
      <w:pPr>
        <w:shd w:val="clear" w:color="auto" w:fill="FFFFFF"/>
        <w:ind w:firstLine="709"/>
        <w:jc w:val="center"/>
        <w:rPr>
          <w:b/>
          <w:lang w:val="uk-UA"/>
        </w:rPr>
      </w:pPr>
      <w:r w:rsidRPr="00AB5F94">
        <w:rPr>
          <w:b/>
          <w:lang w:val="uk-UA"/>
        </w:rPr>
        <w:t xml:space="preserve">Вимоги викладача: </w:t>
      </w:r>
    </w:p>
    <w:p w14:paraId="5EFDE09F" w14:textId="77777777" w:rsidR="00477F75" w:rsidRPr="00AB5F94" w:rsidRDefault="00477F75" w:rsidP="00477F75">
      <w:pPr>
        <w:numPr>
          <w:ilvl w:val="0"/>
          <w:numId w:val="2"/>
        </w:numPr>
        <w:shd w:val="clear" w:color="auto" w:fill="FFFFFF"/>
        <w:jc w:val="both"/>
        <w:rPr>
          <w:lang w:val="uk-UA"/>
        </w:rPr>
      </w:pPr>
      <w:r w:rsidRPr="00AB5F94">
        <w:rPr>
          <w:lang w:val="uk-UA"/>
        </w:rPr>
        <w:t>обов’язкове відвідування навчальних занять</w:t>
      </w:r>
      <w:r>
        <w:rPr>
          <w:lang w:val="uk-UA"/>
        </w:rPr>
        <w:t xml:space="preserve"> (лекційних та практичних)</w:t>
      </w:r>
      <w:r w:rsidRPr="00AB5F94">
        <w:rPr>
          <w:lang w:val="uk-UA"/>
        </w:rPr>
        <w:t xml:space="preserve">; </w:t>
      </w:r>
    </w:p>
    <w:p w14:paraId="4C9F19F7" w14:textId="77777777" w:rsidR="00477F75" w:rsidRPr="00AB5F94" w:rsidRDefault="00477F75" w:rsidP="00477F75">
      <w:pPr>
        <w:numPr>
          <w:ilvl w:val="0"/>
          <w:numId w:val="2"/>
        </w:numPr>
        <w:shd w:val="clear" w:color="auto" w:fill="FFFFFF"/>
        <w:jc w:val="both"/>
        <w:rPr>
          <w:lang w:val="uk-UA"/>
        </w:rPr>
      </w:pPr>
      <w:r w:rsidRPr="00AB5F94">
        <w:rPr>
          <w:lang w:val="uk-UA"/>
        </w:rPr>
        <w:t xml:space="preserve">активність студента під час практичних занять; </w:t>
      </w:r>
    </w:p>
    <w:p w14:paraId="0EB3E948" w14:textId="77777777" w:rsidR="00477F75" w:rsidRPr="00AB5F94" w:rsidRDefault="00477F75" w:rsidP="00477F75">
      <w:pPr>
        <w:numPr>
          <w:ilvl w:val="0"/>
          <w:numId w:val="2"/>
        </w:numPr>
        <w:shd w:val="clear" w:color="auto" w:fill="FFFFFF"/>
        <w:jc w:val="both"/>
        <w:rPr>
          <w:lang w:val="uk-UA"/>
        </w:rPr>
      </w:pPr>
      <w:r w:rsidRPr="00AB5F94">
        <w:rPr>
          <w:lang w:val="uk-UA"/>
        </w:rPr>
        <w:t xml:space="preserve">своєчасне виконання завдань самостійної роботи; </w:t>
      </w:r>
    </w:p>
    <w:p w14:paraId="27092CC0" w14:textId="77777777" w:rsidR="00477F75" w:rsidRPr="00AB5F94" w:rsidRDefault="00477F75" w:rsidP="00477F75">
      <w:pPr>
        <w:numPr>
          <w:ilvl w:val="0"/>
          <w:numId w:val="2"/>
        </w:numPr>
        <w:shd w:val="clear" w:color="auto" w:fill="FFFFFF"/>
        <w:jc w:val="both"/>
        <w:rPr>
          <w:lang w:val="uk-UA"/>
        </w:rPr>
      </w:pPr>
      <w:r w:rsidRPr="00AB5F94">
        <w:rPr>
          <w:lang w:val="uk-UA"/>
        </w:rPr>
        <w:t>відпрацювання занять, що були пропущені або не підготовлені</w:t>
      </w:r>
      <w:r>
        <w:rPr>
          <w:lang w:val="uk-UA"/>
        </w:rPr>
        <w:t xml:space="preserve"> з поважних причин </w:t>
      </w:r>
      <w:r w:rsidRPr="00AB5F94">
        <w:rPr>
          <w:lang w:val="uk-UA"/>
        </w:rPr>
        <w:t xml:space="preserve">на консультаціях. </w:t>
      </w:r>
    </w:p>
    <w:p w14:paraId="26068111" w14:textId="77777777" w:rsidR="00477F75" w:rsidRPr="00AB5F94" w:rsidRDefault="00477F75" w:rsidP="00477F75">
      <w:pPr>
        <w:shd w:val="clear" w:color="auto" w:fill="FFFFFF"/>
        <w:ind w:firstLine="709"/>
        <w:jc w:val="center"/>
        <w:rPr>
          <w:b/>
          <w:lang w:val="uk-UA"/>
        </w:rPr>
      </w:pPr>
      <w:r w:rsidRPr="00AB5F94">
        <w:rPr>
          <w:b/>
          <w:lang w:val="uk-UA"/>
        </w:rPr>
        <w:t xml:space="preserve">Не допускається: </w:t>
      </w:r>
    </w:p>
    <w:p w14:paraId="62922F4F" w14:textId="77777777" w:rsidR="00477F75" w:rsidRDefault="00477F75" w:rsidP="00477F75">
      <w:pPr>
        <w:shd w:val="clear" w:color="auto" w:fill="FFFFFF"/>
        <w:ind w:firstLine="709"/>
        <w:jc w:val="both"/>
        <w:rPr>
          <w:lang w:val="uk-UA"/>
        </w:rPr>
      </w:pPr>
      <w:r w:rsidRPr="00AB5F94">
        <w:rPr>
          <w:lang w:val="uk-UA"/>
        </w:rPr>
        <w:t xml:space="preserve">- пропуск занять без поважних причин; </w:t>
      </w:r>
    </w:p>
    <w:p w14:paraId="1D2DC424" w14:textId="77777777" w:rsidR="00477F75" w:rsidRDefault="00477F75" w:rsidP="00477F75">
      <w:pPr>
        <w:shd w:val="clear" w:color="auto" w:fill="FFFFFF"/>
        <w:ind w:firstLine="709"/>
        <w:jc w:val="both"/>
        <w:rPr>
          <w:lang w:val="uk-UA"/>
        </w:rPr>
      </w:pPr>
      <w:r w:rsidRPr="00AB5F94">
        <w:rPr>
          <w:lang w:val="uk-UA"/>
        </w:rPr>
        <w:t xml:space="preserve">- запізнення на заняття; </w:t>
      </w:r>
    </w:p>
    <w:p w14:paraId="7FCA55C4" w14:textId="77777777" w:rsidR="00477F75" w:rsidRDefault="00477F75" w:rsidP="00477F75">
      <w:pPr>
        <w:shd w:val="clear" w:color="auto" w:fill="FFFFFF"/>
        <w:ind w:firstLine="709"/>
        <w:jc w:val="both"/>
        <w:rPr>
          <w:lang w:val="uk-UA"/>
        </w:rPr>
      </w:pPr>
      <w:r w:rsidRPr="00AB5F94">
        <w:rPr>
          <w:lang w:val="uk-UA"/>
        </w:rPr>
        <w:t xml:space="preserve">- користування мобільним телефоном, планшетом чи іншими мобільними пристроями під час заняття (за винятком дозволу викладача при зверненні до текстів </w:t>
      </w:r>
      <w:r>
        <w:rPr>
          <w:lang w:val="uk-UA"/>
        </w:rPr>
        <w:t>нормативних актів</w:t>
      </w:r>
      <w:r w:rsidRPr="00AB5F94">
        <w:rPr>
          <w:lang w:val="uk-UA"/>
        </w:rPr>
        <w:t xml:space="preserve">); </w:t>
      </w:r>
    </w:p>
    <w:p w14:paraId="1049455B" w14:textId="77777777" w:rsidR="00477F75" w:rsidRPr="00AB5F94" w:rsidRDefault="00477F75" w:rsidP="00477F75">
      <w:pPr>
        <w:shd w:val="clear" w:color="auto" w:fill="FFFFFF"/>
        <w:ind w:firstLine="709"/>
        <w:jc w:val="both"/>
        <w:rPr>
          <w:b/>
          <w:bCs/>
          <w:iCs/>
          <w:color w:val="000000"/>
          <w:spacing w:val="-2"/>
          <w:szCs w:val="28"/>
          <w:lang w:val="uk-UA"/>
        </w:rPr>
      </w:pPr>
      <w:r w:rsidRPr="00AB5F94">
        <w:rPr>
          <w:lang w:val="uk-UA"/>
        </w:rPr>
        <w:t xml:space="preserve">- списування та </w:t>
      </w:r>
      <w:r>
        <w:rPr>
          <w:lang w:val="uk-UA"/>
        </w:rPr>
        <w:t>академічна недоброчесність</w:t>
      </w:r>
      <w:r w:rsidRPr="00AB5F94">
        <w:rPr>
          <w:b/>
          <w:bCs/>
          <w:iCs/>
          <w:color w:val="000000"/>
          <w:spacing w:val="-2"/>
          <w:szCs w:val="28"/>
          <w:lang w:val="uk-UA"/>
        </w:rPr>
        <w:t xml:space="preserve"> </w:t>
      </w:r>
    </w:p>
    <w:p w14:paraId="65F65EFE" w14:textId="77777777" w:rsidR="00477F75" w:rsidRDefault="00477F75" w:rsidP="00477F75">
      <w:pPr>
        <w:ind w:left="142" w:firstLine="38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Розподіл балів, які отримують студенти</w:t>
      </w:r>
    </w:p>
    <w:tbl>
      <w:tblPr>
        <w:tblW w:w="494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1342"/>
        <w:gridCol w:w="1174"/>
        <w:gridCol w:w="1339"/>
        <w:gridCol w:w="2180"/>
        <w:gridCol w:w="939"/>
        <w:gridCol w:w="930"/>
      </w:tblGrid>
      <w:tr w:rsidR="00477F75" w:rsidRPr="004E4051" w14:paraId="1C270C7C" w14:textId="77777777" w:rsidTr="003452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9" w:type="pct"/>
            <w:gridSpan w:val="5"/>
            <w:tcMar>
              <w:left w:w="57" w:type="dxa"/>
              <w:right w:w="57" w:type="dxa"/>
            </w:tcMar>
            <w:vAlign w:val="center"/>
          </w:tcPr>
          <w:p w14:paraId="37A7132F" w14:textId="77777777" w:rsidR="00477F75" w:rsidRPr="00897C6C" w:rsidRDefault="00477F75" w:rsidP="003452D3">
            <w:pPr>
              <w:jc w:val="center"/>
              <w:rPr>
                <w:sz w:val="24"/>
                <w:lang w:val="uk-UA"/>
              </w:rPr>
            </w:pPr>
            <w:r w:rsidRPr="004F177F">
              <w:rPr>
                <w:sz w:val="24"/>
                <w:lang w:val="uk-UA"/>
              </w:rPr>
              <w:t>Поточний контроль знань</w:t>
            </w:r>
          </w:p>
        </w:tc>
        <w:tc>
          <w:tcPr>
            <w:tcW w:w="508" w:type="pct"/>
            <w:tcMar>
              <w:left w:w="57" w:type="dxa"/>
              <w:right w:w="57" w:type="dxa"/>
            </w:tcMar>
            <w:vAlign w:val="center"/>
          </w:tcPr>
          <w:p w14:paraId="1F97D4E8" w14:textId="77777777" w:rsidR="00477F75" w:rsidRPr="004D47A6" w:rsidRDefault="00477F75" w:rsidP="003452D3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D47A6">
              <w:rPr>
                <w:b/>
                <w:bCs/>
                <w:sz w:val="24"/>
                <w:lang w:val="uk-UA"/>
              </w:rPr>
              <w:t>Залік</w:t>
            </w:r>
          </w:p>
        </w:tc>
        <w:tc>
          <w:tcPr>
            <w:tcW w:w="503" w:type="pct"/>
            <w:tcMar>
              <w:left w:w="57" w:type="dxa"/>
              <w:right w:w="57" w:type="dxa"/>
            </w:tcMar>
            <w:vAlign w:val="center"/>
          </w:tcPr>
          <w:p w14:paraId="1ECF922A" w14:textId="77777777" w:rsidR="00477F75" w:rsidRPr="00897C6C" w:rsidRDefault="00477F75" w:rsidP="003452D3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Сума</w:t>
            </w:r>
          </w:p>
        </w:tc>
      </w:tr>
      <w:tr w:rsidR="00477F75" w:rsidRPr="004E4051" w14:paraId="6301FE1B" w14:textId="77777777" w:rsidTr="003452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1" w:type="pct"/>
            <w:gridSpan w:val="2"/>
            <w:tcMar>
              <w:left w:w="57" w:type="dxa"/>
              <w:right w:w="57" w:type="dxa"/>
            </w:tcMar>
            <w:vAlign w:val="center"/>
          </w:tcPr>
          <w:p w14:paraId="21169F81" w14:textId="77777777" w:rsidR="00477F75" w:rsidRPr="00897C6C" w:rsidRDefault="00477F75" w:rsidP="003452D3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Контрольн</w:t>
            </w:r>
            <w:r>
              <w:rPr>
                <w:sz w:val="24"/>
                <w:lang w:val="uk-UA"/>
              </w:rPr>
              <w:t>а атестація</w:t>
            </w:r>
            <w:r w:rsidRPr="00897C6C">
              <w:rPr>
                <w:sz w:val="24"/>
                <w:lang w:val="uk-UA"/>
              </w:rPr>
              <w:t xml:space="preserve"> 1</w:t>
            </w:r>
          </w:p>
        </w:tc>
        <w:tc>
          <w:tcPr>
            <w:tcW w:w="1359" w:type="pct"/>
            <w:gridSpan w:val="2"/>
            <w:tcMar>
              <w:left w:w="57" w:type="dxa"/>
              <w:right w:w="57" w:type="dxa"/>
            </w:tcMar>
            <w:vAlign w:val="center"/>
          </w:tcPr>
          <w:p w14:paraId="7BF1E303" w14:textId="77777777" w:rsidR="00477F75" w:rsidRPr="00125407" w:rsidRDefault="00477F75" w:rsidP="003452D3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Контрольн</w:t>
            </w:r>
            <w:r>
              <w:rPr>
                <w:sz w:val="24"/>
                <w:lang w:val="uk-UA"/>
              </w:rPr>
              <w:t>а атестація</w:t>
            </w:r>
            <w:r w:rsidRPr="00897C6C">
              <w:rPr>
                <w:sz w:val="24"/>
                <w:lang w:val="uk-UA"/>
              </w:rPr>
              <w:t xml:space="preserve"> 1</w:t>
            </w:r>
          </w:p>
        </w:tc>
        <w:tc>
          <w:tcPr>
            <w:tcW w:w="1179" w:type="pct"/>
            <w:tcMar>
              <w:left w:w="57" w:type="dxa"/>
              <w:right w:w="57" w:type="dxa"/>
            </w:tcMar>
            <w:vAlign w:val="center"/>
          </w:tcPr>
          <w:p w14:paraId="099EF16A" w14:textId="77777777" w:rsidR="00477F75" w:rsidRPr="00125407" w:rsidRDefault="00477F75" w:rsidP="003452D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1A024C8" w14:textId="77777777" w:rsidR="00477F75" w:rsidRPr="009D32A3" w:rsidRDefault="00477F75" w:rsidP="003452D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50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67AFEC1D" w14:textId="77777777" w:rsidR="00477F75" w:rsidRPr="00897C6C" w:rsidRDefault="00477F75" w:rsidP="003452D3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100</w:t>
            </w:r>
          </w:p>
        </w:tc>
      </w:tr>
      <w:tr w:rsidR="00477F75" w:rsidRPr="004E4051" w14:paraId="5243808C" w14:textId="77777777" w:rsidTr="003452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pct"/>
            <w:tcMar>
              <w:left w:w="57" w:type="dxa"/>
              <w:right w:w="57" w:type="dxa"/>
            </w:tcMar>
          </w:tcPr>
          <w:p w14:paraId="5E7E4F63" w14:textId="77777777" w:rsidR="00477F75" w:rsidRPr="000976D9" w:rsidRDefault="00477F75" w:rsidP="003452D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 1</w:t>
            </w:r>
          </w:p>
        </w:tc>
        <w:tc>
          <w:tcPr>
            <w:tcW w:w="726" w:type="pct"/>
            <w:tcMar>
              <w:left w:w="57" w:type="dxa"/>
              <w:right w:w="57" w:type="dxa"/>
            </w:tcMar>
          </w:tcPr>
          <w:p w14:paraId="2EB8734A" w14:textId="77777777" w:rsidR="00477F75" w:rsidRPr="00897C6C" w:rsidRDefault="00477F75" w:rsidP="003452D3">
            <w:pPr>
              <w:jc w:val="center"/>
              <w:rPr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 2</w:t>
            </w:r>
          </w:p>
        </w:tc>
        <w:tc>
          <w:tcPr>
            <w:tcW w:w="635" w:type="pct"/>
            <w:tcMar>
              <w:left w:w="57" w:type="dxa"/>
              <w:right w:w="57" w:type="dxa"/>
            </w:tcMar>
          </w:tcPr>
          <w:p w14:paraId="752BAE0E" w14:textId="77777777" w:rsidR="00477F75" w:rsidRPr="000976D9" w:rsidRDefault="00477F75" w:rsidP="003452D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 3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14:paraId="27C13690" w14:textId="77777777" w:rsidR="00477F75" w:rsidRPr="00897C6C" w:rsidRDefault="00477F75" w:rsidP="003452D3">
            <w:pPr>
              <w:jc w:val="center"/>
              <w:rPr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 4</w:t>
            </w:r>
          </w:p>
        </w:tc>
        <w:tc>
          <w:tcPr>
            <w:tcW w:w="1179" w:type="pct"/>
            <w:vMerge w:val="restart"/>
            <w:tcMar>
              <w:left w:w="57" w:type="dxa"/>
              <w:right w:w="57" w:type="dxa"/>
            </w:tcMar>
          </w:tcPr>
          <w:p w14:paraId="3A57064F" w14:textId="77777777" w:rsidR="00477F75" w:rsidRPr="00897C6C" w:rsidRDefault="00477F75" w:rsidP="003452D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14:paraId="3799CFEE" w14:textId="77777777" w:rsidR="00477F75" w:rsidRPr="004E4051" w:rsidRDefault="00477F75" w:rsidP="003452D3">
            <w:pPr>
              <w:jc w:val="center"/>
              <w:rPr>
                <w:lang w:val="uk-UA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14:paraId="22CA9F06" w14:textId="77777777" w:rsidR="00477F75" w:rsidRPr="004E4051" w:rsidRDefault="00477F75" w:rsidP="003452D3">
            <w:pPr>
              <w:jc w:val="center"/>
              <w:rPr>
                <w:lang w:val="uk-UA"/>
              </w:rPr>
            </w:pPr>
          </w:p>
        </w:tc>
      </w:tr>
      <w:tr w:rsidR="00477F75" w:rsidRPr="004E4051" w14:paraId="0944C39F" w14:textId="77777777" w:rsidTr="003452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pct"/>
            <w:tcMar>
              <w:left w:w="57" w:type="dxa"/>
              <w:right w:w="57" w:type="dxa"/>
            </w:tcMar>
          </w:tcPr>
          <w:p w14:paraId="02A74CC3" w14:textId="77777777" w:rsidR="00477F75" w:rsidRPr="00897C6C" w:rsidRDefault="00477F75" w:rsidP="003452D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726" w:type="pct"/>
            <w:tcMar>
              <w:left w:w="57" w:type="dxa"/>
              <w:right w:w="57" w:type="dxa"/>
            </w:tcMar>
          </w:tcPr>
          <w:p w14:paraId="67387668" w14:textId="77777777" w:rsidR="00477F75" w:rsidRPr="00897C6C" w:rsidRDefault="00477F75" w:rsidP="003452D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635" w:type="pct"/>
            <w:tcMar>
              <w:left w:w="57" w:type="dxa"/>
              <w:right w:w="57" w:type="dxa"/>
            </w:tcMar>
          </w:tcPr>
          <w:p w14:paraId="7C235C01" w14:textId="77777777" w:rsidR="00477F75" w:rsidRPr="00897C6C" w:rsidRDefault="00477F75" w:rsidP="003452D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14:paraId="738D9C9A" w14:textId="77777777" w:rsidR="00477F75" w:rsidRPr="00897C6C" w:rsidRDefault="00477F75" w:rsidP="003452D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1179" w:type="pct"/>
            <w:vMerge/>
            <w:tcMar>
              <w:left w:w="57" w:type="dxa"/>
              <w:right w:w="57" w:type="dxa"/>
            </w:tcMar>
          </w:tcPr>
          <w:p w14:paraId="1ABDC518" w14:textId="77777777" w:rsidR="00477F75" w:rsidRPr="00897C6C" w:rsidRDefault="00477F75" w:rsidP="003452D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14:paraId="7D3EFB03" w14:textId="77777777" w:rsidR="00477F75" w:rsidRPr="004E4051" w:rsidRDefault="00477F75" w:rsidP="003452D3">
            <w:pPr>
              <w:jc w:val="center"/>
              <w:rPr>
                <w:lang w:val="uk-UA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14:paraId="7430A55D" w14:textId="77777777" w:rsidR="00477F75" w:rsidRPr="004E4051" w:rsidRDefault="00477F75" w:rsidP="003452D3">
            <w:pPr>
              <w:jc w:val="center"/>
              <w:rPr>
                <w:lang w:val="uk-UA"/>
              </w:rPr>
            </w:pPr>
          </w:p>
        </w:tc>
      </w:tr>
    </w:tbl>
    <w:p w14:paraId="2E114E5B" w14:textId="77777777" w:rsidR="00477F75" w:rsidRDefault="00477F75" w:rsidP="00477F75">
      <w:pPr>
        <w:shd w:val="clear" w:color="auto" w:fill="FFFFFF"/>
        <w:jc w:val="center"/>
        <w:rPr>
          <w:b/>
          <w:szCs w:val="28"/>
          <w:lang w:val="uk-UA"/>
        </w:rPr>
      </w:pPr>
    </w:p>
    <w:p w14:paraId="68F7B73F" w14:textId="77777777" w:rsidR="00477F75" w:rsidRDefault="00477F75" w:rsidP="00477F75">
      <w:pPr>
        <w:shd w:val="clear" w:color="auto" w:fill="FFFFFF"/>
        <w:jc w:val="center"/>
        <w:rPr>
          <w:b/>
          <w:szCs w:val="28"/>
          <w:lang w:val="uk-UA"/>
        </w:rPr>
      </w:pPr>
      <w:r w:rsidRPr="00560F7C">
        <w:rPr>
          <w:b/>
          <w:szCs w:val="28"/>
          <w:lang w:val="uk-UA"/>
        </w:rPr>
        <w:t xml:space="preserve">Критерії оцінювання виконання і захисту студентом індивідуального </w:t>
      </w:r>
      <w:r>
        <w:rPr>
          <w:b/>
          <w:szCs w:val="28"/>
          <w:lang w:val="uk-UA"/>
        </w:rPr>
        <w:t xml:space="preserve">науково-дослідного </w:t>
      </w:r>
      <w:r w:rsidRPr="00560F7C">
        <w:rPr>
          <w:b/>
          <w:szCs w:val="28"/>
          <w:lang w:val="uk-UA"/>
        </w:rPr>
        <w:t>завдання (20 балів)</w:t>
      </w:r>
    </w:p>
    <w:p w14:paraId="023DE2F4" w14:textId="77777777" w:rsidR="00477F75" w:rsidRPr="00AB5F94" w:rsidRDefault="00477F75" w:rsidP="00477F75">
      <w:pPr>
        <w:numPr>
          <w:ilvl w:val="0"/>
          <w:numId w:val="3"/>
        </w:numPr>
        <w:tabs>
          <w:tab w:val="left" w:pos="709"/>
          <w:tab w:val="left" w:pos="9356"/>
        </w:tabs>
        <w:suppressAutoHyphens/>
        <w:jc w:val="both"/>
        <w:rPr>
          <w:bCs/>
          <w:szCs w:val="28"/>
          <w:lang w:val="uk-UA"/>
        </w:rPr>
      </w:pPr>
      <w:r w:rsidRPr="00AB5F94">
        <w:rPr>
          <w:bCs/>
          <w:szCs w:val="28"/>
          <w:lang w:val="uk-UA"/>
        </w:rPr>
        <w:t>Цілісність, систематичність, логічна послідовність викладу матеріалу</w:t>
      </w:r>
      <w:r w:rsidRPr="00AB5F94">
        <w:rPr>
          <w:b/>
          <w:bCs/>
          <w:szCs w:val="28"/>
          <w:lang w:val="uk-UA"/>
        </w:rPr>
        <w:t xml:space="preserve"> – максимально 4 бали. </w:t>
      </w:r>
    </w:p>
    <w:p w14:paraId="1B384FCF" w14:textId="77777777" w:rsidR="00477F75" w:rsidRPr="00AB5F94" w:rsidRDefault="00477F75" w:rsidP="00477F75">
      <w:pPr>
        <w:numPr>
          <w:ilvl w:val="0"/>
          <w:numId w:val="3"/>
        </w:numPr>
        <w:tabs>
          <w:tab w:val="left" w:pos="709"/>
          <w:tab w:val="left" w:pos="9356"/>
        </w:tabs>
        <w:suppressAutoHyphens/>
        <w:jc w:val="both"/>
        <w:rPr>
          <w:bCs/>
          <w:szCs w:val="28"/>
          <w:lang w:val="uk-UA"/>
        </w:rPr>
      </w:pPr>
      <w:r w:rsidRPr="00AB5F94">
        <w:rPr>
          <w:bCs/>
          <w:szCs w:val="28"/>
          <w:lang w:val="uk-UA"/>
        </w:rPr>
        <w:t xml:space="preserve">Повнота розкриття питання – </w:t>
      </w:r>
      <w:r w:rsidRPr="00AB5F94">
        <w:rPr>
          <w:b/>
          <w:bCs/>
          <w:szCs w:val="28"/>
          <w:lang w:val="uk-UA"/>
        </w:rPr>
        <w:t>максимально 4 бали.</w:t>
      </w:r>
    </w:p>
    <w:p w14:paraId="5A5A6F46" w14:textId="77777777" w:rsidR="00477F75" w:rsidRPr="00AB5F94" w:rsidRDefault="00477F75" w:rsidP="00477F75">
      <w:pPr>
        <w:numPr>
          <w:ilvl w:val="0"/>
          <w:numId w:val="3"/>
        </w:numPr>
        <w:tabs>
          <w:tab w:val="left" w:pos="709"/>
          <w:tab w:val="left" w:pos="9356"/>
        </w:tabs>
        <w:suppressAutoHyphens/>
        <w:jc w:val="both"/>
        <w:rPr>
          <w:bCs/>
          <w:szCs w:val="28"/>
          <w:lang w:val="uk-UA"/>
        </w:rPr>
      </w:pPr>
      <w:r w:rsidRPr="00AB5F94">
        <w:rPr>
          <w:bCs/>
          <w:szCs w:val="28"/>
          <w:lang w:val="uk-UA"/>
        </w:rPr>
        <w:t xml:space="preserve">Уміння формулювати власне ставлення до проблеми, робити аргументовані висновки – </w:t>
      </w:r>
      <w:r w:rsidRPr="00AB5F94">
        <w:rPr>
          <w:b/>
          <w:bCs/>
          <w:szCs w:val="28"/>
          <w:lang w:val="uk-UA"/>
        </w:rPr>
        <w:t>максимально 3 бали.</w:t>
      </w:r>
    </w:p>
    <w:p w14:paraId="5A6BAE50" w14:textId="77777777" w:rsidR="00477F75" w:rsidRPr="00560F7C" w:rsidRDefault="00477F75" w:rsidP="00477F75">
      <w:pPr>
        <w:numPr>
          <w:ilvl w:val="0"/>
          <w:numId w:val="3"/>
        </w:numPr>
        <w:tabs>
          <w:tab w:val="left" w:pos="360"/>
        </w:tabs>
        <w:suppressAutoHyphens/>
        <w:jc w:val="both"/>
        <w:rPr>
          <w:bCs/>
          <w:szCs w:val="28"/>
          <w:lang w:val="uk-UA"/>
        </w:rPr>
      </w:pPr>
      <w:r w:rsidRPr="00560F7C">
        <w:rPr>
          <w:bCs/>
          <w:szCs w:val="28"/>
          <w:lang w:val="uk-UA"/>
        </w:rPr>
        <w:t xml:space="preserve">Опрацювання сучасних наукових інформаційних джерел – </w:t>
      </w:r>
      <w:r w:rsidRPr="00560F7C">
        <w:rPr>
          <w:b/>
          <w:bCs/>
          <w:szCs w:val="28"/>
          <w:lang w:val="uk-UA"/>
        </w:rPr>
        <w:t>1 бал.</w:t>
      </w:r>
    </w:p>
    <w:p w14:paraId="700B23C1" w14:textId="77777777" w:rsidR="00477F75" w:rsidRPr="00560F7C" w:rsidRDefault="00477F75" w:rsidP="00477F75">
      <w:pPr>
        <w:numPr>
          <w:ilvl w:val="0"/>
          <w:numId w:val="3"/>
        </w:numPr>
        <w:tabs>
          <w:tab w:val="left" w:pos="360"/>
        </w:tabs>
        <w:suppressAutoHyphens/>
        <w:jc w:val="both"/>
        <w:rPr>
          <w:bCs/>
          <w:szCs w:val="28"/>
          <w:lang w:val="uk-UA"/>
        </w:rPr>
      </w:pPr>
      <w:r w:rsidRPr="00560F7C">
        <w:rPr>
          <w:bCs/>
          <w:szCs w:val="28"/>
          <w:lang w:val="uk-UA"/>
        </w:rPr>
        <w:t xml:space="preserve">Правильність оформлення роботи – </w:t>
      </w:r>
      <w:r w:rsidRPr="00560F7C">
        <w:rPr>
          <w:b/>
          <w:bCs/>
          <w:szCs w:val="28"/>
          <w:lang w:val="uk-UA"/>
        </w:rPr>
        <w:t>максимально 2 бали.</w:t>
      </w:r>
    </w:p>
    <w:p w14:paraId="76678424" w14:textId="77777777" w:rsidR="00477F75" w:rsidRPr="00560F7C" w:rsidRDefault="00477F75" w:rsidP="00477F75">
      <w:pPr>
        <w:numPr>
          <w:ilvl w:val="0"/>
          <w:numId w:val="3"/>
        </w:numPr>
        <w:tabs>
          <w:tab w:val="left" w:pos="360"/>
        </w:tabs>
        <w:suppressAutoHyphens/>
        <w:jc w:val="both"/>
        <w:rPr>
          <w:bCs/>
          <w:spacing w:val="-2"/>
          <w:szCs w:val="28"/>
          <w:lang w:val="uk-UA"/>
        </w:rPr>
      </w:pPr>
      <w:r w:rsidRPr="00560F7C">
        <w:rPr>
          <w:bCs/>
          <w:szCs w:val="28"/>
          <w:lang w:val="uk-UA"/>
        </w:rPr>
        <w:t xml:space="preserve">Захист виконаного індивідуального завдання – </w:t>
      </w:r>
      <w:r w:rsidRPr="00560F7C">
        <w:rPr>
          <w:b/>
          <w:bCs/>
          <w:szCs w:val="28"/>
          <w:lang w:val="uk-UA"/>
        </w:rPr>
        <w:t>максимально 4 бали:</w:t>
      </w:r>
      <w:r w:rsidRPr="00560F7C">
        <w:rPr>
          <w:bCs/>
          <w:szCs w:val="28"/>
          <w:lang w:val="uk-UA"/>
        </w:rPr>
        <w:t xml:space="preserve"> </w:t>
      </w:r>
    </w:p>
    <w:p w14:paraId="7C4561F8" w14:textId="77777777" w:rsidR="00477F75" w:rsidRPr="00560F7C" w:rsidRDefault="00477F75" w:rsidP="00477F75">
      <w:pPr>
        <w:ind w:firstLine="426"/>
        <w:jc w:val="both"/>
        <w:rPr>
          <w:bCs/>
          <w:szCs w:val="28"/>
          <w:lang w:val="uk-UA"/>
        </w:rPr>
      </w:pPr>
      <w:r w:rsidRPr="00560F7C">
        <w:rPr>
          <w:b/>
          <w:bCs/>
          <w:szCs w:val="28"/>
          <w:lang w:val="uk-UA"/>
        </w:rPr>
        <w:t>4 бали</w:t>
      </w:r>
      <w:r w:rsidRPr="00560F7C">
        <w:rPr>
          <w:bCs/>
          <w:szCs w:val="28"/>
          <w:lang w:val="uk-UA"/>
        </w:rPr>
        <w:t xml:space="preserve"> – відповідь бездоганна за змістом, студент вільно володіє матеріалом, чітко і повно відповідає на запитання викладача;  </w:t>
      </w:r>
    </w:p>
    <w:p w14:paraId="0CCC61E8" w14:textId="77777777" w:rsidR="00477F75" w:rsidRPr="00560F7C" w:rsidRDefault="00477F75" w:rsidP="00477F75">
      <w:pPr>
        <w:ind w:firstLine="426"/>
        <w:jc w:val="both"/>
        <w:rPr>
          <w:bCs/>
          <w:szCs w:val="28"/>
          <w:lang w:val="uk-UA"/>
        </w:rPr>
      </w:pPr>
      <w:r w:rsidRPr="00560F7C">
        <w:rPr>
          <w:b/>
          <w:bCs/>
          <w:szCs w:val="28"/>
          <w:lang w:val="uk-UA"/>
        </w:rPr>
        <w:t>3 бали</w:t>
      </w:r>
      <w:r w:rsidRPr="00560F7C">
        <w:rPr>
          <w:bCs/>
          <w:szCs w:val="28"/>
          <w:lang w:val="uk-UA"/>
        </w:rPr>
        <w:t xml:space="preserve"> – відповідь розкрита, студент вільно володіє матеріалом, але містить деякі неточності та помилки; </w:t>
      </w:r>
    </w:p>
    <w:p w14:paraId="17D4A9AC" w14:textId="77777777" w:rsidR="00477F75" w:rsidRPr="00560F7C" w:rsidRDefault="00477F75" w:rsidP="00477F75">
      <w:pPr>
        <w:ind w:firstLine="426"/>
        <w:jc w:val="both"/>
        <w:rPr>
          <w:bCs/>
          <w:szCs w:val="28"/>
          <w:lang w:val="uk-UA"/>
        </w:rPr>
      </w:pPr>
      <w:r w:rsidRPr="00560F7C">
        <w:rPr>
          <w:b/>
          <w:bCs/>
          <w:szCs w:val="28"/>
          <w:lang w:val="uk-UA"/>
        </w:rPr>
        <w:t>2 бали</w:t>
      </w:r>
      <w:r w:rsidRPr="00560F7C">
        <w:rPr>
          <w:b/>
          <w:bCs/>
          <w:i/>
          <w:iCs/>
          <w:szCs w:val="28"/>
          <w:lang w:val="uk-UA"/>
        </w:rPr>
        <w:t xml:space="preserve"> </w:t>
      </w:r>
      <w:r w:rsidRPr="00560F7C">
        <w:rPr>
          <w:bCs/>
          <w:szCs w:val="28"/>
          <w:lang w:val="uk-UA"/>
        </w:rPr>
        <w:t xml:space="preserve">– відповідь повна, студент допускає помилки в основних питаннях; </w:t>
      </w:r>
    </w:p>
    <w:p w14:paraId="547DDB4A" w14:textId="77777777" w:rsidR="00477F75" w:rsidRPr="00560F7C" w:rsidRDefault="00477F75" w:rsidP="00477F75">
      <w:pPr>
        <w:ind w:firstLine="426"/>
        <w:jc w:val="both"/>
        <w:rPr>
          <w:bCs/>
          <w:spacing w:val="-2"/>
          <w:szCs w:val="28"/>
          <w:lang w:val="uk-UA"/>
        </w:rPr>
      </w:pPr>
      <w:r w:rsidRPr="00560F7C">
        <w:rPr>
          <w:b/>
          <w:bCs/>
          <w:szCs w:val="28"/>
          <w:lang w:val="uk-UA"/>
        </w:rPr>
        <w:t>1 бал</w:t>
      </w:r>
      <w:r w:rsidRPr="00560F7C">
        <w:rPr>
          <w:bCs/>
          <w:i/>
          <w:iCs/>
          <w:szCs w:val="28"/>
          <w:lang w:val="uk-UA"/>
        </w:rPr>
        <w:t xml:space="preserve"> </w:t>
      </w:r>
      <w:r w:rsidRPr="00560F7C">
        <w:rPr>
          <w:bCs/>
          <w:szCs w:val="28"/>
          <w:lang w:val="uk-UA"/>
        </w:rPr>
        <w:t>– студент у загальній формі орієнтується в матеріалі, відповідь неповна, поверхова.</w:t>
      </w:r>
    </w:p>
    <w:p w14:paraId="7B527B5F" w14:textId="77777777" w:rsidR="00477F75" w:rsidRPr="00560F7C" w:rsidRDefault="00477F75" w:rsidP="00477F75">
      <w:pPr>
        <w:numPr>
          <w:ilvl w:val="0"/>
          <w:numId w:val="3"/>
        </w:numPr>
        <w:tabs>
          <w:tab w:val="left" w:pos="360"/>
        </w:tabs>
        <w:suppressAutoHyphens/>
        <w:jc w:val="both"/>
        <w:rPr>
          <w:bCs/>
          <w:spacing w:val="-2"/>
          <w:szCs w:val="28"/>
          <w:lang w:val="uk-UA"/>
        </w:rPr>
      </w:pPr>
      <w:r w:rsidRPr="00560F7C">
        <w:rPr>
          <w:bCs/>
          <w:szCs w:val="28"/>
          <w:lang w:val="uk-UA"/>
        </w:rPr>
        <w:t xml:space="preserve">Виконання роботи на електронному носії </w:t>
      </w:r>
      <w:r w:rsidRPr="00560F7C">
        <w:rPr>
          <w:b/>
          <w:bCs/>
          <w:szCs w:val="28"/>
          <w:lang w:val="uk-UA"/>
        </w:rPr>
        <w:t>максимально 3 бали:</w:t>
      </w:r>
      <w:r w:rsidRPr="00560F7C">
        <w:rPr>
          <w:bCs/>
          <w:szCs w:val="28"/>
          <w:lang w:val="uk-UA"/>
        </w:rPr>
        <w:t xml:space="preserve"> </w:t>
      </w:r>
    </w:p>
    <w:p w14:paraId="2653F562" w14:textId="77777777" w:rsidR="00477F75" w:rsidRPr="00560F7C" w:rsidRDefault="00477F75" w:rsidP="00477F75">
      <w:pPr>
        <w:jc w:val="both"/>
        <w:rPr>
          <w:bCs/>
          <w:szCs w:val="28"/>
          <w:lang w:val="uk-UA"/>
        </w:rPr>
      </w:pPr>
      <w:r w:rsidRPr="00560F7C">
        <w:rPr>
          <w:bCs/>
          <w:szCs w:val="28"/>
          <w:lang w:val="uk-UA"/>
        </w:rPr>
        <w:tab/>
      </w:r>
      <w:r w:rsidRPr="00560F7C">
        <w:rPr>
          <w:bCs/>
          <w:szCs w:val="28"/>
          <w:lang w:val="uk-UA"/>
        </w:rPr>
        <w:tab/>
      </w:r>
      <w:r w:rsidRPr="00560F7C">
        <w:rPr>
          <w:b/>
          <w:bCs/>
          <w:szCs w:val="28"/>
          <w:lang w:val="uk-UA"/>
        </w:rPr>
        <w:t>3 бали</w:t>
      </w:r>
      <w:r w:rsidRPr="00560F7C">
        <w:rPr>
          <w:bCs/>
          <w:szCs w:val="28"/>
          <w:lang w:val="uk-UA"/>
        </w:rPr>
        <w:t xml:space="preserve"> – презентація роботи; </w:t>
      </w:r>
    </w:p>
    <w:p w14:paraId="7DF96C77" w14:textId="77777777" w:rsidR="00477F75" w:rsidRPr="00560F7C" w:rsidRDefault="00477F75" w:rsidP="00477F75">
      <w:pPr>
        <w:jc w:val="both"/>
        <w:rPr>
          <w:bCs/>
          <w:szCs w:val="28"/>
          <w:lang w:val="uk-UA"/>
        </w:rPr>
      </w:pPr>
      <w:r w:rsidRPr="00560F7C">
        <w:rPr>
          <w:bCs/>
          <w:szCs w:val="28"/>
          <w:lang w:val="uk-UA"/>
        </w:rPr>
        <w:tab/>
      </w:r>
      <w:r w:rsidRPr="00560F7C">
        <w:rPr>
          <w:bCs/>
          <w:szCs w:val="28"/>
          <w:lang w:val="uk-UA"/>
        </w:rPr>
        <w:tab/>
      </w:r>
      <w:r w:rsidRPr="00560F7C">
        <w:rPr>
          <w:b/>
          <w:bCs/>
          <w:szCs w:val="28"/>
          <w:lang w:val="uk-UA"/>
        </w:rPr>
        <w:t>2 бали</w:t>
      </w:r>
      <w:r w:rsidRPr="00560F7C">
        <w:rPr>
          <w:bCs/>
          <w:szCs w:val="28"/>
          <w:lang w:val="uk-UA"/>
        </w:rPr>
        <w:t xml:space="preserve"> – електронний варіант тексту з рисунками та таблицями; </w:t>
      </w:r>
    </w:p>
    <w:p w14:paraId="64C31673" w14:textId="77777777" w:rsidR="00477F75" w:rsidRPr="00560F7C" w:rsidRDefault="00477F75" w:rsidP="00477F75">
      <w:pPr>
        <w:jc w:val="both"/>
        <w:rPr>
          <w:bCs/>
          <w:spacing w:val="-2"/>
          <w:szCs w:val="28"/>
          <w:lang w:val="uk-UA"/>
        </w:rPr>
      </w:pPr>
      <w:r w:rsidRPr="00560F7C">
        <w:rPr>
          <w:bCs/>
          <w:szCs w:val="28"/>
          <w:lang w:val="uk-UA"/>
        </w:rPr>
        <w:lastRenderedPageBreak/>
        <w:tab/>
      </w:r>
      <w:r w:rsidRPr="00560F7C">
        <w:rPr>
          <w:bCs/>
          <w:szCs w:val="28"/>
          <w:lang w:val="uk-UA"/>
        </w:rPr>
        <w:tab/>
      </w:r>
      <w:r w:rsidRPr="00560F7C">
        <w:rPr>
          <w:b/>
          <w:bCs/>
          <w:szCs w:val="28"/>
          <w:lang w:val="uk-UA"/>
        </w:rPr>
        <w:t>1 бал</w:t>
      </w:r>
      <w:r w:rsidRPr="00560F7C">
        <w:rPr>
          <w:bCs/>
          <w:i/>
          <w:iCs/>
          <w:szCs w:val="28"/>
          <w:lang w:val="uk-UA"/>
        </w:rPr>
        <w:t xml:space="preserve"> </w:t>
      </w:r>
      <w:r w:rsidRPr="00560F7C">
        <w:rPr>
          <w:bCs/>
          <w:szCs w:val="28"/>
          <w:lang w:val="uk-UA"/>
        </w:rPr>
        <w:t>– рукописний варіант роботи.</w:t>
      </w:r>
    </w:p>
    <w:p w14:paraId="2B41387C" w14:textId="77777777" w:rsidR="00477F75" w:rsidRDefault="00477F75" w:rsidP="00477F75">
      <w:pPr>
        <w:suppressAutoHyphens/>
        <w:jc w:val="center"/>
        <w:rPr>
          <w:bCs/>
          <w:szCs w:val="28"/>
          <w:lang w:val="uk-UA"/>
        </w:rPr>
      </w:pPr>
    </w:p>
    <w:p w14:paraId="0020A672" w14:textId="77777777" w:rsidR="00477F75" w:rsidRPr="00CA6672" w:rsidRDefault="00477F75" w:rsidP="00477F75">
      <w:pPr>
        <w:suppressAutoHyphens/>
        <w:ind w:left="720"/>
        <w:jc w:val="center"/>
        <w:rPr>
          <w:b/>
          <w:bCs/>
          <w:szCs w:val="28"/>
          <w:lang w:val="uk-UA" w:eastAsia="ar-SA"/>
        </w:rPr>
      </w:pPr>
      <w:r>
        <w:rPr>
          <w:b/>
          <w:bCs/>
          <w:szCs w:val="28"/>
          <w:lang w:val="uk-UA"/>
        </w:rPr>
        <w:t xml:space="preserve">7. </w:t>
      </w:r>
      <w:r w:rsidRPr="00CA6672">
        <w:rPr>
          <w:b/>
          <w:bCs/>
          <w:szCs w:val="28"/>
          <w:lang w:val="uk-UA"/>
        </w:rPr>
        <w:t>Підсумковий контроль</w:t>
      </w:r>
      <w:r>
        <w:rPr>
          <w:b/>
          <w:bCs/>
          <w:szCs w:val="28"/>
          <w:lang w:val="uk-UA"/>
        </w:rPr>
        <w:t xml:space="preserve"> знань</w:t>
      </w:r>
    </w:p>
    <w:p w14:paraId="7F9E1C22" w14:textId="77777777" w:rsidR="00477F75" w:rsidRDefault="00477F75" w:rsidP="00477F75">
      <w:pPr>
        <w:autoSpaceDE w:val="0"/>
        <w:autoSpaceDN w:val="0"/>
        <w:adjustRightInd w:val="0"/>
        <w:ind w:firstLine="708"/>
        <w:jc w:val="both"/>
        <w:rPr>
          <w:b/>
          <w:bCs/>
          <w:iCs/>
          <w:color w:val="000000"/>
          <w:spacing w:val="-2"/>
          <w:szCs w:val="28"/>
          <w:lang w:val="uk-UA"/>
        </w:rPr>
      </w:pPr>
      <w:r w:rsidRPr="00560F7C">
        <w:rPr>
          <w:b/>
          <w:bCs/>
          <w:iCs/>
          <w:color w:val="000000"/>
          <w:spacing w:val="-2"/>
          <w:szCs w:val="28"/>
          <w:lang w:val="uk-UA"/>
        </w:rPr>
        <w:t>П</w:t>
      </w:r>
      <w:r>
        <w:rPr>
          <w:b/>
          <w:bCs/>
          <w:iCs/>
          <w:color w:val="000000"/>
          <w:spacing w:val="-2"/>
          <w:szCs w:val="28"/>
          <w:lang w:val="uk-UA"/>
        </w:rPr>
        <w:t>ідсумковий контроль знань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 оцінюються в діапазоні від </w:t>
      </w:r>
      <w:r w:rsidRPr="00560F7C">
        <w:rPr>
          <w:b/>
          <w:bCs/>
          <w:iCs/>
          <w:color w:val="000000"/>
          <w:spacing w:val="-2"/>
          <w:szCs w:val="28"/>
          <w:lang w:val="uk-UA"/>
        </w:rPr>
        <w:t>0 до 40 балів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. ПКЗ з </w:t>
      </w:r>
      <w:r w:rsidRPr="004D47A6">
        <w:rPr>
          <w:color w:val="000000"/>
          <w:spacing w:val="-2"/>
          <w:szCs w:val="28"/>
          <w:lang w:val="uk-UA"/>
        </w:rPr>
        <w:t>Міжнародний захист прав людини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 проводиться у формі </w:t>
      </w:r>
      <w:r w:rsidRPr="004D47A6">
        <w:rPr>
          <w:b/>
          <w:iCs/>
          <w:color w:val="000000"/>
          <w:spacing w:val="-2"/>
          <w:szCs w:val="28"/>
          <w:lang w:val="uk-UA"/>
        </w:rPr>
        <w:t>заліку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 з ключових питань, що потребують творчої відповіді та уміння синтезувати знання з даного предмета з сучасними соціальними і правовими проблемами оцінюються в діапазоні від </w:t>
      </w:r>
      <w:r w:rsidRPr="00560F7C">
        <w:rPr>
          <w:b/>
          <w:bCs/>
          <w:iCs/>
          <w:color w:val="000000"/>
          <w:spacing w:val="-2"/>
          <w:szCs w:val="28"/>
          <w:lang w:val="uk-UA"/>
        </w:rPr>
        <w:t xml:space="preserve">0 до </w:t>
      </w:r>
      <w:r>
        <w:rPr>
          <w:b/>
          <w:bCs/>
          <w:iCs/>
          <w:color w:val="000000"/>
          <w:spacing w:val="-2"/>
          <w:szCs w:val="28"/>
          <w:lang w:val="uk-UA"/>
        </w:rPr>
        <w:t>40</w:t>
      </w:r>
      <w:r w:rsidRPr="00560F7C">
        <w:rPr>
          <w:b/>
          <w:bCs/>
          <w:iCs/>
          <w:color w:val="000000"/>
          <w:spacing w:val="-2"/>
          <w:szCs w:val="28"/>
          <w:lang w:val="uk-UA"/>
        </w:rPr>
        <w:t xml:space="preserve"> балів. </w:t>
      </w:r>
    </w:p>
    <w:p w14:paraId="6FAA3172" w14:textId="77777777" w:rsidR="00477F75" w:rsidRDefault="00477F75" w:rsidP="00477F75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  <w:spacing w:val="-2"/>
          <w:szCs w:val="28"/>
          <w:lang w:val="uk-UA"/>
        </w:rPr>
      </w:pPr>
      <w:r w:rsidRPr="00560F7C">
        <w:rPr>
          <w:bCs/>
          <w:iCs/>
          <w:color w:val="000000"/>
          <w:spacing w:val="-2"/>
          <w:szCs w:val="28"/>
          <w:lang w:val="uk-UA"/>
        </w:rPr>
        <w:t xml:space="preserve">До екзаменаційного білета включаються, як правило, 3 питання з </w:t>
      </w:r>
      <w:r w:rsidRPr="004D47A6">
        <w:rPr>
          <w:color w:val="000000"/>
          <w:spacing w:val="-2"/>
          <w:szCs w:val="28"/>
          <w:lang w:val="uk-UA"/>
        </w:rPr>
        <w:t>Міжнародний захист прав людини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. </w:t>
      </w:r>
    </w:p>
    <w:p w14:paraId="6F37DC9F" w14:textId="77777777" w:rsidR="00477F75" w:rsidRDefault="00477F75" w:rsidP="00477F75">
      <w:pPr>
        <w:suppressAutoHyphens/>
        <w:jc w:val="center"/>
        <w:rPr>
          <w:b/>
          <w:bCs/>
          <w:szCs w:val="28"/>
          <w:lang w:val="uk-UA" w:eastAsia="ar-SA"/>
        </w:rPr>
      </w:pPr>
    </w:p>
    <w:p w14:paraId="4D17A37E" w14:textId="77777777" w:rsidR="00477F75" w:rsidRPr="00560F7C" w:rsidRDefault="00477F75" w:rsidP="00477F75">
      <w:pPr>
        <w:suppressAutoHyphens/>
        <w:jc w:val="center"/>
        <w:rPr>
          <w:b/>
          <w:bCs/>
          <w:szCs w:val="28"/>
          <w:lang w:val="uk-UA" w:eastAsia="ar-SA"/>
        </w:rPr>
      </w:pPr>
      <w:r w:rsidRPr="00560F7C">
        <w:rPr>
          <w:b/>
          <w:bCs/>
          <w:szCs w:val="28"/>
          <w:lang w:val="uk-UA" w:eastAsia="ar-S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4253"/>
        <w:gridCol w:w="2126"/>
      </w:tblGrid>
      <w:tr w:rsidR="00477F75" w:rsidRPr="00CA6672" w14:paraId="24097FA8" w14:textId="77777777" w:rsidTr="003452D3">
        <w:trPr>
          <w:cantSplit/>
          <w:trHeight w:val="300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E9A0" w14:textId="77777777" w:rsidR="00477F75" w:rsidRPr="00560F7C" w:rsidRDefault="00477F75" w:rsidP="003452D3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szCs w:val="28"/>
                <w:lang w:val="uk-UA"/>
              </w:rPr>
            </w:pPr>
            <w:r w:rsidRPr="00560F7C">
              <w:rPr>
                <w:rFonts w:eastAsia="Calibri"/>
                <w:b/>
                <w:bCs/>
                <w:iCs/>
                <w:caps/>
                <w:szCs w:val="28"/>
                <w:lang w:val="uk-UA"/>
              </w:rPr>
              <w:t>З</w:t>
            </w:r>
            <w:r w:rsidRPr="00560F7C">
              <w:rPr>
                <w:rFonts w:eastAsia="Calibri"/>
                <w:b/>
                <w:bCs/>
                <w:iCs/>
                <w:szCs w:val="28"/>
                <w:lang w:val="uk-UA"/>
              </w:rPr>
              <w:t>а шкалою</w:t>
            </w:r>
          </w:p>
          <w:p w14:paraId="41FA523A" w14:textId="77777777" w:rsidR="00477F75" w:rsidRPr="00560F7C" w:rsidRDefault="00477F75" w:rsidP="003452D3">
            <w:pPr>
              <w:jc w:val="center"/>
              <w:outlineLvl w:val="5"/>
              <w:rPr>
                <w:b/>
                <w:bCs/>
                <w:szCs w:val="28"/>
                <w:lang w:val="uk-UA"/>
              </w:rPr>
            </w:pPr>
            <w:r w:rsidRPr="00560F7C">
              <w:rPr>
                <w:b/>
                <w:bCs/>
                <w:szCs w:val="28"/>
              </w:rPr>
              <w:t>ECTS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5044" w14:textId="77777777" w:rsidR="00477F75" w:rsidRPr="00560F7C" w:rsidRDefault="00477F75" w:rsidP="003452D3">
            <w:pPr>
              <w:jc w:val="center"/>
              <w:outlineLvl w:val="4"/>
              <w:rPr>
                <w:b/>
                <w:bCs/>
                <w:iCs/>
                <w:szCs w:val="28"/>
                <w:lang w:val="uk-UA"/>
              </w:rPr>
            </w:pPr>
            <w:r w:rsidRPr="00560F7C">
              <w:rPr>
                <w:b/>
                <w:bCs/>
                <w:iCs/>
                <w:szCs w:val="28"/>
                <w:lang w:val="uk-UA"/>
              </w:rPr>
              <w:t>За шкалою</w:t>
            </w:r>
          </w:p>
          <w:p w14:paraId="6DE10855" w14:textId="77777777" w:rsidR="00477F75" w:rsidRPr="00560F7C" w:rsidRDefault="00477F75" w:rsidP="003452D3">
            <w:pPr>
              <w:suppressAutoHyphens/>
              <w:jc w:val="center"/>
              <w:rPr>
                <w:b/>
                <w:szCs w:val="28"/>
                <w:lang w:val="uk-UA" w:eastAsia="ar-SA"/>
              </w:rPr>
            </w:pPr>
            <w:r w:rsidRPr="00560F7C">
              <w:rPr>
                <w:b/>
                <w:szCs w:val="28"/>
                <w:lang w:val="uk-UA" w:eastAsia="ar-SA"/>
              </w:rPr>
              <w:t xml:space="preserve">   університету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9797" w14:textId="77777777" w:rsidR="00477F75" w:rsidRPr="00CA6672" w:rsidRDefault="00477F75" w:rsidP="00477F75">
            <w:pPr>
              <w:keepNext/>
              <w:numPr>
                <w:ilvl w:val="2"/>
                <w:numId w:val="1"/>
              </w:numPr>
              <w:suppressAutoHyphens/>
              <w:ind w:left="0" w:firstLine="658"/>
              <w:jc w:val="center"/>
              <w:outlineLvl w:val="2"/>
              <w:rPr>
                <w:b/>
                <w:iCs/>
                <w:szCs w:val="28"/>
                <w:lang w:val="uk-UA" w:eastAsia="ar-SA"/>
              </w:rPr>
            </w:pPr>
            <w:proofErr w:type="spellStart"/>
            <w:r>
              <w:rPr>
                <w:b/>
                <w:iCs/>
                <w:szCs w:val="28"/>
                <w:lang w:val="uk-UA" w:eastAsia="ar-SA"/>
              </w:rPr>
              <w:t>ЗЗалік</w:t>
            </w:r>
            <w:proofErr w:type="spellEnd"/>
          </w:p>
        </w:tc>
      </w:tr>
      <w:tr w:rsidR="00477F75" w:rsidRPr="00560F7C" w14:paraId="6C3E35C4" w14:textId="77777777" w:rsidTr="003452D3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16FE" w14:textId="77777777" w:rsidR="00477F75" w:rsidRPr="00560F7C" w:rsidRDefault="00477F75" w:rsidP="003452D3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color w:val="000000"/>
                <w:spacing w:val="-2"/>
                <w:szCs w:val="28"/>
                <w:lang w:val="uk-UA" w:eastAsia="ar-SA"/>
              </w:rPr>
              <w:t>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C246" w14:textId="77777777" w:rsidR="00477F75" w:rsidRDefault="00477F75" w:rsidP="003452D3">
            <w:pPr>
              <w:jc w:val="center"/>
              <w:rPr>
                <w:szCs w:val="28"/>
                <w:lang w:val="uk-UA" w:eastAsia="ar-SA"/>
              </w:rPr>
            </w:pPr>
            <w:r w:rsidRPr="00CA6672">
              <w:rPr>
                <w:szCs w:val="28"/>
                <w:lang w:val="uk-UA" w:eastAsia="ar-SA"/>
              </w:rPr>
              <w:t>90-100</w:t>
            </w:r>
          </w:p>
          <w:p w14:paraId="743AD384" w14:textId="77777777" w:rsidR="00477F75" w:rsidRPr="00CA6672" w:rsidRDefault="00477F75" w:rsidP="003452D3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51DD" w14:textId="77777777" w:rsidR="00477F75" w:rsidRPr="00560F7C" w:rsidRDefault="00477F75" w:rsidP="00477F75">
            <w:pPr>
              <w:keepNext/>
              <w:widowControl w:val="0"/>
              <w:numPr>
                <w:ilvl w:val="3"/>
                <w:numId w:val="1"/>
              </w:numPr>
              <w:suppressAutoHyphens/>
              <w:ind w:left="0" w:firstLine="560"/>
              <w:jc w:val="center"/>
              <w:outlineLvl w:val="3"/>
              <w:rPr>
                <w:bCs/>
                <w:iCs/>
                <w:szCs w:val="28"/>
                <w:lang w:val="uk-UA" w:eastAsia="ar-SA"/>
              </w:rPr>
            </w:pPr>
            <w:r w:rsidRPr="00560F7C">
              <w:rPr>
                <w:bCs/>
                <w:iCs/>
                <w:szCs w:val="28"/>
                <w:lang w:val="uk-UA" w:eastAsia="ar-SA"/>
              </w:rPr>
              <w:t>55 (відмінно)</w:t>
            </w:r>
          </w:p>
        </w:tc>
      </w:tr>
      <w:tr w:rsidR="00477F75" w:rsidRPr="00560F7C" w14:paraId="0B46872B" w14:textId="77777777" w:rsidTr="003452D3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A008" w14:textId="77777777" w:rsidR="00477F75" w:rsidRPr="00560F7C" w:rsidRDefault="00477F75" w:rsidP="003452D3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2840" w14:textId="77777777" w:rsidR="00477F75" w:rsidRPr="00560F7C" w:rsidRDefault="00477F75" w:rsidP="003452D3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85 – 89</w:t>
            </w:r>
          </w:p>
          <w:p w14:paraId="6765F4D1" w14:textId="77777777" w:rsidR="00477F75" w:rsidRPr="00560F7C" w:rsidRDefault="00477F75" w:rsidP="003452D3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E066" w14:textId="77777777" w:rsidR="00477F75" w:rsidRPr="00560F7C" w:rsidRDefault="00477F75" w:rsidP="003452D3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4 (добре)</w:t>
            </w:r>
          </w:p>
        </w:tc>
      </w:tr>
      <w:tr w:rsidR="00477F75" w:rsidRPr="00560F7C" w14:paraId="5131149F" w14:textId="77777777" w:rsidTr="003452D3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357E" w14:textId="77777777" w:rsidR="00477F75" w:rsidRPr="00560F7C" w:rsidRDefault="00477F75" w:rsidP="003452D3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F771" w14:textId="77777777" w:rsidR="00477F75" w:rsidRPr="00560F7C" w:rsidRDefault="00477F75" w:rsidP="003452D3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75 – 84</w:t>
            </w:r>
          </w:p>
          <w:p w14:paraId="7F8D8DA0" w14:textId="77777777" w:rsidR="00477F75" w:rsidRPr="00560F7C" w:rsidRDefault="00477F75" w:rsidP="003452D3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42C2" w14:textId="77777777" w:rsidR="00477F75" w:rsidRPr="00560F7C" w:rsidRDefault="00477F75" w:rsidP="003452D3">
            <w:pPr>
              <w:rPr>
                <w:color w:val="000000"/>
                <w:spacing w:val="-2"/>
                <w:szCs w:val="28"/>
                <w:lang w:val="uk-UA" w:eastAsia="ar-SA"/>
              </w:rPr>
            </w:pPr>
          </w:p>
        </w:tc>
      </w:tr>
      <w:tr w:rsidR="00477F75" w:rsidRPr="00560F7C" w14:paraId="5A51058A" w14:textId="77777777" w:rsidTr="003452D3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F33F" w14:textId="77777777" w:rsidR="00477F75" w:rsidRPr="00560F7C" w:rsidRDefault="00477F75" w:rsidP="003452D3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AFC5" w14:textId="77777777" w:rsidR="00477F75" w:rsidRPr="00560F7C" w:rsidRDefault="00477F75" w:rsidP="003452D3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70 – 74</w:t>
            </w:r>
          </w:p>
          <w:p w14:paraId="25540A62" w14:textId="77777777" w:rsidR="00477F75" w:rsidRPr="00560F7C" w:rsidRDefault="00477F75" w:rsidP="003452D3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2812" w14:textId="77777777" w:rsidR="00477F75" w:rsidRPr="00560F7C" w:rsidRDefault="00477F75" w:rsidP="003452D3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3 (задовільно)</w:t>
            </w:r>
          </w:p>
        </w:tc>
      </w:tr>
      <w:tr w:rsidR="00477F75" w:rsidRPr="00560F7C" w14:paraId="6F7FB938" w14:textId="77777777" w:rsidTr="003452D3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7884" w14:textId="77777777" w:rsidR="00477F75" w:rsidRPr="00560F7C" w:rsidRDefault="00477F75" w:rsidP="003452D3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43AE" w14:textId="77777777" w:rsidR="00477F75" w:rsidRPr="00560F7C" w:rsidRDefault="00477F75" w:rsidP="003452D3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60 – 69</w:t>
            </w:r>
          </w:p>
          <w:p w14:paraId="3C9B616C" w14:textId="77777777" w:rsidR="00477F75" w:rsidRPr="00560F7C" w:rsidRDefault="00477F75" w:rsidP="003452D3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45B3" w14:textId="77777777" w:rsidR="00477F75" w:rsidRPr="00560F7C" w:rsidRDefault="00477F75" w:rsidP="003452D3">
            <w:pPr>
              <w:rPr>
                <w:color w:val="000000"/>
                <w:spacing w:val="-2"/>
                <w:szCs w:val="28"/>
                <w:lang w:val="uk-UA" w:eastAsia="ar-SA"/>
              </w:rPr>
            </w:pPr>
          </w:p>
        </w:tc>
      </w:tr>
      <w:tr w:rsidR="00477F75" w:rsidRPr="00560F7C" w14:paraId="48334F12" w14:textId="77777777" w:rsidTr="003452D3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8757" w14:textId="77777777" w:rsidR="00477F75" w:rsidRPr="00560F7C" w:rsidRDefault="00477F75" w:rsidP="003452D3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E0F4" w14:textId="77777777" w:rsidR="00477F75" w:rsidRPr="00560F7C" w:rsidRDefault="00477F75" w:rsidP="003452D3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35 – 59</w:t>
            </w:r>
          </w:p>
          <w:p w14:paraId="697FF45D" w14:textId="77777777" w:rsidR="00477F75" w:rsidRPr="00560F7C" w:rsidRDefault="00477F75" w:rsidP="003452D3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7A36" w14:textId="77777777" w:rsidR="00477F75" w:rsidRPr="00560F7C" w:rsidRDefault="00477F75" w:rsidP="003452D3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2 (незадовільно)</w:t>
            </w:r>
          </w:p>
        </w:tc>
      </w:tr>
      <w:tr w:rsidR="00477F75" w:rsidRPr="00560F7C" w14:paraId="289A5957" w14:textId="77777777" w:rsidTr="003452D3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3D47" w14:textId="77777777" w:rsidR="00477F75" w:rsidRPr="00560F7C" w:rsidRDefault="00477F75" w:rsidP="003452D3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C188" w14:textId="77777777" w:rsidR="00477F75" w:rsidRPr="00560F7C" w:rsidRDefault="00477F75" w:rsidP="003452D3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1 – 34</w:t>
            </w:r>
          </w:p>
          <w:p w14:paraId="3D11583F" w14:textId="77777777" w:rsidR="00477F75" w:rsidRPr="00560F7C" w:rsidRDefault="00477F75" w:rsidP="003452D3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3A8F" w14:textId="77777777" w:rsidR="00477F75" w:rsidRPr="00560F7C" w:rsidRDefault="00477F75" w:rsidP="003452D3">
            <w:pPr>
              <w:rPr>
                <w:color w:val="000000"/>
                <w:spacing w:val="-2"/>
                <w:szCs w:val="28"/>
                <w:lang w:val="uk-UA" w:eastAsia="ar-SA"/>
              </w:rPr>
            </w:pPr>
          </w:p>
        </w:tc>
      </w:tr>
    </w:tbl>
    <w:p w14:paraId="44622CD5" w14:textId="77777777" w:rsidR="00477F75" w:rsidRDefault="00477F75" w:rsidP="00477F75">
      <w:pPr>
        <w:tabs>
          <w:tab w:val="left" w:pos="1134"/>
        </w:tabs>
        <w:ind w:firstLine="709"/>
        <w:jc w:val="both"/>
        <w:rPr>
          <w:b/>
          <w:bCs/>
          <w:iCs/>
          <w:szCs w:val="28"/>
          <w:lang w:val="uk-UA"/>
        </w:rPr>
      </w:pPr>
    </w:p>
    <w:p w14:paraId="055EB323" w14:textId="77777777" w:rsidR="00477F75" w:rsidRPr="00560F7C" w:rsidRDefault="00477F75" w:rsidP="00477F75">
      <w:pPr>
        <w:tabs>
          <w:tab w:val="left" w:pos="1134"/>
        </w:tabs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t>Критерії оцінювання підсумкового контролю – екзамену (</w:t>
      </w:r>
      <w:r>
        <w:rPr>
          <w:b/>
          <w:bCs/>
          <w:iCs/>
          <w:szCs w:val="28"/>
          <w:lang w:val="uk-UA"/>
        </w:rPr>
        <w:t>40</w:t>
      </w:r>
      <w:r w:rsidRPr="00560F7C">
        <w:rPr>
          <w:b/>
          <w:bCs/>
          <w:iCs/>
          <w:szCs w:val="28"/>
          <w:lang w:val="uk-UA"/>
        </w:rPr>
        <w:t xml:space="preserve"> балів).</w:t>
      </w:r>
      <w:r w:rsidRPr="00560F7C">
        <w:rPr>
          <w:szCs w:val="28"/>
          <w:lang w:val="uk-UA"/>
        </w:rPr>
        <w:t xml:space="preserve"> </w:t>
      </w:r>
    </w:p>
    <w:p w14:paraId="1D0AEB55" w14:textId="77777777" w:rsidR="00477F75" w:rsidRPr="00560F7C" w:rsidRDefault="00477F75" w:rsidP="00477F75">
      <w:pPr>
        <w:tabs>
          <w:tab w:val="left" w:pos="1134"/>
        </w:tabs>
        <w:ind w:firstLine="709"/>
        <w:jc w:val="both"/>
        <w:rPr>
          <w:color w:val="000000"/>
          <w:spacing w:val="-2"/>
          <w:szCs w:val="28"/>
          <w:lang w:val="uk-UA"/>
        </w:rPr>
      </w:pPr>
      <w:r w:rsidRPr="00560F7C">
        <w:rPr>
          <w:szCs w:val="28"/>
          <w:lang w:val="uk-UA"/>
        </w:rPr>
        <w:t xml:space="preserve">Екзамен </w:t>
      </w:r>
      <w:r>
        <w:rPr>
          <w:szCs w:val="28"/>
          <w:lang w:val="uk-UA"/>
        </w:rPr>
        <w:t xml:space="preserve">проводиться у письмовій формі </w:t>
      </w:r>
      <w:r w:rsidRPr="00560F7C">
        <w:rPr>
          <w:szCs w:val="28"/>
          <w:lang w:val="uk-UA"/>
        </w:rPr>
        <w:t>для покращання оцінки, отриманої за результатами поточного рейтингового контролю</w:t>
      </w:r>
      <w:r w:rsidRPr="00560F7C">
        <w:rPr>
          <w:color w:val="000000"/>
          <w:spacing w:val="-2"/>
          <w:szCs w:val="28"/>
          <w:lang w:val="uk-UA"/>
        </w:rPr>
        <w:t xml:space="preserve">. </w:t>
      </w:r>
    </w:p>
    <w:p w14:paraId="46F2D666" w14:textId="77777777" w:rsidR="00477F75" w:rsidRPr="00560F7C" w:rsidRDefault="00477F75" w:rsidP="00477F75">
      <w:pPr>
        <w:tabs>
          <w:tab w:val="left" w:pos="1134"/>
        </w:tabs>
        <w:ind w:firstLine="709"/>
        <w:jc w:val="both"/>
        <w:rPr>
          <w:b/>
          <w:bCs/>
          <w:color w:val="000000"/>
          <w:spacing w:val="-2"/>
          <w:szCs w:val="28"/>
          <w:lang w:val="uk-UA"/>
        </w:rPr>
      </w:pPr>
      <w:r w:rsidRPr="00560F7C">
        <w:rPr>
          <w:b/>
          <w:bCs/>
          <w:color w:val="000000"/>
          <w:spacing w:val="-2"/>
          <w:szCs w:val="28"/>
          <w:lang w:val="uk-UA"/>
        </w:rPr>
        <w:t>Екзаменаційний білет складається з трьох теоретичних питань.</w:t>
      </w:r>
    </w:p>
    <w:p w14:paraId="6D17DB92" w14:textId="77777777" w:rsidR="00477F75" w:rsidRPr="00560F7C" w:rsidRDefault="00477F75" w:rsidP="00477F75">
      <w:pPr>
        <w:tabs>
          <w:tab w:val="left" w:pos="1134"/>
        </w:tabs>
        <w:ind w:firstLine="709"/>
        <w:jc w:val="both"/>
        <w:rPr>
          <w:color w:val="000000"/>
          <w:spacing w:val="-2"/>
          <w:szCs w:val="28"/>
          <w:lang w:val="uk-UA"/>
        </w:rPr>
      </w:pPr>
      <w:r w:rsidRPr="00560F7C">
        <w:rPr>
          <w:color w:val="000000"/>
          <w:spacing w:val="-2"/>
          <w:szCs w:val="28"/>
          <w:lang w:val="uk-UA"/>
        </w:rPr>
        <w:t>Максимальний результат виконання екзаменаційного завдання оцінюється в 20 балів:</w:t>
      </w:r>
    </w:p>
    <w:p w14:paraId="474F6C0C" w14:textId="77777777" w:rsidR="00477F75" w:rsidRPr="00560F7C" w:rsidRDefault="00477F75" w:rsidP="00477F75">
      <w:pPr>
        <w:ind w:firstLine="709"/>
        <w:jc w:val="both"/>
        <w:rPr>
          <w:szCs w:val="28"/>
          <w:lang w:val="uk-UA"/>
        </w:rPr>
      </w:pPr>
      <w:r>
        <w:rPr>
          <w:b/>
          <w:bCs/>
          <w:iCs/>
          <w:szCs w:val="28"/>
          <w:lang w:val="uk-UA"/>
        </w:rPr>
        <w:t>40</w:t>
      </w:r>
      <w:r w:rsidRPr="00560F7C">
        <w:rPr>
          <w:b/>
          <w:bCs/>
          <w:iCs/>
          <w:szCs w:val="28"/>
          <w:lang w:val="uk-UA"/>
        </w:rPr>
        <w:t xml:space="preserve"> балів</w:t>
      </w:r>
      <w:r w:rsidRPr="00560F7C">
        <w:rPr>
          <w:szCs w:val="28"/>
          <w:lang w:val="uk-UA"/>
        </w:rPr>
        <w:t xml:space="preserve"> передбачає високий рівень знань і навичок: відповідь повна, логічна з елементами самостійності; вдало використовується вивчений матеріал при наведенні прикладів; відповідь підкріплюється посиланнями на додаткову літературу. Кожне питання оцінюється в 7 балів.</w:t>
      </w:r>
    </w:p>
    <w:p w14:paraId="4CF0D383" w14:textId="77777777" w:rsidR="00477F75" w:rsidRPr="00560F7C" w:rsidRDefault="00477F75" w:rsidP="00477F75">
      <w:pPr>
        <w:ind w:firstLine="709"/>
        <w:jc w:val="both"/>
        <w:rPr>
          <w:szCs w:val="28"/>
          <w:lang w:val="uk-UA"/>
        </w:rPr>
      </w:pPr>
      <w:r>
        <w:rPr>
          <w:b/>
          <w:bCs/>
          <w:iCs/>
          <w:szCs w:val="28"/>
          <w:lang w:val="uk-UA"/>
        </w:rPr>
        <w:t>39</w:t>
      </w:r>
      <w:r w:rsidRPr="00560F7C">
        <w:rPr>
          <w:b/>
          <w:bCs/>
          <w:iCs/>
          <w:szCs w:val="28"/>
          <w:lang w:val="uk-UA"/>
        </w:rPr>
        <w:t xml:space="preserve"> – </w:t>
      </w:r>
      <w:r>
        <w:rPr>
          <w:b/>
          <w:bCs/>
          <w:iCs/>
          <w:szCs w:val="28"/>
          <w:lang w:val="uk-UA"/>
        </w:rPr>
        <w:t>20</w:t>
      </w:r>
      <w:r w:rsidRPr="00560F7C">
        <w:rPr>
          <w:b/>
          <w:bCs/>
          <w:iCs/>
          <w:szCs w:val="28"/>
          <w:lang w:val="uk-UA"/>
        </w:rPr>
        <w:t xml:space="preserve"> балів</w:t>
      </w:r>
      <w:r w:rsidRPr="00560F7C">
        <w:rPr>
          <w:i/>
          <w:szCs w:val="28"/>
          <w:lang w:val="uk-UA"/>
        </w:rPr>
        <w:t xml:space="preserve"> </w:t>
      </w:r>
      <w:r w:rsidRPr="00560F7C">
        <w:rPr>
          <w:szCs w:val="28"/>
          <w:lang w:val="uk-UA"/>
        </w:rPr>
        <w:t xml:space="preserve">передбачає досить високий рівень знань і навичок: відповідь логічна, містить деякі неточності при формулюванні узагальнень, </w:t>
      </w:r>
      <w:r w:rsidRPr="00560F7C">
        <w:rPr>
          <w:szCs w:val="28"/>
          <w:lang w:val="uk-UA"/>
        </w:rPr>
        <w:lastRenderedPageBreak/>
        <w:t xml:space="preserve">наведенні прикладів; наявні труднощі при формулюванні узагальнюючих висновків, слабке знання додаткової літератури. </w:t>
      </w:r>
    </w:p>
    <w:p w14:paraId="4DEF298C" w14:textId="77777777" w:rsidR="00477F75" w:rsidRPr="00560F7C" w:rsidRDefault="00477F75" w:rsidP="00477F75">
      <w:pPr>
        <w:ind w:firstLine="709"/>
        <w:jc w:val="both"/>
        <w:rPr>
          <w:szCs w:val="28"/>
          <w:lang w:val="uk-UA"/>
        </w:rPr>
      </w:pPr>
      <w:r>
        <w:rPr>
          <w:b/>
          <w:bCs/>
          <w:iCs/>
          <w:szCs w:val="28"/>
          <w:lang w:val="uk-UA"/>
        </w:rPr>
        <w:t>19</w:t>
      </w:r>
      <w:r w:rsidRPr="00560F7C">
        <w:rPr>
          <w:b/>
          <w:bCs/>
          <w:iCs/>
          <w:szCs w:val="28"/>
          <w:lang w:val="uk-UA"/>
        </w:rPr>
        <w:t xml:space="preserve"> – 10 балів</w:t>
      </w:r>
      <w:r w:rsidRPr="00560F7C">
        <w:rPr>
          <w:i/>
          <w:szCs w:val="28"/>
          <w:lang w:val="uk-UA"/>
        </w:rPr>
        <w:t xml:space="preserve"> </w:t>
      </w:r>
      <w:r w:rsidRPr="00560F7C">
        <w:rPr>
          <w:szCs w:val="28"/>
          <w:lang w:val="uk-UA"/>
        </w:rPr>
        <w:t>передбачає наявність знань лише основної літератури, студент відповідає по суті на питання і в загальній формі розбирається в матеріалі, але відповідь неповна і містить неточності, порушується послідовність викладання матеріалу, виникають труднощі, застосовуючи знання при наведенні прикладів.</w:t>
      </w:r>
    </w:p>
    <w:p w14:paraId="6B19BB58" w14:textId="77777777" w:rsidR="00477F75" w:rsidRPr="00560F7C" w:rsidRDefault="00477F75" w:rsidP="00477F75">
      <w:pPr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t>9 – 5 балів</w:t>
      </w:r>
      <w:r w:rsidRPr="00560F7C">
        <w:rPr>
          <w:i/>
          <w:szCs w:val="28"/>
          <w:lang w:val="uk-UA"/>
        </w:rPr>
        <w:t xml:space="preserve"> </w:t>
      </w:r>
      <w:r w:rsidRPr="00560F7C">
        <w:rPr>
          <w:szCs w:val="28"/>
          <w:lang w:val="uk-UA"/>
        </w:rPr>
        <w:t xml:space="preserve">передбачає неповні знання студента основної літератури; студент лише в загальній формі розбирається в матеріалі, відповідь неповна і неглибока; недосить правильні формулювання, порушується послідовність викладення матеріалу, виникають труднощі при наведенні прикладів. </w:t>
      </w:r>
    </w:p>
    <w:p w14:paraId="553516DA" w14:textId="77777777" w:rsidR="00477F75" w:rsidRPr="00560F7C" w:rsidRDefault="00477F75" w:rsidP="00477F75">
      <w:pPr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t>4 - 1 балів</w:t>
      </w:r>
      <w:r w:rsidRPr="00560F7C">
        <w:rPr>
          <w:i/>
          <w:szCs w:val="28"/>
          <w:lang w:val="uk-UA"/>
        </w:rPr>
        <w:t xml:space="preserve"> </w:t>
      </w:r>
      <w:r w:rsidRPr="00560F7C">
        <w:rPr>
          <w:szCs w:val="28"/>
          <w:lang w:val="uk-UA"/>
        </w:rPr>
        <w:t>ставиться, коли студент не знає значної частини програмного матеріалу, допускає суттєві помилки при формулюванні та висвітленні понять, на додаткові питання відповідає не по суті, робить велику кількість помилок при відповіді.</w:t>
      </w:r>
    </w:p>
    <w:p w14:paraId="70BA9B02" w14:textId="77777777" w:rsidR="00477F75" w:rsidRPr="00560F7C" w:rsidRDefault="00477F75" w:rsidP="00477F75">
      <w:pPr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t>0 балів</w:t>
      </w:r>
      <w:r w:rsidRPr="00560F7C">
        <w:rPr>
          <w:szCs w:val="28"/>
          <w:lang w:val="uk-UA"/>
        </w:rPr>
        <w:t xml:space="preserve"> ставиться, коли студент не розкрив поставлені питання, не засвоїв матеріал в обсязі, достатньому для подальшого навчання.</w:t>
      </w:r>
    </w:p>
    <w:p w14:paraId="2B318B48" w14:textId="77777777" w:rsidR="00B8269A" w:rsidRPr="00477F75" w:rsidRDefault="00B8269A">
      <w:pPr>
        <w:rPr>
          <w:lang w:val="uk-UA"/>
        </w:rPr>
      </w:pPr>
    </w:p>
    <w:sectPr w:rsidR="00B8269A" w:rsidRPr="0047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1180005D"/>
    <w:multiLevelType w:val="hybridMultilevel"/>
    <w:tmpl w:val="DFFAFF30"/>
    <w:lvl w:ilvl="0" w:tplc="382EAD8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F5E317A"/>
    <w:multiLevelType w:val="hybridMultilevel"/>
    <w:tmpl w:val="B4D02674"/>
    <w:lvl w:ilvl="0" w:tplc="29A04EA6">
      <w:start w:val="1"/>
      <w:numFmt w:val="decimal"/>
      <w:lvlText w:val="%1."/>
      <w:lvlJc w:val="left"/>
      <w:pPr>
        <w:ind w:left="828" w:hanging="468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9A"/>
    <w:rsid w:val="00477F75"/>
    <w:rsid w:val="00B8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988F"/>
  <w15:chartTrackingRefBased/>
  <w15:docId w15:val="{16EC1BFB-B958-4F9E-90D9-8A3098E0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7F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Olexiy</dc:creator>
  <cp:keywords/>
  <dc:description/>
  <cp:lastModifiedBy>Olexiy</cp:lastModifiedBy>
  <cp:revision>2</cp:revision>
  <dcterms:created xsi:type="dcterms:W3CDTF">2020-09-09T13:28:00Z</dcterms:created>
  <dcterms:modified xsi:type="dcterms:W3CDTF">2020-09-09T13:29:00Z</dcterms:modified>
</cp:coreProperties>
</file>