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18" w:rsidRDefault="004E1518" w:rsidP="004E1518">
      <w:pPr>
        <w:pStyle w:val="3"/>
        <w:spacing w:after="0"/>
        <w:ind w:left="0"/>
        <w:contextualSpacing/>
        <w:jc w:val="center"/>
        <w:rPr>
          <w:b/>
          <w:sz w:val="28"/>
          <w:szCs w:val="28"/>
          <w:lang w:val="uk-UA"/>
        </w:rPr>
      </w:pPr>
      <w:r w:rsidRPr="00010322">
        <w:rPr>
          <w:b/>
          <w:sz w:val="28"/>
          <w:szCs w:val="28"/>
          <w:lang w:val="uk-UA"/>
        </w:rPr>
        <w:t xml:space="preserve">ПИТАННЯ ДО </w:t>
      </w:r>
      <w:r w:rsidR="000D1AB0">
        <w:rPr>
          <w:b/>
          <w:sz w:val="28"/>
          <w:szCs w:val="28"/>
          <w:lang w:val="uk-UA"/>
        </w:rPr>
        <w:t>ЗАЛІКУ</w:t>
      </w:r>
    </w:p>
    <w:p w:rsidR="000D1AB0" w:rsidRPr="00010322" w:rsidRDefault="000D1AB0" w:rsidP="004E1518">
      <w:pPr>
        <w:pStyle w:val="3"/>
        <w:spacing w:after="0"/>
        <w:ind w:left="0"/>
        <w:contextual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«Проблеми правового захисту прав людини в діяльності державних органів»</w:t>
      </w:r>
      <w:bookmarkStart w:id="0" w:name="_GoBack"/>
      <w:bookmarkEnd w:id="0"/>
    </w:p>
    <w:p w:rsidR="004E1518" w:rsidRPr="00010322" w:rsidRDefault="004E1518" w:rsidP="004E1518">
      <w:pPr>
        <w:pStyle w:val="3"/>
        <w:ind w:left="360"/>
        <w:contextualSpacing/>
        <w:rPr>
          <w:b/>
          <w:sz w:val="28"/>
          <w:szCs w:val="28"/>
          <w:lang w:val="uk-UA"/>
        </w:rPr>
      </w:pP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  <w:spacing w:val="4"/>
          <w:sz w:val="28"/>
          <w:szCs w:val="28"/>
          <w:lang w:val="uk-UA"/>
        </w:rPr>
      </w:pPr>
      <w:r w:rsidRPr="00010322">
        <w:rPr>
          <w:color w:val="000000"/>
          <w:spacing w:val="4"/>
          <w:sz w:val="28"/>
          <w:szCs w:val="28"/>
          <w:lang w:val="uk-UA"/>
        </w:rPr>
        <w:t>Права та свободи людини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  <w:spacing w:val="4"/>
          <w:sz w:val="28"/>
          <w:szCs w:val="28"/>
          <w:lang w:val="uk-UA"/>
        </w:rPr>
      </w:pPr>
      <w:r w:rsidRPr="00010322">
        <w:rPr>
          <w:color w:val="000000"/>
          <w:spacing w:val="4"/>
          <w:sz w:val="28"/>
          <w:szCs w:val="28"/>
          <w:lang w:val="uk-UA"/>
        </w:rPr>
        <w:t>Види основних прав та свобод людини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  <w:spacing w:val="4"/>
          <w:sz w:val="28"/>
          <w:szCs w:val="28"/>
          <w:lang w:val="uk-UA"/>
        </w:rPr>
      </w:pPr>
      <w:r w:rsidRPr="00010322">
        <w:rPr>
          <w:color w:val="000000"/>
          <w:spacing w:val="4"/>
          <w:sz w:val="28"/>
          <w:szCs w:val="28"/>
          <w:lang w:val="uk-UA"/>
        </w:rPr>
        <w:t>Теоретичні засади охорони та захисту прав людини і громадянина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  <w:spacing w:val="4"/>
          <w:sz w:val="28"/>
          <w:szCs w:val="28"/>
          <w:lang w:val="uk-UA"/>
        </w:rPr>
      </w:pPr>
      <w:r w:rsidRPr="00010322">
        <w:rPr>
          <w:color w:val="000000"/>
          <w:spacing w:val="4"/>
          <w:sz w:val="28"/>
          <w:szCs w:val="28"/>
          <w:lang w:val="uk-UA"/>
        </w:rPr>
        <w:t>Правові засоби охорони прав та свобод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>Наукові та нормативні джерела права особи на свободу</w:t>
      </w:r>
    </w:p>
    <w:p w:rsidR="004E1518" w:rsidRPr="00010322" w:rsidRDefault="004E1518" w:rsidP="004E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contextualSpacing/>
        <w:rPr>
          <w:color w:val="000000"/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 xml:space="preserve"> І</w:t>
      </w:r>
      <w:r w:rsidRPr="00010322">
        <w:rPr>
          <w:color w:val="000000"/>
          <w:sz w:val="28"/>
          <w:szCs w:val="28"/>
          <w:lang w:val="uk-UA"/>
        </w:rPr>
        <w:t xml:space="preserve">деї свободи особи, їх становлення та розвиток </w:t>
      </w:r>
    </w:p>
    <w:p w:rsidR="004E1518" w:rsidRPr="00010322" w:rsidRDefault="004E1518" w:rsidP="004E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contextualSpacing/>
        <w:rPr>
          <w:color w:val="000000"/>
          <w:sz w:val="28"/>
          <w:szCs w:val="28"/>
          <w:lang w:val="uk-UA"/>
        </w:rPr>
      </w:pPr>
      <w:r w:rsidRPr="00010322">
        <w:rPr>
          <w:color w:val="000000"/>
          <w:spacing w:val="3"/>
          <w:sz w:val="28"/>
          <w:szCs w:val="28"/>
          <w:lang w:val="uk-UA"/>
        </w:rPr>
        <w:t>Поняття конституційних свобод особи</w:t>
      </w:r>
    </w:p>
    <w:p w:rsidR="004E1518" w:rsidRPr="00010322" w:rsidRDefault="004E1518" w:rsidP="004E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contextualSpacing/>
        <w:rPr>
          <w:sz w:val="28"/>
          <w:szCs w:val="28"/>
          <w:lang w:val="uk-UA"/>
        </w:rPr>
      </w:pPr>
      <w:r w:rsidRPr="00010322">
        <w:rPr>
          <w:color w:val="000000"/>
          <w:spacing w:val="3"/>
          <w:sz w:val="28"/>
          <w:szCs w:val="28"/>
          <w:lang w:val="uk-UA"/>
        </w:rPr>
        <w:t>Зміст конституційних свобод особи</w:t>
      </w:r>
    </w:p>
    <w:p w:rsidR="004E1518" w:rsidRPr="00010322" w:rsidRDefault="004E1518" w:rsidP="004E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contextualSpacing/>
        <w:rPr>
          <w:sz w:val="28"/>
          <w:szCs w:val="28"/>
          <w:lang w:val="uk-UA"/>
        </w:rPr>
      </w:pPr>
      <w:r w:rsidRPr="00010322">
        <w:rPr>
          <w:color w:val="000000"/>
          <w:spacing w:val="3"/>
          <w:sz w:val="28"/>
          <w:szCs w:val="28"/>
          <w:lang w:val="uk-UA"/>
        </w:rPr>
        <w:t>Покоління прав людини.</w:t>
      </w:r>
    </w:p>
    <w:p w:rsidR="004E1518" w:rsidRPr="00010322" w:rsidRDefault="004E1518" w:rsidP="004E151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0"/>
        <w:contextualSpacing/>
        <w:rPr>
          <w:sz w:val="28"/>
          <w:szCs w:val="28"/>
          <w:lang w:val="uk-UA"/>
        </w:rPr>
      </w:pPr>
      <w:r w:rsidRPr="00010322">
        <w:rPr>
          <w:color w:val="000000"/>
          <w:spacing w:val="3"/>
          <w:sz w:val="28"/>
          <w:szCs w:val="28"/>
          <w:lang w:val="uk-UA"/>
        </w:rPr>
        <w:t>Механізм забезпечення конституційних свобод особи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  <w:spacing w:val="4"/>
          <w:sz w:val="28"/>
          <w:szCs w:val="28"/>
          <w:lang w:val="uk-UA"/>
        </w:rPr>
      </w:pPr>
      <w:r w:rsidRPr="00010322">
        <w:rPr>
          <w:color w:val="000000"/>
          <w:spacing w:val="4"/>
          <w:sz w:val="28"/>
          <w:szCs w:val="28"/>
          <w:lang w:val="uk-UA"/>
        </w:rPr>
        <w:t>Механізм захисту прав та свобод людини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  <w:spacing w:val="4"/>
          <w:sz w:val="28"/>
          <w:szCs w:val="28"/>
          <w:lang w:val="uk-UA"/>
        </w:rPr>
      </w:pPr>
      <w:r w:rsidRPr="00010322">
        <w:rPr>
          <w:color w:val="000000"/>
          <w:spacing w:val="4"/>
          <w:sz w:val="28"/>
          <w:szCs w:val="28"/>
          <w:lang w:val="uk-UA"/>
        </w:rPr>
        <w:t>Діяльність державних органів та захист прав людини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  <w:spacing w:val="4"/>
          <w:sz w:val="28"/>
          <w:szCs w:val="28"/>
          <w:lang w:val="uk-UA"/>
        </w:rPr>
      </w:pPr>
      <w:r w:rsidRPr="00010322">
        <w:rPr>
          <w:color w:val="000000"/>
          <w:spacing w:val="4"/>
          <w:sz w:val="28"/>
          <w:szCs w:val="28"/>
          <w:lang w:val="uk-UA"/>
        </w:rPr>
        <w:t>Теоретико-методологічні основи права особи на свободу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  <w:spacing w:val="3"/>
          <w:sz w:val="28"/>
          <w:szCs w:val="28"/>
          <w:lang w:val="uk-UA"/>
        </w:rPr>
      </w:pPr>
      <w:r w:rsidRPr="00010322">
        <w:rPr>
          <w:color w:val="000000"/>
          <w:spacing w:val="3"/>
          <w:sz w:val="28"/>
          <w:szCs w:val="28"/>
          <w:lang w:val="uk-UA"/>
        </w:rPr>
        <w:t>Наукові та нормативні джерела права особи на свободу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  <w:sz w:val="28"/>
          <w:szCs w:val="28"/>
          <w:lang w:val="uk-UA"/>
        </w:rPr>
      </w:pPr>
      <w:r w:rsidRPr="00010322">
        <w:rPr>
          <w:color w:val="000000"/>
          <w:sz w:val="28"/>
          <w:szCs w:val="28"/>
          <w:lang w:val="uk-UA"/>
        </w:rPr>
        <w:t>Ідеї свободи особи, їх становлення та розвиток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  <w:spacing w:val="3"/>
          <w:sz w:val="28"/>
          <w:szCs w:val="28"/>
          <w:lang w:val="uk-UA"/>
        </w:rPr>
      </w:pPr>
      <w:r w:rsidRPr="00010322">
        <w:rPr>
          <w:color w:val="000000"/>
          <w:spacing w:val="3"/>
          <w:sz w:val="28"/>
          <w:szCs w:val="28"/>
          <w:lang w:val="uk-UA"/>
        </w:rPr>
        <w:t>Поняття конституційних свобод особи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  <w:spacing w:val="3"/>
          <w:sz w:val="28"/>
          <w:szCs w:val="28"/>
          <w:lang w:val="uk-UA"/>
        </w:rPr>
      </w:pPr>
      <w:r w:rsidRPr="00010322">
        <w:rPr>
          <w:color w:val="000000"/>
          <w:spacing w:val="3"/>
          <w:sz w:val="28"/>
          <w:szCs w:val="28"/>
          <w:lang w:val="uk-UA"/>
        </w:rPr>
        <w:t>Зміст конституційних свобод особи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  <w:spacing w:val="3"/>
          <w:sz w:val="28"/>
          <w:szCs w:val="28"/>
          <w:lang w:val="uk-UA"/>
        </w:rPr>
      </w:pPr>
      <w:r w:rsidRPr="00010322">
        <w:rPr>
          <w:color w:val="000000"/>
          <w:spacing w:val="3"/>
          <w:sz w:val="28"/>
          <w:szCs w:val="28"/>
          <w:lang w:val="uk-UA"/>
        </w:rPr>
        <w:t>Механізм забезпечення конституційних свобод особи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  <w:spacing w:val="2"/>
          <w:sz w:val="28"/>
          <w:szCs w:val="28"/>
          <w:lang w:val="uk-UA"/>
        </w:rPr>
      </w:pPr>
      <w:r w:rsidRPr="00010322">
        <w:rPr>
          <w:color w:val="000000"/>
          <w:sz w:val="28"/>
          <w:szCs w:val="28"/>
          <w:lang w:val="uk-UA"/>
        </w:rPr>
        <w:t xml:space="preserve">Нормативно-правове забезпечення конституційних </w:t>
      </w:r>
      <w:r w:rsidRPr="00010322">
        <w:rPr>
          <w:color w:val="000000"/>
          <w:spacing w:val="2"/>
          <w:sz w:val="28"/>
          <w:szCs w:val="28"/>
          <w:lang w:val="uk-UA"/>
        </w:rPr>
        <w:t>свобод людини і громадянина в Україні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  <w:spacing w:val="3"/>
          <w:sz w:val="28"/>
          <w:szCs w:val="28"/>
          <w:lang w:val="uk-UA"/>
        </w:rPr>
      </w:pPr>
      <w:r w:rsidRPr="00010322">
        <w:rPr>
          <w:color w:val="000000"/>
          <w:spacing w:val="4"/>
          <w:sz w:val="28"/>
          <w:szCs w:val="28"/>
          <w:lang w:val="uk-UA"/>
        </w:rPr>
        <w:t xml:space="preserve">Конституція України в механізмі правового забезпечення </w:t>
      </w:r>
      <w:r w:rsidRPr="00010322">
        <w:rPr>
          <w:color w:val="000000"/>
          <w:spacing w:val="3"/>
          <w:sz w:val="28"/>
          <w:szCs w:val="28"/>
          <w:lang w:val="uk-UA"/>
        </w:rPr>
        <w:t>основних свобод людини і громадянина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  <w:spacing w:val="3"/>
          <w:sz w:val="28"/>
          <w:szCs w:val="28"/>
          <w:lang w:val="uk-UA"/>
        </w:rPr>
      </w:pPr>
      <w:r w:rsidRPr="00010322">
        <w:rPr>
          <w:color w:val="000000"/>
          <w:spacing w:val="5"/>
          <w:sz w:val="28"/>
          <w:szCs w:val="28"/>
          <w:lang w:val="uk-UA"/>
        </w:rPr>
        <w:t xml:space="preserve">Закони України в нормативно-правовому забезпеченні </w:t>
      </w:r>
      <w:r w:rsidRPr="00010322">
        <w:rPr>
          <w:color w:val="000000"/>
          <w:spacing w:val="3"/>
          <w:sz w:val="28"/>
          <w:szCs w:val="28"/>
          <w:lang w:val="uk-UA"/>
        </w:rPr>
        <w:t>основних свобод людини і громадянина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  <w:spacing w:val="3"/>
          <w:sz w:val="28"/>
          <w:szCs w:val="28"/>
          <w:lang w:val="uk-UA"/>
        </w:rPr>
      </w:pPr>
      <w:r w:rsidRPr="00010322">
        <w:rPr>
          <w:color w:val="000000"/>
          <w:spacing w:val="5"/>
          <w:sz w:val="28"/>
          <w:szCs w:val="28"/>
          <w:lang w:val="uk-UA"/>
        </w:rPr>
        <w:t xml:space="preserve">Значення підзаконних нормативно-правових актів </w:t>
      </w:r>
      <w:r w:rsidRPr="00010322">
        <w:rPr>
          <w:color w:val="000000"/>
          <w:spacing w:val="3"/>
          <w:sz w:val="28"/>
          <w:szCs w:val="28"/>
          <w:lang w:val="uk-UA"/>
        </w:rPr>
        <w:t>у забезпеченні основних свобод людини і громадянина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  <w:spacing w:val="2"/>
          <w:sz w:val="28"/>
          <w:szCs w:val="28"/>
          <w:lang w:val="uk-UA"/>
        </w:rPr>
      </w:pPr>
      <w:r w:rsidRPr="00010322">
        <w:rPr>
          <w:color w:val="000000"/>
          <w:sz w:val="28"/>
          <w:szCs w:val="28"/>
          <w:lang w:val="uk-UA"/>
        </w:rPr>
        <w:t xml:space="preserve">Конституційні органи та суб'єкти громадянського </w:t>
      </w:r>
      <w:r w:rsidRPr="00010322">
        <w:rPr>
          <w:color w:val="000000"/>
          <w:spacing w:val="4"/>
          <w:sz w:val="28"/>
          <w:szCs w:val="28"/>
          <w:lang w:val="uk-UA"/>
        </w:rPr>
        <w:t xml:space="preserve">суспільства в механізмі забезпечення основних </w:t>
      </w:r>
      <w:r w:rsidRPr="00010322">
        <w:rPr>
          <w:color w:val="000000"/>
          <w:spacing w:val="2"/>
          <w:sz w:val="28"/>
          <w:szCs w:val="28"/>
          <w:lang w:val="uk-UA"/>
        </w:rPr>
        <w:t>свобод людини і громадянина в Україні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  <w:spacing w:val="3"/>
          <w:sz w:val="28"/>
          <w:szCs w:val="28"/>
          <w:lang w:val="uk-UA"/>
        </w:rPr>
      </w:pPr>
      <w:r w:rsidRPr="00010322">
        <w:rPr>
          <w:color w:val="000000"/>
          <w:spacing w:val="5"/>
          <w:sz w:val="28"/>
          <w:szCs w:val="28"/>
          <w:lang w:val="uk-UA"/>
        </w:rPr>
        <w:t xml:space="preserve">Верховна Рада України (парламент) в механізмі </w:t>
      </w:r>
      <w:r w:rsidRPr="00010322">
        <w:rPr>
          <w:color w:val="000000"/>
          <w:spacing w:val="3"/>
          <w:sz w:val="28"/>
          <w:szCs w:val="28"/>
          <w:lang w:val="uk-UA"/>
        </w:rPr>
        <w:t>забезпечення основних свобод людини і громадянина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  <w:spacing w:val="3"/>
          <w:sz w:val="28"/>
          <w:szCs w:val="28"/>
          <w:lang w:val="uk-UA"/>
        </w:rPr>
      </w:pPr>
      <w:r w:rsidRPr="00010322">
        <w:rPr>
          <w:color w:val="000000"/>
          <w:spacing w:val="3"/>
          <w:sz w:val="28"/>
          <w:szCs w:val="28"/>
          <w:lang w:val="uk-UA"/>
        </w:rPr>
        <w:t>П</w:t>
      </w:r>
      <w:r w:rsidRPr="00010322">
        <w:rPr>
          <w:color w:val="000000"/>
          <w:spacing w:val="4"/>
          <w:sz w:val="28"/>
          <w:szCs w:val="28"/>
          <w:lang w:val="uk-UA"/>
        </w:rPr>
        <w:t xml:space="preserve">резидент України в механізмі забезпечення основних </w:t>
      </w:r>
      <w:r w:rsidRPr="00010322">
        <w:rPr>
          <w:color w:val="000000"/>
          <w:spacing w:val="3"/>
          <w:sz w:val="28"/>
          <w:szCs w:val="28"/>
          <w:lang w:val="uk-UA"/>
        </w:rPr>
        <w:t>свобод людини і громадянина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  <w:spacing w:val="4"/>
          <w:sz w:val="28"/>
          <w:szCs w:val="28"/>
          <w:lang w:val="uk-UA"/>
        </w:rPr>
      </w:pPr>
      <w:r w:rsidRPr="00010322">
        <w:rPr>
          <w:color w:val="000000"/>
          <w:spacing w:val="4"/>
          <w:sz w:val="28"/>
          <w:szCs w:val="28"/>
          <w:lang w:val="uk-UA"/>
        </w:rPr>
        <w:t>Органи виконавчої влади України в механізмі забезпечення основних свобод людини і громадянина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  <w:spacing w:val="4"/>
          <w:sz w:val="28"/>
          <w:szCs w:val="28"/>
          <w:lang w:val="uk-UA"/>
        </w:rPr>
      </w:pPr>
      <w:r w:rsidRPr="00010322">
        <w:rPr>
          <w:color w:val="000000"/>
          <w:spacing w:val="4"/>
          <w:sz w:val="28"/>
          <w:szCs w:val="28"/>
          <w:lang w:val="uk-UA"/>
        </w:rPr>
        <w:t>Судові та правоохоронні органи України в механізмі забезпечення основних свобод людини і громадянина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  <w:spacing w:val="4"/>
          <w:sz w:val="28"/>
          <w:szCs w:val="28"/>
          <w:lang w:val="uk-UA"/>
        </w:rPr>
      </w:pPr>
      <w:r w:rsidRPr="00010322">
        <w:rPr>
          <w:color w:val="000000"/>
          <w:spacing w:val="4"/>
          <w:sz w:val="28"/>
          <w:szCs w:val="28"/>
          <w:lang w:val="uk-UA"/>
        </w:rPr>
        <w:t>Суб'єкти громадянського суспільства в механізмі забезпечення основних свобод людини і громадянина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  <w:spacing w:val="2"/>
          <w:sz w:val="28"/>
          <w:szCs w:val="28"/>
          <w:lang w:val="uk-UA"/>
        </w:rPr>
      </w:pPr>
      <w:r w:rsidRPr="00010322">
        <w:rPr>
          <w:color w:val="000000"/>
          <w:sz w:val="28"/>
          <w:szCs w:val="28"/>
          <w:lang w:val="uk-UA"/>
        </w:rPr>
        <w:t xml:space="preserve">Поняття </w:t>
      </w:r>
      <w:r w:rsidRPr="00010322">
        <w:rPr>
          <w:bCs/>
          <w:color w:val="000000"/>
          <w:sz w:val="28"/>
          <w:szCs w:val="28"/>
          <w:lang w:val="uk-UA"/>
        </w:rPr>
        <w:t xml:space="preserve">та структура діяльності </w:t>
      </w:r>
      <w:r w:rsidRPr="00010322">
        <w:rPr>
          <w:color w:val="000000"/>
          <w:sz w:val="28"/>
          <w:szCs w:val="28"/>
          <w:lang w:val="uk-UA"/>
        </w:rPr>
        <w:t>судових і право</w:t>
      </w:r>
      <w:r w:rsidRPr="00010322">
        <w:rPr>
          <w:color w:val="000000"/>
          <w:sz w:val="28"/>
          <w:szCs w:val="28"/>
          <w:lang w:val="uk-UA"/>
        </w:rPr>
        <w:softHyphen/>
      </w:r>
      <w:r w:rsidRPr="00010322">
        <w:rPr>
          <w:color w:val="000000"/>
          <w:spacing w:val="3"/>
          <w:sz w:val="28"/>
          <w:szCs w:val="28"/>
          <w:lang w:val="uk-UA"/>
        </w:rPr>
        <w:t xml:space="preserve">охоронних органів з реалізації </w:t>
      </w:r>
      <w:r w:rsidRPr="00010322">
        <w:rPr>
          <w:bCs/>
          <w:color w:val="000000"/>
          <w:spacing w:val="3"/>
          <w:sz w:val="28"/>
          <w:szCs w:val="28"/>
          <w:lang w:val="uk-UA"/>
        </w:rPr>
        <w:t xml:space="preserve">та захисту </w:t>
      </w:r>
      <w:r w:rsidRPr="00010322">
        <w:rPr>
          <w:color w:val="000000"/>
          <w:spacing w:val="3"/>
          <w:sz w:val="28"/>
          <w:szCs w:val="28"/>
          <w:lang w:val="uk-UA"/>
        </w:rPr>
        <w:t xml:space="preserve">прав, свобод </w:t>
      </w:r>
      <w:r w:rsidRPr="00010322">
        <w:rPr>
          <w:bCs/>
          <w:color w:val="000000"/>
          <w:spacing w:val="2"/>
          <w:sz w:val="28"/>
          <w:szCs w:val="28"/>
          <w:lang w:val="uk-UA"/>
        </w:rPr>
        <w:t xml:space="preserve">та </w:t>
      </w:r>
      <w:r w:rsidRPr="00010322">
        <w:rPr>
          <w:color w:val="000000"/>
          <w:spacing w:val="2"/>
          <w:sz w:val="28"/>
          <w:szCs w:val="28"/>
          <w:lang w:val="uk-UA"/>
        </w:rPr>
        <w:t>обов'язків людини і громадянина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bCs/>
          <w:color w:val="000000"/>
          <w:spacing w:val="6"/>
          <w:sz w:val="28"/>
          <w:szCs w:val="28"/>
          <w:lang w:val="uk-UA"/>
        </w:rPr>
      </w:pPr>
      <w:r w:rsidRPr="00010322">
        <w:rPr>
          <w:bCs/>
          <w:color w:val="000000"/>
          <w:sz w:val="28"/>
          <w:szCs w:val="28"/>
          <w:lang w:val="uk-UA"/>
        </w:rPr>
        <w:lastRenderedPageBreak/>
        <w:t xml:space="preserve">Діяльність судових органів України з реалізації та </w:t>
      </w:r>
      <w:r w:rsidRPr="00010322">
        <w:rPr>
          <w:bCs/>
          <w:color w:val="000000"/>
          <w:spacing w:val="9"/>
          <w:sz w:val="28"/>
          <w:szCs w:val="28"/>
          <w:lang w:val="uk-UA"/>
        </w:rPr>
        <w:t>захисту прав, свобод та обов'язків людини і грома</w:t>
      </w:r>
      <w:r w:rsidRPr="00010322">
        <w:rPr>
          <w:bCs/>
          <w:color w:val="000000"/>
          <w:spacing w:val="9"/>
          <w:sz w:val="28"/>
          <w:szCs w:val="28"/>
          <w:lang w:val="uk-UA"/>
        </w:rPr>
        <w:softHyphen/>
      </w:r>
      <w:r w:rsidRPr="00010322">
        <w:rPr>
          <w:bCs/>
          <w:color w:val="000000"/>
          <w:spacing w:val="6"/>
          <w:sz w:val="28"/>
          <w:szCs w:val="28"/>
          <w:lang w:val="uk-UA"/>
        </w:rPr>
        <w:t>дянина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bCs/>
          <w:color w:val="000000"/>
          <w:spacing w:val="6"/>
          <w:sz w:val="28"/>
          <w:szCs w:val="28"/>
          <w:lang w:val="uk-UA"/>
        </w:rPr>
      </w:pPr>
      <w:r w:rsidRPr="00010322">
        <w:rPr>
          <w:bCs/>
          <w:color w:val="000000"/>
          <w:spacing w:val="6"/>
          <w:sz w:val="28"/>
          <w:szCs w:val="28"/>
          <w:lang w:val="uk-UA"/>
        </w:rPr>
        <w:t>Діяльність Конституційного Суду України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  <w:spacing w:val="6"/>
          <w:sz w:val="28"/>
          <w:szCs w:val="28"/>
          <w:lang w:val="uk-UA"/>
        </w:rPr>
      </w:pPr>
      <w:r w:rsidRPr="00010322">
        <w:rPr>
          <w:color w:val="000000"/>
          <w:sz w:val="28"/>
          <w:szCs w:val="28"/>
          <w:lang w:val="uk-UA"/>
        </w:rPr>
        <w:t xml:space="preserve">Діяльність прокуратури України з реалізації та захисту </w:t>
      </w:r>
      <w:r w:rsidRPr="00010322">
        <w:rPr>
          <w:color w:val="000000"/>
          <w:spacing w:val="6"/>
          <w:sz w:val="28"/>
          <w:szCs w:val="28"/>
          <w:lang w:val="uk-UA"/>
        </w:rPr>
        <w:t>прав, свобод та обов'язків людини і громадянина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  <w:spacing w:val="6"/>
          <w:sz w:val="28"/>
          <w:szCs w:val="28"/>
          <w:lang w:val="uk-UA"/>
        </w:rPr>
      </w:pPr>
      <w:r w:rsidRPr="00010322">
        <w:rPr>
          <w:color w:val="000000"/>
          <w:sz w:val="28"/>
          <w:szCs w:val="28"/>
          <w:lang w:val="uk-UA"/>
        </w:rPr>
        <w:t xml:space="preserve">Діяльність Служби безпеки України з реалізації та </w:t>
      </w:r>
      <w:r w:rsidRPr="00010322">
        <w:rPr>
          <w:color w:val="000000"/>
          <w:spacing w:val="7"/>
          <w:sz w:val="28"/>
          <w:szCs w:val="28"/>
          <w:lang w:val="uk-UA"/>
        </w:rPr>
        <w:t>захисту прав, свобод та обов'язків людини і громадя</w:t>
      </w:r>
      <w:r w:rsidRPr="00010322">
        <w:rPr>
          <w:color w:val="000000"/>
          <w:spacing w:val="7"/>
          <w:sz w:val="28"/>
          <w:szCs w:val="28"/>
          <w:lang w:val="uk-UA"/>
        </w:rPr>
        <w:softHyphen/>
      </w:r>
      <w:r w:rsidRPr="00010322">
        <w:rPr>
          <w:color w:val="000000"/>
          <w:spacing w:val="6"/>
          <w:sz w:val="28"/>
          <w:szCs w:val="28"/>
          <w:lang w:val="uk-UA"/>
        </w:rPr>
        <w:t>нина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color w:val="000000"/>
          <w:spacing w:val="6"/>
          <w:sz w:val="28"/>
          <w:szCs w:val="28"/>
          <w:lang w:val="uk-UA"/>
        </w:rPr>
      </w:pPr>
      <w:r w:rsidRPr="00010322">
        <w:rPr>
          <w:color w:val="000000"/>
          <w:sz w:val="28"/>
          <w:szCs w:val="28"/>
          <w:lang w:val="uk-UA"/>
        </w:rPr>
        <w:t xml:space="preserve">Діяльність органів внутрішніх справ з реалізації та </w:t>
      </w:r>
      <w:r w:rsidRPr="00010322">
        <w:rPr>
          <w:color w:val="000000"/>
          <w:spacing w:val="7"/>
          <w:sz w:val="28"/>
          <w:szCs w:val="28"/>
          <w:lang w:val="uk-UA"/>
        </w:rPr>
        <w:t>захисту прав, свобод та обов'язків людини і громадя</w:t>
      </w:r>
      <w:r w:rsidRPr="00010322">
        <w:rPr>
          <w:color w:val="000000"/>
          <w:spacing w:val="7"/>
          <w:sz w:val="28"/>
          <w:szCs w:val="28"/>
          <w:lang w:val="uk-UA"/>
        </w:rPr>
        <w:softHyphen/>
      </w:r>
      <w:r w:rsidRPr="00010322">
        <w:rPr>
          <w:color w:val="000000"/>
          <w:spacing w:val="6"/>
          <w:sz w:val="28"/>
          <w:szCs w:val="28"/>
          <w:lang w:val="uk-UA"/>
        </w:rPr>
        <w:t>нина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bCs/>
          <w:color w:val="000000"/>
          <w:spacing w:val="4"/>
          <w:sz w:val="28"/>
          <w:szCs w:val="28"/>
          <w:lang w:val="uk-UA"/>
        </w:rPr>
      </w:pPr>
      <w:r w:rsidRPr="00010322">
        <w:rPr>
          <w:bCs/>
          <w:color w:val="000000"/>
          <w:sz w:val="28"/>
          <w:szCs w:val="28"/>
          <w:lang w:val="uk-UA"/>
        </w:rPr>
        <w:t xml:space="preserve">Діяльність інших правоохоронних органів (державних і </w:t>
      </w:r>
      <w:r w:rsidRPr="00010322">
        <w:rPr>
          <w:bCs/>
          <w:color w:val="000000"/>
          <w:spacing w:val="6"/>
          <w:sz w:val="28"/>
          <w:szCs w:val="28"/>
          <w:lang w:val="uk-UA"/>
        </w:rPr>
        <w:t xml:space="preserve">недержавних) з реалізації та захисту прав, свобод та </w:t>
      </w:r>
      <w:r w:rsidRPr="00010322">
        <w:rPr>
          <w:bCs/>
          <w:color w:val="000000"/>
          <w:spacing w:val="4"/>
          <w:sz w:val="28"/>
          <w:szCs w:val="28"/>
          <w:lang w:val="uk-UA"/>
        </w:rPr>
        <w:t>обов'язків людини і громадянина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bCs/>
          <w:color w:val="000000"/>
          <w:spacing w:val="6"/>
          <w:sz w:val="28"/>
          <w:szCs w:val="28"/>
          <w:lang w:val="uk-UA"/>
        </w:rPr>
        <w:t xml:space="preserve"> Адвокатура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 xml:space="preserve"> Уповноважений Верховної Ради з прав людини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 xml:space="preserve"> Захист прав національних меншин 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bCs/>
          <w:color w:val="000000"/>
          <w:spacing w:val="-5"/>
          <w:sz w:val="28"/>
          <w:szCs w:val="28"/>
          <w:lang w:val="uk-UA"/>
        </w:rPr>
      </w:pPr>
      <w:r w:rsidRPr="00010322">
        <w:rPr>
          <w:bCs/>
          <w:color w:val="000000"/>
          <w:spacing w:val="-5"/>
          <w:sz w:val="28"/>
          <w:szCs w:val="28"/>
          <w:lang w:val="uk-UA"/>
        </w:rPr>
        <w:t>Законодавча функція парламенту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bCs/>
          <w:color w:val="000000"/>
          <w:spacing w:val="-5"/>
          <w:sz w:val="28"/>
          <w:szCs w:val="28"/>
          <w:lang w:val="uk-UA"/>
        </w:rPr>
      </w:pPr>
      <w:r w:rsidRPr="00010322">
        <w:rPr>
          <w:bCs/>
          <w:color w:val="000000"/>
          <w:spacing w:val="-5"/>
          <w:sz w:val="28"/>
          <w:szCs w:val="28"/>
          <w:lang w:val="uk-UA"/>
        </w:rPr>
        <w:t>Установча функція Верховної Ради України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bCs/>
          <w:color w:val="000000"/>
          <w:spacing w:val="-5"/>
          <w:sz w:val="28"/>
          <w:szCs w:val="28"/>
          <w:lang w:val="uk-UA"/>
        </w:rPr>
      </w:pPr>
      <w:r w:rsidRPr="00010322">
        <w:rPr>
          <w:bCs/>
          <w:color w:val="000000"/>
          <w:spacing w:val="-5"/>
          <w:sz w:val="28"/>
          <w:szCs w:val="28"/>
          <w:lang w:val="uk-UA"/>
        </w:rPr>
        <w:t>Контрольна функція парламенту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bCs/>
          <w:color w:val="000000"/>
          <w:spacing w:val="-5"/>
          <w:sz w:val="28"/>
          <w:szCs w:val="28"/>
          <w:lang w:val="uk-UA"/>
        </w:rPr>
      </w:pPr>
      <w:r w:rsidRPr="00010322">
        <w:rPr>
          <w:bCs/>
          <w:color w:val="000000"/>
          <w:spacing w:val="-5"/>
          <w:sz w:val="28"/>
          <w:szCs w:val="28"/>
          <w:lang w:val="uk-UA"/>
        </w:rPr>
        <w:t xml:space="preserve">Функція </w:t>
      </w:r>
      <w:r w:rsidRPr="00010322">
        <w:rPr>
          <w:bCs/>
          <w:color w:val="000000"/>
          <w:spacing w:val="-4"/>
          <w:sz w:val="28"/>
          <w:szCs w:val="28"/>
          <w:lang w:val="uk-UA"/>
        </w:rPr>
        <w:t>забезпечення конституційних свобод людини і грома</w:t>
      </w:r>
      <w:r w:rsidRPr="00010322">
        <w:rPr>
          <w:bCs/>
          <w:color w:val="000000"/>
          <w:spacing w:val="-4"/>
          <w:sz w:val="28"/>
          <w:szCs w:val="28"/>
          <w:lang w:val="uk-UA"/>
        </w:rPr>
        <w:softHyphen/>
        <w:t xml:space="preserve">дянина в Україні. </w:t>
      </w:r>
      <w:r w:rsidRPr="00010322">
        <w:rPr>
          <w:bCs/>
          <w:color w:val="000000"/>
          <w:spacing w:val="-5"/>
          <w:sz w:val="28"/>
          <w:szCs w:val="28"/>
          <w:lang w:val="uk-UA"/>
        </w:rPr>
        <w:t>Президент в системі розподілу влад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bCs/>
          <w:color w:val="000000"/>
          <w:spacing w:val="-5"/>
          <w:sz w:val="28"/>
          <w:szCs w:val="28"/>
          <w:lang w:val="uk-UA"/>
        </w:rPr>
      </w:pPr>
      <w:r w:rsidRPr="00010322">
        <w:rPr>
          <w:bCs/>
          <w:color w:val="000000"/>
          <w:sz w:val="28"/>
          <w:szCs w:val="28"/>
          <w:lang w:val="uk-UA"/>
        </w:rPr>
        <w:t>Президент як гарант свобод людини і громадянина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bCs/>
          <w:color w:val="000000"/>
          <w:spacing w:val="-5"/>
          <w:sz w:val="28"/>
          <w:szCs w:val="28"/>
          <w:lang w:val="uk-UA"/>
        </w:rPr>
        <w:t>Служби Президента в механізмі захисту прав людини і громадянина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bCs/>
          <w:color w:val="000000"/>
          <w:spacing w:val="-5"/>
          <w:sz w:val="28"/>
          <w:szCs w:val="28"/>
          <w:lang w:val="uk-UA"/>
        </w:rPr>
      </w:pPr>
      <w:r w:rsidRPr="00010322">
        <w:rPr>
          <w:bCs/>
          <w:color w:val="000000"/>
          <w:spacing w:val="-5"/>
          <w:sz w:val="28"/>
          <w:szCs w:val="28"/>
          <w:lang w:val="uk-UA"/>
        </w:rPr>
        <w:t xml:space="preserve">Кабінет Міністрів України </w:t>
      </w:r>
      <w:r w:rsidRPr="00010322">
        <w:rPr>
          <w:sz w:val="28"/>
          <w:szCs w:val="28"/>
          <w:lang w:val="uk-UA"/>
        </w:rPr>
        <w:t>в механізмі забезпечення основних свобод людини і громадянина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bCs/>
          <w:color w:val="000000"/>
          <w:spacing w:val="-5"/>
          <w:sz w:val="28"/>
          <w:szCs w:val="28"/>
          <w:lang w:val="uk-UA"/>
        </w:rPr>
      </w:pPr>
      <w:r w:rsidRPr="00010322">
        <w:rPr>
          <w:bCs/>
          <w:color w:val="000000"/>
          <w:spacing w:val="-4"/>
          <w:sz w:val="28"/>
          <w:szCs w:val="28"/>
          <w:lang w:val="uk-UA"/>
        </w:rPr>
        <w:t>Державні ко</w:t>
      </w:r>
      <w:r w:rsidRPr="00010322">
        <w:rPr>
          <w:bCs/>
          <w:color w:val="000000"/>
          <w:spacing w:val="-4"/>
          <w:sz w:val="28"/>
          <w:szCs w:val="28"/>
          <w:lang w:val="uk-UA"/>
        </w:rPr>
        <w:softHyphen/>
      </w:r>
      <w:r w:rsidRPr="00010322">
        <w:rPr>
          <w:bCs/>
          <w:color w:val="000000"/>
          <w:spacing w:val="-2"/>
          <w:sz w:val="28"/>
          <w:szCs w:val="28"/>
          <w:lang w:val="uk-UA"/>
        </w:rPr>
        <w:t>мітети (державні служби) та інші центральні органи виконавчої влади зі спе</w:t>
      </w:r>
      <w:r w:rsidRPr="00010322">
        <w:rPr>
          <w:bCs/>
          <w:color w:val="000000"/>
          <w:spacing w:val="-2"/>
          <w:sz w:val="28"/>
          <w:szCs w:val="28"/>
          <w:lang w:val="uk-UA"/>
        </w:rPr>
        <w:softHyphen/>
      </w:r>
      <w:r w:rsidRPr="00010322">
        <w:rPr>
          <w:bCs/>
          <w:color w:val="000000"/>
          <w:spacing w:val="-1"/>
          <w:sz w:val="28"/>
          <w:szCs w:val="28"/>
          <w:lang w:val="uk-UA"/>
        </w:rPr>
        <w:t>ціальним статусом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bCs/>
          <w:color w:val="000000"/>
          <w:sz w:val="28"/>
          <w:szCs w:val="28"/>
          <w:lang w:val="uk-UA"/>
        </w:rPr>
        <w:t>Органи місцевого самоврядування місцеві державні адміні</w:t>
      </w:r>
      <w:r w:rsidRPr="00010322">
        <w:rPr>
          <w:bCs/>
          <w:color w:val="000000"/>
          <w:sz w:val="28"/>
          <w:szCs w:val="28"/>
          <w:lang w:val="uk-UA"/>
        </w:rPr>
        <w:softHyphen/>
        <w:t xml:space="preserve">страції </w:t>
      </w:r>
      <w:r w:rsidRPr="00010322">
        <w:rPr>
          <w:sz w:val="28"/>
          <w:szCs w:val="28"/>
          <w:lang w:val="uk-UA"/>
        </w:rPr>
        <w:t>в механізмі забезпечення основних свобод людини і громадянина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>Суди загальної юрисдикції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>Суди спеціальної юрисдикції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>Роль Конституційного Суду в механізмі захисту прав людини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 xml:space="preserve"> Функція органів прокуратури з загального нагляду: стан та перспективи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 xml:space="preserve"> Права та свободи людини та громадянина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 xml:space="preserve"> Захист та охорона прав людини в діяльності державних органів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 xml:space="preserve"> Проблемні питання захисту прав людини в діяльності державних органів.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>Діяльність Європейського Суду з прав людини.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 xml:space="preserve">Порядок звернення до Європейського Суду з прав людини. 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>Виконання рішень Європейського Суду з прав людини в Україні.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 xml:space="preserve"> Діяльність Уповноваженого Верховної Ради України з прав людини.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 xml:space="preserve"> Доповіді Уповноваженого Верховної Ради України з прав людини, їх роль в механізмі захисту прав людини і громадянина.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 xml:space="preserve"> Проблеми захисту прав людини в діяльності органів міліції.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 xml:space="preserve"> Проблеми реалізації та захисту права власності в Україні.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 xml:space="preserve"> Проблеми правового захисту права на життя (ст. 2 Конвенції).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lastRenderedPageBreak/>
        <w:t xml:space="preserve"> Порушення прав людини в Україні щодо заборони катування, нелюдського чи такого, що принижує гідність, поводження або покарання (ст. 3 Конвенції).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>Проблеми правового захисту прав людини на свободу та особисту недоторканість (ст. 5 Конвенції).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 xml:space="preserve"> Проблеми правового захисту прав людини на справедливий судовий розгляд (ст. 6 Конвенції).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 xml:space="preserve"> Проблеми правового захисту прав людини на повагу до приватного і сімейного життя (ст. 8 Конвенції).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>Проблеми правового захисту прав людини на свободу думки, совісті та релігії (ст. 9 Конвенції).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>Проблеми правового захисту прав людини на свободу вираження поглядів (ст. 10 Конвенції).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 xml:space="preserve">Проблеми правового захисту прав людини на свободу зібрань та об’єднань (ст. 11 Конвенції). 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 xml:space="preserve"> Проблеми правового захисту прав людини на ефективний засіб юридичного захисту (ст. 13 Конвенції).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 xml:space="preserve"> Проблеми правового захисту прав людини щодо заборони дискримінації (ст. 14 Конвенції).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 xml:space="preserve"> Проблеми правового захисту прав людини на вільні вибори.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 xml:space="preserve"> Проблеми правового захисту прав національних меншин.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>Захист прав людини в умовах проведення антитерористичних операцій. Нормативно-правове регулювання.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 xml:space="preserve"> Проблеми правового захисту прав людини в Україні від політичних переслідувань.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>Проблеми правового захисту прав неповнолітніх в Україні.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sz w:val="28"/>
          <w:szCs w:val="28"/>
          <w:lang w:val="uk-UA"/>
        </w:rPr>
        <w:t xml:space="preserve"> Проблеми правового захисту прав громадян, які постраждали внаслідок Чорнобильської катастрофи.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color w:val="000000"/>
          <w:sz w:val="28"/>
          <w:szCs w:val="28"/>
          <w:shd w:val="clear" w:color="auto" w:fill="FFFFFF"/>
          <w:lang w:val="uk-UA"/>
        </w:rPr>
        <w:t xml:space="preserve"> Проблеми правового захисту прав пенсіонерів та осіб похилого віку.</w:t>
      </w:r>
    </w:p>
    <w:p w:rsidR="004E1518" w:rsidRPr="00010322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color w:val="000000"/>
          <w:sz w:val="28"/>
          <w:szCs w:val="28"/>
          <w:shd w:val="clear" w:color="auto" w:fill="FFFFFF"/>
          <w:lang w:val="uk-UA"/>
        </w:rPr>
        <w:t xml:space="preserve"> Проблеми правового захисту прав військовослужбовців.</w:t>
      </w:r>
    </w:p>
    <w:p w:rsidR="00D07907" w:rsidRPr="00D07907" w:rsidRDefault="004E1518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 w:rsidRPr="00010322">
        <w:rPr>
          <w:color w:val="000000"/>
          <w:sz w:val="28"/>
          <w:szCs w:val="28"/>
          <w:shd w:val="clear" w:color="auto" w:fill="FFFFFF"/>
          <w:lang w:val="uk-UA"/>
        </w:rPr>
        <w:t>Проблеми правового з</w:t>
      </w:r>
      <w:r w:rsidR="00D07907">
        <w:rPr>
          <w:color w:val="000000"/>
          <w:sz w:val="28"/>
          <w:szCs w:val="28"/>
          <w:shd w:val="clear" w:color="auto" w:fill="FFFFFF"/>
          <w:lang w:val="uk-UA"/>
        </w:rPr>
        <w:t>а</w:t>
      </w:r>
      <w:r w:rsidRPr="00010322">
        <w:rPr>
          <w:color w:val="000000"/>
          <w:sz w:val="28"/>
          <w:szCs w:val="28"/>
          <w:shd w:val="clear" w:color="auto" w:fill="FFFFFF"/>
          <w:lang w:val="uk-UA"/>
        </w:rPr>
        <w:t>х</w:t>
      </w:r>
      <w:r w:rsidR="00D07907">
        <w:rPr>
          <w:color w:val="000000"/>
          <w:sz w:val="28"/>
          <w:szCs w:val="28"/>
          <w:shd w:val="clear" w:color="auto" w:fill="FFFFFF"/>
          <w:lang w:val="uk-UA"/>
        </w:rPr>
        <w:t>и</w:t>
      </w:r>
      <w:r w:rsidRPr="00010322">
        <w:rPr>
          <w:color w:val="000000"/>
          <w:sz w:val="28"/>
          <w:szCs w:val="28"/>
          <w:shd w:val="clear" w:color="auto" w:fill="FFFFFF"/>
          <w:lang w:val="uk-UA"/>
        </w:rPr>
        <w:t>сту прав державних службовців.</w:t>
      </w:r>
    </w:p>
    <w:p w:rsidR="00D07907" w:rsidRPr="00D07907" w:rsidRDefault="00D07907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Проблеми захисту прав вимушено переселених осіб.</w:t>
      </w:r>
    </w:p>
    <w:p w:rsidR="004E1518" w:rsidRPr="00010322" w:rsidRDefault="00D07907" w:rsidP="004E1518">
      <w:pPr>
        <w:numPr>
          <w:ilvl w:val="0"/>
          <w:numId w:val="1"/>
        </w:numPr>
        <w:shd w:val="clear" w:color="auto" w:fill="FFFFFF"/>
        <w:ind w:left="0" w:firstLine="0"/>
        <w:contextualSpacing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Проблеми захисту прав осіб, постраждалих в зоні проведення АТО.</w:t>
      </w:r>
      <w:r w:rsidR="004E1518" w:rsidRPr="00010322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0B3CB7" w:rsidRPr="004E1518" w:rsidRDefault="000B3CB7">
      <w:pPr>
        <w:rPr>
          <w:lang w:val="uk-UA"/>
        </w:rPr>
      </w:pPr>
    </w:p>
    <w:sectPr w:rsidR="000B3CB7" w:rsidRPr="004E1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D3FF7"/>
    <w:multiLevelType w:val="hybridMultilevel"/>
    <w:tmpl w:val="0324EBC6"/>
    <w:lvl w:ilvl="0" w:tplc="0419000F">
      <w:start w:val="1"/>
      <w:numFmt w:val="decimal"/>
      <w:lvlText w:val="%1."/>
      <w:lvlJc w:val="left"/>
      <w:pPr>
        <w:ind w:left="782" w:hanging="360"/>
      </w:p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18"/>
    <w:rsid w:val="000B3CB7"/>
    <w:rsid w:val="000D1AB0"/>
    <w:rsid w:val="004E1518"/>
    <w:rsid w:val="00D0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DE101"/>
  <w15:docId w15:val="{BE48D6B3-FE51-47B9-9766-06FD261E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51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4E1518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E151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4E1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George</cp:lastModifiedBy>
  <cp:revision>2</cp:revision>
  <dcterms:created xsi:type="dcterms:W3CDTF">2020-09-09T18:10:00Z</dcterms:created>
  <dcterms:modified xsi:type="dcterms:W3CDTF">2020-09-09T18:10:00Z</dcterms:modified>
</cp:coreProperties>
</file>