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8F" w:rsidRPr="00EB7C8F" w:rsidRDefault="00EB7C8F" w:rsidP="00EB7C8F">
      <w:pPr>
        <w:shd w:val="clear" w:color="auto" w:fill="FCF0E4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800000"/>
          <w:kern w:val="36"/>
          <w:sz w:val="32"/>
          <w:szCs w:val="32"/>
          <w:lang w:eastAsia="ru-RU"/>
        </w:rPr>
      </w:pPr>
      <w:bookmarkStart w:id="0" w:name="_GoBack"/>
      <w:r w:rsidRPr="00EB7C8F">
        <w:rPr>
          <w:rFonts w:ascii="Arial" w:eastAsia="Times New Roman" w:hAnsi="Arial" w:cs="Arial"/>
          <w:b/>
          <w:bCs/>
          <w:color w:val="800000"/>
          <w:kern w:val="36"/>
          <w:sz w:val="32"/>
          <w:szCs w:val="32"/>
          <w:lang w:eastAsia="ru-RU"/>
        </w:rPr>
        <w:t>Особливості розвитку ресторанного господарства в Україні</w:t>
      </w:r>
    </w:p>
    <w:bookmarkEnd w:id="0"/>
    <w:p w:rsidR="00EB7C8F" w:rsidRPr="00EB7C8F" w:rsidRDefault="00EB7C8F" w:rsidP="00EB7C8F">
      <w:pPr>
        <w:shd w:val="clear" w:color="auto" w:fill="FCF0E4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lang w:eastAsia="ru-RU"/>
        </w:rPr>
      </w:pPr>
      <w:r w:rsidRPr="00EB7C8F">
        <w:rPr>
          <w:rFonts w:ascii="Arial" w:eastAsia="Times New Roman" w:hAnsi="Arial" w:cs="Arial"/>
          <w:noProof/>
          <w:color w:val="800000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1" name="Рисунок 1" descr="особливості розвитку ресторанного господарства в Украї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ливості розвитку ресторанного господарства в Україні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Ресторанна справа в світі є однією з найприбутковіших. За статистикою, середній обіг коштів, вкладених </w:t>
      </w:r>
      <w:proofErr w:type="gram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у ресторан</w:t>
      </w:r>
      <w:proofErr w:type="gram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, відбувається в 5-6 разів швидше, ніж інвестиції, вкладені, наприклад, у магазин одягу. У країнах Західної Європи, США і Японії зафіксовано збільшення витрат клієнтів на проведення дозвілля саме в ресторанах.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color w:val="800000"/>
          <w:lang w:eastAsia="ru-RU"/>
        </w:rPr>
        <w:br/>
        <w:t>В Україні ж, яка довго була у складі СРСР і в якій спостерігався брак елементарних продуктів, сьогодні немає культури харчування і відповідно культури ресторанного бізнесу. В нашій країні ресторанна справа, на думку більшості фахівців, перебуває на стадії зародження.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color w:val="800000"/>
          <w:lang w:eastAsia="ru-RU"/>
        </w:rPr>
        <w:br/>
        <w:t>Фундаментальні аспекти сучасних форм організації і роботи у ресторанному бізнесі, розвитку ресторанної справи України знайшли своє відображення у працях таких вчених, як А.І. Усіна, Т.П. Кононенко, Н.В. Полстяна, І.В. Хваліна, О.Л. Іванік, Г.Б. Мунін, А.О. Змійов та ін.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color w:val="800000"/>
          <w:lang w:eastAsia="ru-RU"/>
        </w:rPr>
        <w:br/>
        <w:t>Сучасний ресторанний бізнес, як ніколи раніше, пропонує широку номенклатуру послуг. Стандартні вимоги до здійснення послуг задекларовано у ДСТУ 3279-95 "Стандарти послуг. Основні положення", ГОСТ 30335-95 "Услуги населению. Термины и определения", ГОСТ 30523-97 "Услуги общественного питания. Общие требования" (останні два є міждержавними стандартами, визнаними Україною як національні). У цих нормативно-технічних документах наведено стандартний перелік послуг для населення, що користується продукцією та послугами закладів (підприємств) громадського харчування. Але в ресторанній справі немає меж досконалості, тому й з'являються нові їх види : послуги сомельє, години фортуни та щасливі години для гостей; гастрономічні шоу; урочиста презентація страв; бар-шоу; рибалка та кулінарне приготування у присутності гостя; караоке; кімнати для паління; знижки постійним клієнтам; виїзний кейтерінг з організацією дозвілля та широким спектром різноманітних послуг; відпочинок та розваги на воді, землі та в повітрі тощо.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color w:val="800000"/>
          <w:lang w:eastAsia="ru-RU"/>
        </w:rPr>
        <w:br/>
        <w:t>Останнім часом намітилася стійка тенденція переміщення послуг з організації споживання продукції та обслуговування споживачів із залів закладів ресторанного господарства до робочих місць (офіси, установи); місць відпочинку; місць святкування ювілеїв та інших офіційних та неофіційних святкових подій; до домівки. Ця послуга має назву у міжнародній індустрії гостинності "catering". Послугу з "кейтерингу" здійснюють не тільки заклади ресторанного бізнесу (ресторани, кафе, бари), а також і фірми, створені на базах ресторанів.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color w:val="800000"/>
          <w:lang w:eastAsia="ru-RU"/>
        </w:rPr>
        <w:br/>
        <w:t>Крім того особливість сьогоднішньої ситуації полягає у тому, що розвиток ресторанної справи відбувається в комплексі із розвитком транспортного вузла - з/д вокзалу чи автовокзалу, аеропорту. Разом з тим навколо них розбудовується інфраструктура, що включає в себе готелі, магазини, численні кафе та ресторани, автомати з продажу чаю-кави.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color w:val="800000"/>
          <w:lang w:eastAsia="ru-RU"/>
        </w:rPr>
        <w:br/>
        <w:t xml:space="preserve">Україна почала знайомитися із сучасним бізнесом у галузі швидкого харчування ще у 1997 році, коли компанія “McDonald's” відкрила свій перший ресторан у столиці країни. До цього місцева галузь закладів швидкого харчування булла представлена лише їдальнями і кафетеріями радянського типу. Компанія “МсDоnаld's”, будучи найбільшим франчайзером </w:t>
      </w:r>
      <w:r w:rsidRPr="00EB7C8F">
        <w:rPr>
          <w:rFonts w:ascii="Arial" w:eastAsia="Times New Roman" w:hAnsi="Arial" w:cs="Arial"/>
          <w:color w:val="800000"/>
          <w:lang w:eastAsia="ru-RU"/>
        </w:rPr>
        <w:lastRenderedPageBreak/>
        <w:t>у світі, відкрила в 16 містах Україні понад 50 ресторанів і планує відкрити ще 5-6 нових закладів та реконструювати два заклади в Києві. Сума інвестицій у відкриття одного закладу становить $0,5-2 млн. Власні ресторани цієї компанії складають лише 27% від загальної кількості, інші 73% - власність операторів, тобто франчайзі. Поряд із “McDonald's” на українському ринку фаст-фуду функціонують такі підприємства, як “Картопляна хата”, “Українське бістро”, “Сбарро” та інші.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color w:val="800000"/>
          <w:lang w:eastAsia="ru-RU"/>
        </w:rPr>
        <w:br/>
        <w:t>Сьогодні ресторанна справа, як зазначалося вище, перебуває лише на стадії зародження. Такий вид бізнесу залишається привабливим як довгострокова інвестиція з вірогідною прибутковістю в 15-20% або незалежно від збитковості як іміджевий інструмент його власника. За інформацією Асоціації ресторанного бізнесу України, темпи розвитку ринку ресторанних послуг коливаються в межах 60-100% на рік</w:t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color w:val="800000"/>
          <w:lang w:eastAsia="ru-RU"/>
        </w:rPr>
        <w:br/>
        <w:t>Серед ресторанів національної кухні в Україні перевага надається українській - 36,8%. Проте значна увага приділяється і французькій кухні - 21%; італійській, кавказькій, японській по 7,9%; всі інші - 18,5%. Тематичні ресторани також є дуже популярними як серед українців, так і туристів. В Україні вже є певний досвід у створенні таких закладів харчування, найвідоміші з яких у Львові: "Криївка", присвячений героям УПА, планується відкриття автомобільного ресторану; у Києві: “Шинок”, “Вулик”, “Царське село” - ресторани-музеї - присвячені українським традиціям.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color w:val="800000"/>
          <w:lang w:eastAsia="ru-RU"/>
        </w:rPr>
        <w:br/>
        <w:t>Отже, можна сказати, що з кожним роком в Україні з`являються все нові види громадського харчування, починаючи від фаст-фудів і закінчуючи тематичними і високо елітними ресторанами, тому необхідно значну увагу приділяти особливостям розвитку даної сфери, а особливо темпам та динаміці його розвитку, слідкувати за тим як реагують на той, чи інший тип ресторанного господарства споживачі, розглядати у контексті їх уподобання..</w:t>
      </w:r>
    </w:p>
    <w:p w:rsidR="00EB7C8F" w:rsidRPr="00EB7C8F" w:rsidRDefault="00EB7C8F" w:rsidP="00EB7C8F">
      <w:pPr>
        <w:shd w:val="clear" w:color="auto" w:fill="FCF0E4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</w:pPr>
      <w:r w:rsidRPr="00EB7C8F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Список використаних джерел</w:t>
      </w:r>
    </w:p>
    <w:p w:rsidR="00EB7C8F" w:rsidRPr="00EB7C8F" w:rsidRDefault="00EB7C8F" w:rsidP="00EB7C8F">
      <w:pPr>
        <w:shd w:val="clear" w:color="auto" w:fill="FCF0E4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lang w:eastAsia="ru-RU"/>
        </w:rPr>
      </w:pPr>
      <w:r w:rsidRPr="00EB7C8F">
        <w:rPr>
          <w:rFonts w:ascii="Arial" w:eastAsia="Times New Roman" w:hAnsi="Arial" w:cs="Arial"/>
          <w:color w:val="800000"/>
          <w:lang w:eastAsia="ru-RU"/>
        </w:rPr>
        <w:t>1. Васютинська Р., Тарасова О. Ресторан - це коли або пан, або пропав // Галицькі контракти. - 2003. - №6.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  <w:t>2. Дзюба Н. Особливості обліку в закладах ресторанного господарства // Податки та бухгалтерський облік. - 2007. - №71. - С.10-18.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  <w:t>3. Ніколаєнко В. Громадське харчування: організація роботи, документальне оформлення, облік // Бухгалтерія торговельного підприємства: від А до Я. - 2005. - №16.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  <w:t>4. Шинкаренко І. Ножі та виделки ресторанного бізнесу. Україна, що жує, - очима француза // Контракти. - 2004. - №24.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  <w:t>5. </w:t>
      </w:r>
      <w:hyperlink r:id="rId5" w:tgtFrame="_blank" w:history="1">
        <w:r w:rsidRPr="00EB7C8F">
          <w:rPr>
            <w:rFonts w:ascii="Arial" w:eastAsia="Times New Roman" w:hAnsi="Arial" w:cs="Arial"/>
            <w:color w:val="0000FF"/>
            <w:u w:val="single"/>
            <w:lang w:eastAsia="ru-RU"/>
          </w:rPr>
          <w:t>www.rusnauka.com</w:t>
        </w:r>
      </w:hyperlink>
      <w:r w:rsidRPr="00EB7C8F">
        <w:rPr>
          <w:rFonts w:ascii="Arial" w:eastAsia="Times New Roman" w:hAnsi="Arial" w:cs="Arial"/>
          <w:color w:val="800000"/>
          <w:lang w:eastAsia="ru-RU"/>
        </w:rPr>
        <w:t>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  <w:t>6. </w:t>
      </w:r>
      <w:hyperlink r:id="rId6" w:tgtFrame="_blank" w:history="1">
        <w:r w:rsidRPr="00EB7C8F">
          <w:rPr>
            <w:rFonts w:ascii="Arial" w:eastAsia="Times New Roman" w:hAnsi="Arial" w:cs="Arial"/>
            <w:color w:val="0000FF"/>
            <w:u w:val="single"/>
            <w:lang w:eastAsia="ru-RU"/>
          </w:rPr>
          <w:t>www.restoran.ua</w:t>
        </w:r>
      </w:hyperlink>
      <w:r w:rsidRPr="00EB7C8F">
        <w:rPr>
          <w:rFonts w:ascii="Arial" w:eastAsia="Times New Roman" w:hAnsi="Arial" w:cs="Arial"/>
          <w:color w:val="800000"/>
          <w:lang w:eastAsia="ru-RU"/>
        </w:rPr>
        <w:t>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b/>
          <w:bCs/>
          <w:color w:val="800000"/>
          <w:lang w:eastAsia="ru-RU"/>
        </w:rPr>
        <w:t>Порада Туристичної бібліотеки:</w:t>
      </w:r>
      <w:r w:rsidRPr="00EB7C8F">
        <w:rPr>
          <w:rFonts w:ascii="Arial" w:eastAsia="Times New Roman" w:hAnsi="Arial" w:cs="Arial"/>
          <w:color w:val="800000"/>
          <w:lang w:eastAsia="ru-RU"/>
        </w:rPr>
        <w:t> До-речі, якщо любите готувати самостійно і Вам потрібна гарно оформлена кухня - можемо порадити сайт броварської майстерні </w:t>
      </w:r>
      <w:hyperlink r:id="rId7" w:tgtFrame="_blank" w:history="1">
        <w:r w:rsidRPr="00EB7C8F">
          <w:rPr>
            <w:rFonts w:ascii="Arial" w:eastAsia="Times New Roman" w:hAnsi="Arial" w:cs="Arial"/>
            <w:color w:val="0000FF"/>
            <w:u w:val="single"/>
            <w:lang w:eastAsia="ru-RU"/>
          </w:rPr>
          <w:t>Кухни на заказ Киев</w:t>
        </w:r>
      </w:hyperlink>
      <w:r w:rsidRPr="00EB7C8F">
        <w:rPr>
          <w:rFonts w:ascii="Arial" w:eastAsia="Times New Roman" w:hAnsi="Arial" w:cs="Arial"/>
          <w:color w:val="800000"/>
          <w:lang w:eastAsia="ru-RU"/>
        </w:rPr>
        <w:t>, де можна замовити саме такі кухонні меблі, які ідеально підійдуть під розміри Вашої оселі.</w:t>
      </w:r>
    </w:p>
    <w:p w:rsidR="00060378" w:rsidRDefault="00060378"/>
    <w:sectPr w:rsidR="0006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DD"/>
    <w:rsid w:val="00060378"/>
    <w:rsid w:val="005D63DD"/>
    <w:rsid w:val="00E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D647-B264-4276-A747-3862BAAF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7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7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rm.kiev.ua/kuhni-na-zakaz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toran.ua/" TargetMode="External"/><Relationship Id="rId5" Type="http://schemas.openxmlformats.org/officeDocument/2006/relationships/hyperlink" Target="http://www.rusnauka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2020-09-10T16:34:00Z</dcterms:created>
  <dcterms:modified xsi:type="dcterms:W3CDTF">2020-09-10T16:34:00Z</dcterms:modified>
</cp:coreProperties>
</file>