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14" w:rsidRPr="003B7414" w:rsidRDefault="003B7414" w:rsidP="003B7414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>Мета навчальної дисципліни:</w:t>
      </w:r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засвоєння теоретичних, методологічних та правових основ організації адміністративних послуг у сферах освіти, культури та спорту.</w:t>
      </w:r>
    </w:p>
    <w:p w:rsidR="003B7414" w:rsidRPr="003B7414" w:rsidRDefault="003B7414" w:rsidP="003B7414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t>Основні поняття:</w:t>
      </w:r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послуга, адміністративна послуга, публічна влада, адміністративний орган, державні органи, місцеві органи, виконавча влада, центр надання адміністративних послуг. </w:t>
      </w:r>
    </w:p>
    <w:p w:rsidR="003B7414" w:rsidRPr="003B7414" w:rsidRDefault="003B7414" w:rsidP="003B7414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 результатами вивчення курсу студент має </w:t>
      </w:r>
      <w:r w:rsidRPr="003B74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знати</w:t>
      </w:r>
    </w:p>
    <w:p w:rsidR="003B7414" w:rsidRPr="003B7414" w:rsidRDefault="003B7414" w:rsidP="003B7414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-теоретичні</w:t>
      </w:r>
      <w:proofErr w:type="spellEnd"/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методологічні та правові основи регулювання надання адміністративних послуг;</w:t>
      </w:r>
    </w:p>
    <w:p w:rsidR="003B7414" w:rsidRPr="003B7414" w:rsidRDefault="003B7414" w:rsidP="003B7414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основні концептуальні засади нового публічного менеджменту та напрями його реалізації в публічному секторі на засадах менеджменту;</w:t>
      </w:r>
    </w:p>
    <w:p w:rsidR="003B7414" w:rsidRPr="003B7414" w:rsidRDefault="003B7414" w:rsidP="003B7414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основні інструменти нового публічного менеджменту у сфері адміністративних послуг на засадах менеджменту;</w:t>
      </w:r>
    </w:p>
    <w:p w:rsidR="003B7414" w:rsidRPr="003B7414" w:rsidRDefault="003B7414" w:rsidP="003B7414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  характеристику сучасним інструментам організації надання адміністративних послуг на основі впровадження інформаційно-комунікаційних технологій;</w:t>
      </w:r>
    </w:p>
    <w:p w:rsidR="003B7414" w:rsidRPr="003B7414" w:rsidRDefault="003B7414" w:rsidP="003B7414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                   закордонну й українську практику організації надання адміністративних послуг.</w:t>
      </w:r>
    </w:p>
    <w:p w:rsidR="003B7414" w:rsidRPr="003B7414" w:rsidRDefault="003B7414" w:rsidP="003B7414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B741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вміти</w:t>
      </w:r>
    </w:p>
    <w:p w:rsidR="003B7414" w:rsidRPr="003B7414" w:rsidRDefault="003B7414" w:rsidP="003B7414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       аналізувати діяльність центрів надання адміністративних послуг;</w:t>
      </w:r>
    </w:p>
    <w:p w:rsidR="003B7414" w:rsidRPr="003B7414" w:rsidRDefault="003B7414" w:rsidP="003B7414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       застосовувати інструменти </w:t>
      </w:r>
      <w:proofErr w:type="spellStart"/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бенчмаркінгу</w:t>
      </w:r>
      <w:proofErr w:type="spellEnd"/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аутсорсингу</w:t>
      </w:r>
      <w:proofErr w:type="spellEnd"/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3B7414" w:rsidRPr="003B7414" w:rsidRDefault="003B7414" w:rsidP="003B7414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       надавати суспільні послуги через ваучери;</w:t>
      </w:r>
    </w:p>
    <w:p w:rsidR="003B7414" w:rsidRPr="003B7414" w:rsidRDefault="003B7414" w:rsidP="003B7414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B741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        розрізняти механізм роботи  «магазинів послуг» і системи агентств для надання послуг на рівні місцевого самоврядування.</w:t>
      </w:r>
    </w:p>
    <w:p w:rsidR="00945F79" w:rsidRPr="003B7414" w:rsidRDefault="00945F79">
      <w:pPr>
        <w:rPr>
          <w:rFonts w:ascii="Times New Roman" w:hAnsi="Times New Roman" w:cs="Times New Roman"/>
          <w:lang w:val="uk-UA"/>
        </w:rPr>
      </w:pPr>
    </w:p>
    <w:sectPr w:rsidR="00945F79" w:rsidRPr="003B7414" w:rsidSect="00E94C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048B"/>
    <w:multiLevelType w:val="multilevel"/>
    <w:tmpl w:val="FED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7414"/>
    <w:rsid w:val="0015279C"/>
    <w:rsid w:val="003B7414"/>
    <w:rsid w:val="004E59C0"/>
    <w:rsid w:val="005728BF"/>
    <w:rsid w:val="005A0680"/>
    <w:rsid w:val="00622FD9"/>
    <w:rsid w:val="00623E50"/>
    <w:rsid w:val="00753EC6"/>
    <w:rsid w:val="00945F79"/>
    <w:rsid w:val="00E94CD4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414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321">
                  <w:marLeft w:val="-17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2020-09-13T09:52:00Z</dcterms:created>
  <dcterms:modified xsi:type="dcterms:W3CDTF">2020-09-13T09:54:00Z</dcterms:modified>
</cp:coreProperties>
</file>