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BE" w:rsidRDefault="00FF39BE" w:rsidP="00FF3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Питання для самопідготовки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39BE">
        <w:rPr>
          <w:rFonts w:ascii="Times New Roman" w:hAnsi="Times New Roman" w:cs="Times New Roman"/>
          <w:sz w:val="24"/>
          <w:szCs w:val="24"/>
        </w:rPr>
        <w:t xml:space="preserve">Поняття про </w:t>
      </w:r>
      <w:proofErr w:type="spellStart"/>
      <w:r w:rsidRPr="00FF39BE">
        <w:rPr>
          <w:rFonts w:ascii="Times New Roman" w:hAnsi="Times New Roman" w:cs="Times New Roman"/>
          <w:sz w:val="24"/>
          <w:szCs w:val="24"/>
        </w:rPr>
        <w:t>екскурсознавство</w:t>
      </w:r>
      <w:proofErr w:type="spellEnd"/>
      <w:r w:rsidRPr="00FF39BE">
        <w:rPr>
          <w:rFonts w:ascii="Times New Roman" w:hAnsi="Times New Roman" w:cs="Times New Roman"/>
          <w:sz w:val="24"/>
          <w:szCs w:val="24"/>
        </w:rPr>
        <w:t>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2. Екскурсія як основний елемент екскурсійної діяльності.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3. Організація надання екскурсійних по</w:t>
      </w:r>
      <w:r>
        <w:rPr>
          <w:rFonts w:ascii="Times New Roman" w:hAnsi="Times New Roman" w:cs="Times New Roman"/>
          <w:sz w:val="24"/>
          <w:szCs w:val="24"/>
        </w:rPr>
        <w:t xml:space="preserve">слуг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-екскурсійних </w:t>
      </w:r>
      <w:bookmarkStart w:id="0" w:name="_GoBack"/>
      <w:bookmarkEnd w:id="0"/>
      <w:r w:rsidRPr="00FF39BE">
        <w:rPr>
          <w:rFonts w:ascii="Times New Roman" w:hAnsi="Times New Roman" w:cs="Times New Roman"/>
          <w:sz w:val="24"/>
          <w:szCs w:val="24"/>
        </w:rPr>
        <w:t>підприємствах.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4. Технологія підготовки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5. Методичні прийоми ведення екскурсій.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F39BE">
        <w:rPr>
          <w:rFonts w:ascii="Times New Roman" w:hAnsi="Times New Roman" w:cs="Times New Roman"/>
          <w:sz w:val="24"/>
          <w:szCs w:val="24"/>
        </w:rPr>
        <w:t>Екскурсознавство</w:t>
      </w:r>
      <w:proofErr w:type="spellEnd"/>
      <w:r w:rsidRPr="00FF39BE">
        <w:rPr>
          <w:rFonts w:ascii="Times New Roman" w:hAnsi="Times New Roman" w:cs="Times New Roman"/>
          <w:sz w:val="24"/>
          <w:szCs w:val="24"/>
        </w:rPr>
        <w:t xml:space="preserve"> як наука.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 xml:space="preserve">7. Об’єкт, предмет та завдання </w:t>
      </w:r>
      <w:proofErr w:type="spellStart"/>
      <w:r w:rsidRPr="00FF39BE">
        <w:rPr>
          <w:rFonts w:ascii="Times New Roman" w:hAnsi="Times New Roman" w:cs="Times New Roman"/>
          <w:sz w:val="24"/>
          <w:szCs w:val="24"/>
        </w:rPr>
        <w:t>екскурсознавства</w:t>
      </w:r>
      <w:proofErr w:type="spellEnd"/>
      <w:r w:rsidRPr="00FF39BE">
        <w:rPr>
          <w:rFonts w:ascii="Times New Roman" w:hAnsi="Times New Roman" w:cs="Times New Roman"/>
          <w:sz w:val="24"/>
          <w:szCs w:val="24"/>
        </w:rPr>
        <w:t>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8. Сутність і значення екскурсійної теорії.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9. Сутність і значення екскурсійної методики.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10. Екскурсія і її основні ознаки.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11. Принципи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12. Функції екскурсій.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13. Класифікація екскурсій.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14. Напрямки роботи з організації надання екскурсійних послуг на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туристському підприємстві.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 xml:space="preserve">15. Види </w:t>
      </w:r>
      <w:proofErr w:type="spellStart"/>
      <w:r w:rsidRPr="00FF39BE"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 w:rsidRPr="00FF39BE">
        <w:rPr>
          <w:rFonts w:ascii="Times New Roman" w:hAnsi="Times New Roman" w:cs="Times New Roman"/>
          <w:sz w:val="24"/>
          <w:szCs w:val="24"/>
        </w:rPr>
        <w:t>-екскурсійних організацій.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16. Технологія підготовки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17. Структура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18. Тема в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19. Поняття про екскурсійні об'єкти.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20. Методичні прийоми ведення екскурсій.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21. Класифікація методичних прийомів.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22. Методичні прийоми показу.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23. Методичні прийоми розповіді.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24. Особливі методичні прийоми на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25. Техніка ведення екскурсій.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26. Поняття «техніка ведення екскурсій».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27. Основні вимоги до техніки ведення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28. Організація роботи групи та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29. Використання вільного часу в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30. Професійна майстерність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lastRenderedPageBreak/>
        <w:t>31. Мова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32. Невербальні засоби спілкування.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33. Професійна майстерність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34. Складові професійної майстерності екскурсовода. В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35. Вимоги до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36. Особистість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37. Вміння і навички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38. Підготовка екскурсовода до проведення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39. Шляхи підвищення професійної майстерності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40. Мова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41. Види мови - зовнішня і внутрішня.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42. Функції мови.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43. Стиль мови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44. Техніка мови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45. Дикція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46. Культура мови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47. Багатство словника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48. Образність мови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49. Невербальні засоби спілкування.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50. Жести екскурсовода, їх значення і класифікація.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51. Міміка екскурсовода, її роль в екскурсії.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52. Зовнішній вигляд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53. Манери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FF39BE">
        <w:rPr>
          <w:rFonts w:ascii="Times New Roman" w:hAnsi="Times New Roman" w:cs="Times New Roman"/>
          <w:sz w:val="24"/>
          <w:szCs w:val="24"/>
        </w:rPr>
        <w:t>Мовний</w:t>
      </w:r>
      <w:proofErr w:type="spellEnd"/>
      <w:r w:rsidRPr="00FF39BE">
        <w:rPr>
          <w:rFonts w:ascii="Times New Roman" w:hAnsi="Times New Roman" w:cs="Times New Roman"/>
          <w:sz w:val="24"/>
          <w:szCs w:val="24"/>
        </w:rPr>
        <w:t xml:space="preserve"> етикет екскурсовода.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55. Психологічні основи екскурсійної діяльності.</w:t>
      </w:r>
    </w:p>
    <w:p w:rsidR="00FF39B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56. Умови активізації екскурсійного спілкування.</w:t>
      </w:r>
    </w:p>
    <w:p w:rsidR="00097D6E" w:rsidRPr="00FF39BE" w:rsidRDefault="00FF39BE" w:rsidP="00FF39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9BE">
        <w:rPr>
          <w:rFonts w:ascii="Times New Roman" w:hAnsi="Times New Roman" w:cs="Times New Roman"/>
          <w:sz w:val="24"/>
          <w:szCs w:val="24"/>
        </w:rPr>
        <w:t>57. Психологія екскурсовода. Психологічний стан екскурсантів.</w:t>
      </w:r>
    </w:p>
    <w:sectPr w:rsidR="00097D6E" w:rsidRPr="00FF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BE"/>
    <w:rsid w:val="00097D6E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DF7"/>
  <w15:chartTrackingRefBased/>
  <w15:docId w15:val="{62DC8E5C-FFA0-4E89-AD79-F941655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2020-09-15T14:14:00Z</dcterms:created>
  <dcterms:modified xsi:type="dcterms:W3CDTF">2020-09-15T14:15:00Z</dcterms:modified>
</cp:coreProperties>
</file>