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83" w:rsidRPr="00E73F83" w:rsidRDefault="00E73F83" w:rsidP="00E73F83">
      <w:pPr>
        <w:pStyle w:val="a3"/>
        <w:spacing w:after="0"/>
        <w:ind w:left="0"/>
        <w:jc w:val="both"/>
        <w:rPr>
          <w:b/>
          <w:lang w:val="uk-UA"/>
        </w:rPr>
      </w:pPr>
      <w:r w:rsidRPr="00E73F83">
        <w:rPr>
          <w:b/>
          <w:lang w:val="uk-UA"/>
        </w:rPr>
        <w:t>Контрольні питання до заліку з дисціплини:</w:t>
      </w:r>
    </w:p>
    <w:p w:rsidR="00E73F83" w:rsidRDefault="000065B8" w:rsidP="00E73F83">
      <w:pPr>
        <w:pStyle w:val="a3"/>
        <w:spacing w:after="0"/>
        <w:ind w:left="0"/>
        <w:jc w:val="both"/>
        <w:rPr>
          <w:lang w:val="uk-UA"/>
        </w:rPr>
      </w:pPr>
      <w:r>
        <w:rPr>
          <w:b/>
          <w:caps/>
          <w:szCs w:val="28"/>
          <w:lang w:val="uk-UA"/>
        </w:rPr>
        <w:t xml:space="preserve">Особливості розрахунку і </w:t>
      </w:r>
      <w:r w:rsidR="00E73F83" w:rsidRPr="00AE27E1">
        <w:rPr>
          <w:b/>
          <w:caps/>
          <w:szCs w:val="28"/>
          <w:lang w:val="uk-UA"/>
        </w:rPr>
        <w:t xml:space="preserve">ПРОЕКТУВАННЯ </w:t>
      </w:r>
      <w:r>
        <w:rPr>
          <w:b/>
          <w:caps/>
          <w:szCs w:val="28"/>
          <w:lang w:val="uk-UA"/>
        </w:rPr>
        <w:t>основ та фундаментів</w:t>
      </w:r>
      <w:r w:rsidR="00E73F83" w:rsidRPr="00AE27E1">
        <w:rPr>
          <w:b/>
          <w:caps/>
          <w:szCs w:val="28"/>
          <w:lang w:val="uk-UA"/>
        </w:rPr>
        <w:t xml:space="preserve"> ОСОБЛИВИХ УМОВАХ БУДІВНИЦТВА  ТА ЕКСПЛУАТАЦІЇ</w:t>
      </w:r>
    </w:p>
    <w:p w:rsidR="00E73F83" w:rsidRDefault="00E73F83" w:rsidP="00E73F83">
      <w:pPr>
        <w:pStyle w:val="a3"/>
        <w:spacing w:after="0"/>
        <w:ind w:left="0"/>
        <w:jc w:val="both"/>
        <w:rPr>
          <w:lang w:val="uk-UA"/>
        </w:rPr>
      </w:pPr>
    </w:p>
    <w:p w:rsidR="00E73F83" w:rsidRPr="00E73F83" w:rsidRDefault="00E73F83" w:rsidP="00E73F83">
      <w:pPr>
        <w:pStyle w:val="a3"/>
        <w:spacing w:after="0"/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Pr="00E73F83">
        <w:rPr>
          <w:lang w:val="uk-UA"/>
        </w:rPr>
        <w:t>Основні типи будівель і споруд та форми їх деформацій.</w:t>
      </w:r>
    </w:p>
    <w:p w:rsidR="00E73F83" w:rsidRPr="00E73F83" w:rsidRDefault="00E73F83" w:rsidP="00E73F83">
      <w:pPr>
        <w:pStyle w:val="a3"/>
        <w:spacing w:after="0"/>
        <w:ind w:left="0"/>
        <w:jc w:val="both"/>
        <w:rPr>
          <w:lang w:val="uk-UA"/>
        </w:rPr>
      </w:pPr>
      <w:r w:rsidRPr="00E73F83">
        <w:rPr>
          <w:lang w:val="uk-UA"/>
        </w:rPr>
        <w:t>2. Граничний стан основи, фундаментів і принципи їх проектування.</w:t>
      </w:r>
    </w:p>
    <w:p w:rsidR="00E73F83" w:rsidRPr="000065B8" w:rsidRDefault="00E73F83" w:rsidP="00E73F83">
      <w:pPr>
        <w:pStyle w:val="a3"/>
        <w:spacing w:after="0"/>
        <w:ind w:left="0"/>
        <w:rPr>
          <w:lang w:val="uk-UA"/>
        </w:rPr>
      </w:pPr>
      <w:r w:rsidRPr="00E73F83">
        <w:rPr>
          <w:lang w:val="uk-UA"/>
        </w:rPr>
        <w:t>3. Нерівномірні ос</w:t>
      </w:r>
      <w:r>
        <w:rPr>
          <w:lang w:val="uk-UA"/>
        </w:rPr>
        <w:t>ідання</w:t>
      </w:r>
      <w:r w:rsidRPr="00E73F83">
        <w:rPr>
          <w:lang w:val="uk-UA"/>
        </w:rPr>
        <w:t xml:space="preserve"> ущільнення. Нерівномірні ос</w:t>
      </w:r>
      <w:r>
        <w:rPr>
          <w:lang w:val="uk-UA"/>
        </w:rPr>
        <w:t>ідання</w:t>
      </w:r>
      <w:r w:rsidRPr="00E73F83">
        <w:rPr>
          <w:lang w:val="uk-UA"/>
        </w:rPr>
        <w:t xml:space="preserve"> </w:t>
      </w:r>
      <w:r w:rsidRPr="000065B8">
        <w:rPr>
          <w:lang w:val="uk-UA"/>
        </w:rPr>
        <w:t>розущільнення.</w:t>
      </w:r>
    </w:p>
    <w:p w:rsidR="00E73F83" w:rsidRDefault="00E73F83" w:rsidP="00E73F83">
      <w:pPr>
        <w:pStyle w:val="a3"/>
        <w:spacing w:after="0"/>
        <w:ind w:left="0" w:hanging="374"/>
        <w:rPr>
          <w:lang w:val="uk-UA"/>
        </w:rPr>
      </w:pPr>
      <w:r>
        <w:rPr>
          <w:lang w:val="uk-UA"/>
        </w:rPr>
        <w:t xml:space="preserve">     4. Нерівномірні осідання випирання. Нерівномірні осідання розструктурювання.</w:t>
      </w:r>
    </w:p>
    <w:p w:rsidR="00E73F83" w:rsidRPr="00E73F83" w:rsidRDefault="00E73F83" w:rsidP="00E73F83">
      <w:pPr>
        <w:pStyle w:val="a3"/>
        <w:spacing w:after="0"/>
        <w:ind w:left="0"/>
        <w:jc w:val="both"/>
        <w:rPr>
          <w:lang w:val="uk-UA"/>
        </w:rPr>
      </w:pPr>
      <w:r w:rsidRPr="00E73F83">
        <w:rPr>
          <w:lang w:val="uk-UA"/>
        </w:rPr>
        <w:t>5.  Нерівномірні ос</w:t>
      </w:r>
      <w:r>
        <w:rPr>
          <w:lang w:val="uk-UA"/>
        </w:rPr>
        <w:t>ідання</w:t>
      </w:r>
      <w:r w:rsidRPr="00E73F83">
        <w:rPr>
          <w:lang w:val="uk-UA"/>
        </w:rPr>
        <w:t>в період експлуатації споруд.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6. </w:t>
      </w:r>
      <w:r>
        <w:rPr>
          <w:lang w:val="uk-UA"/>
        </w:rPr>
        <w:t xml:space="preserve"> Основні вимоги до будівель в особливих умовах</w:t>
      </w:r>
      <w:r>
        <w:t xml:space="preserve">. 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7.  </w:t>
      </w:r>
      <w:r>
        <w:rPr>
          <w:lang w:val="uk-UA"/>
        </w:rPr>
        <w:t>Конструктивні та обємно-планувальні рішення будівель</w:t>
      </w:r>
      <w:r>
        <w:t>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8.  Розрахунок осідання фундаментів </w:t>
      </w:r>
      <w:proofErr w:type="gramStart"/>
      <w:r>
        <w:t>м</w:t>
      </w:r>
      <w:proofErr w:type="gramEnd"/>
      <w:r>
        <w:t>ілкого закладання.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9.  Перевірка </w:t>
      </w:r>
      <w:proofErr w:type="gramStart"/>
      <w:r>
        <w:t>ст</w:t>
      </w:r>
      <w:proofErr w:type="gramEnd"/>
      <w:r>
        <w:t>ійкості фундаментів мілкого закладення.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>10. Основні положення проектування гнучких фундаменті</w:t>
      </w:r>
      <w:proofErr w:type="gramStart"/>
      <w:r>
        <w:t>в</w:t>
      </w:r>
      <w:proofErr w:type="gramEnd"/>
      <w:r>
        <w:t>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11. Конструктивні методи поліпшення роботи грунту </w:t>
      </w:r>
      <w:proofErr w:type="gramStart"/>
      <w:r>
        <w:t>в</w:t>
      </w:r>
      <w:proofErr w:type="gramEnd"/>
      <w:r>
        <w:t xml:space="preserve"> основі споруди. </w:t>
      </w:r>
    </w:p>
    <w:p w:rsidR="00E73F83" w:rsidRDefault="00E73F83" w:rsidP="00E73F83">
      <w:pPr>
        <w:pStyle w:val="a3"/>
        <w:spacing w:after="0"/>
        <w:ind w:left="0"/>
        <w:jc w:val="both"/>
      </w:pPr>
      <w:r>
        <w:t>12. Поверхневе та глибинне ущільнення грунту і штучних основ.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>13. Закріплення грунту.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>14. Класифікація паль та фундаменті</w:t>
      </w:r>
      <w:proofErr w:type="gramStart"/>
      <w:r>
        <w:t>в</w:t>
      </w:r>
      <w:proofErr w:type="gramEnd"/>
      <w:r>
        <w:t xml:space="preserve"> на палях. </w:t>
      </w:r>
    </w:p>
    <w:p w:rsidR="00E73F83" w:rsidRDefault="00E73F83" w:rsidP="00E73F83">
      <w:pPr>
        <w:pStyle w:val="a3"/>
        <w:spacing w:after="0"/>
        <w:ind w:left="0"/>
        <w:jc w:val="both"/>
      </w:pPr>
      <w:r>
        <w:t>15. Взаємодія паль з грунтом, що їх оточує.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16. Розрахунок несучої здатності паль при дії </w:t>
      </w:r>
      <w:proofErr w:type="gramStart"/>
      <w:r>
        <w:t>вертикального</w:t>
      </w:r>
      <w:proofErr w:type="gramEnd"/>
      <w:r>
        <w:t xml:space="preserve"> навантаження.</w:t>
      </w:r>
    </w:p>
    <w:p w:rsidR="00E73F83" w:rsidRDefault="00E73F83" w:rsidP="00E73F83">
      <w:pPr>
        <w:pStyle w:val="a3"/>
        <w:spacing w:after="0"/>
        <w:ind w:left="0"/>
        <w:jc w:val="both"/>
      </w:pPr>
      <w:r>
        <w:rPr>
          <w:bCs/>
        </w:rPr>
        <w:t xml:space="preserve">17. </w:t>
      </w:r>
      <w:r>
        <w:t xml:space="preserve">Розрахунок несучої здатності паль при дії </w:t>
      </w:r>
      <w:proofErr w:type="gramStart"/>
      <w:r>
        <w:t>горизонтального</w:t>
      </w:r>
      <w:proofErr w:type="gramEnd"/>
      <w:r>
        <w:t xml:space="preserve"> навантаження.</w:t>
      </w:r>
    </w:p>
    <w:p w:rsidR="00E73F83" w:rsidRDefault="00E73F83" w:rsidP="00E73F83">
      <w:pPr>
        <w:pStyle w:val="a3"/>
        <w:spacing w:after="0"/>
        <w:ind w:left="0" w:hanging="561"/>
        <w:jc w:val="both"/>
      </w:pPr>
      <w:r>
        <w:rPr>
          <w:lang w:val="uk-UA"/>
        </w:rPr>
        <w:t xml:space="preserve">        </w:t>
      </w:r>
      <w:r>
        <w:t>18. Розрахунок і проектування фундаменті</w:t>
      </w:r>
      <w:proofErr w:type="gramStart"/>
      <w:r>
        <w:t>в</w:t>
      </w:r>
      <w:proofErr w:type="gramEnd"/>
      <w:r>
        <w:t xml:space="preserve"> на палях.</w:t>
      </w:r>
    </w:p>
    <w:p w:rsidR="00E73F83" w:rsidRDefault="00E73F83" w:rsidP="00E73F83">
      <w:pPr>
        <w:pStyle w:val="a3"/>
        <w:spacing w:after="0"/>
        <w:ind w:left="0" w:hanging="561"/>
        <w:jc w:val="both"/>
      </w:pPr>
      <w:r>
        <w:rPr>
          <w:lang w:val="uk-UA"/>
        </w:rPr>
        <w:t xml:space="preserve">        </w:t>
      </w:r>
      <w:r>
        <w:t xml:space="preserve">19. </w:t>
      </w:r>
      <w:r>
        <w:rPr>
          <w:lang w:val="uk-UA"/>
        </w:rPr>
        <w:t>Особливості експлуатації будівель</w:t>
      </w:r>
      <w:r>
        <w:t xml:space="preserve"> на лесових просідаючих грунтах. </w:t>
      </w:r>
    </w:p>
    <w:p w:rsidR="00E73F83" w:rsidRDefault="00E73F83" w:rsidP="00E73F83">
      <w:pPr>
        <w:pStyle w:val="a3"/>
        <w:spacing w:after="0"/>
        <w:ind w:left="0" w:hanging="561"/>
        <w:jc w:val="both"/>
      </w:pPr>
      <w:r>
        <w:rPr>
          <w:lang w:val="uk-UA"/>
        </w:rPr>
        <w:t xml:space="preserve">        </w:t>
      </w:r>
      <w:r>
        <w:t xml:space="preserve">20. </w:t>
      </w:r>
      <w:r>
        <w:rPr>
          <w:lang w:val="uk-UA"/>
        </w:rPr>
        <w:t>Особливості проектування будівель</w:t>
      </w:r>
      <w:r>
        <w:t xml:space="preserve"> на грунтах, що схильні до набухання.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21. </w:t>
      </w:r>
      <w:r>
        <w:rPr>
          <w:lang w:val="uk-UA"/>
        </w:rPr>
        <w:t xml:space="preserve">Особливості проектування будівель </w:t>
      </w:r>
      <w:r>
        <w:t>на слабких пилувато-глинистих водонасичених та заторфованих грунтах.</w:t>
      </w:r>
    </w:p>
    <w:p w:rsidR="00E73F83" w:rsidRDefault="00E73F83" w:rsidP="00E73F83">
      <w:pPr>
        <w:pStyle w:val="a3"/>
        <w:spacing w:after="0"/>
        <w:ind w:left="0" w:hanging="561"/>
        <w:jc w:val="both"/>
        <w:rPr>
          <w:bCs/>
        </w:rPr>
      </w:pPr>
      <w:r>
        <w:rPr>
          <w:bCs/>
          <w:lang w:val="uk-UA"/>
        </w:rPr>
        <w:t xml:space="preserve">        </w:t>
      </w:r>
      <w:r>
        <w:rPr>
          <w:bCs/>
        </w:rPr>
        <w:t xml:space="preserve">22. </w:t>
      </w:r>
      <w:r>
        <w:rPr>
          <w:lang w:val="uk-UA"/>
        </w:rPr>
        <w:t>Особливості проектування будівель</w:t>
      </w:r>
      <w:r>
        <w:t xml:space="preserve"> на засолених грунтах.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23. </w:t>
      </w:r>
      <w:r>
        <w:rPr>
          <w:lang w:val="uk-UA"/>
        </w:rPr>
        <w:t>Особливості проектування будівель</w:t>
      </w:r>
      <w:r>
        <w:t xml:space="preserve"> на насипних і намивних грунтах.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>24. Особливості динамічних впливів на буді</w:t>
      </w:r>
      <w:proofErr w:type="gramStart"/>
      <w:r>
        <w:t>вл</w:t>
      </w:r>
      <w:proofErr w:type="gramEnd"/>
      <w:r>
        <w:t xml:space="preserve">і та грунти основи. 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25. </w:t>
      </w:r>
      <w:r>
        <w:rPr>
          <w:lang w:val="uk-UA"/>
        </w:rPr>
        <w:t>Особливості проектування будівель</w:t>
      </w:r>
      <w:r>
        <w:t xml:space="preserve"> під машини та обладнання с динамічними навантаженнями.</w:t>
      </w:r>
    </w:p>
    <w:p w:rsidR="00E73F83" w:rsidRDefault="00E73F83" w:rsidP="00E73F83">
      <w:pPr>
        <w:pStyle w:val="a3"/>
        <w:spacing w:after="0"/>
        <w:ind w:left="0"/>
        <w:jc w:val="both"/>
      </w:pPr>
      <w:r>
        <w:t xml:space="preserve">26. </w:t>
      </w:r>
      <w:r>
        <w:rPr>
          <w:lang w:val="uk-UA"/>
        </w:rPr>
        <w:t xml:space="preserve">Особливості проектування будівель </w:t>
      </w:r>
      <w:r>
        <w:t>в умовах сейсмічних впливів</w:t>
      </w:r>
    </w:p>
    <w:p w:rsidR="005A5E79" w:rsidRDefault="005A5E79"/>
    <w:sectPr w:rsidR="005A5E79" w:rsidSect="005A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F83"/>
    <w:rsid w:val="000065B8"/>
    <w:rsid w:val="005A5E79"/>
    <w:rsid w:val="00A67F07"/>
    <w:rsid w:val="00BE439D"/>
    <w:rsid w:val="00E7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73F8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E73F83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>DG Win&amp;Soft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</dc:creator>
  <cp:keywords/>
  <dc:description/>
  <cp:lastModifiedBy>SRV</cp:lastModifiedBy>
  <cp:revision>4</cp:revision>
  <dcterms:created xsi:type="dcterms:W3CDTF">2018-12-04T20:26:00Z</dcterms:created>
  <dcterms:modified xsi:type="dcterms:W3CDTF">2020-09-16T02:58:00Z</dcterms:modified>
</cp:coreProperties>
</file>