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A0" w:rsidRDefault="005418A0" w:rsidP="005418A0">
      <w:pPr>
        <w:jc w:val="both"/>
        <w:rPr>
          <w:rFonts w:cs="Times New Roman"/>
          <w:b/>
          <w:sz w:val="32"/>
          <w:szCs w:val="32"/>
          <w:lang w:val="uk-UA"/>
        </w:rPr>
      </w:pPr>
      <w:r>
        <w:rPr>
          <w:rFonts w:cs="Times New Roman"/>
          <w:b/>
          <w:sz w:val="32"/>
          <w:szCs w:val="32"/>
          <w:lang w:val="uk-UA"/>
        </w:rPr>
        <w:t>Тема 3. Методика аудиту податку на додану вартість</w:t>
      </w:r>
    </w:p>
    <w:p w:rsidR="005418A0" w:rsidRDefault="005418A0" w:rsidP="005418A0">
      <w:pPr>
        <w:jc w:val="center"/>
        <w:rPr>
          <w:rFonts w:cs="Times New Roman"/>
          <w:szCs w:val="28"/>
          <w:lang w:val="uk-UA"/>
        </w:rPr>
      </w:pPr>
      <w:r>
        <w:rPr>
          <w:rFonts w:cs="Times New Roman"/>
          <w:szCs w:val="28"/>
          <w:lang w:val="uk-UA"/>
        </w:rPr>
        <w:t>План</w:t>
      </w:r>
    </w:p>
    <w:p w:rsidR="005418A0" w:rsidRDefault="005418A0" w:rsidP="005418A0">
      <w:pPr>
        <w:jc w:val="both"/>
        <w:rPr>
          <w:rFonts w:cs="Times New Roman"/>
          <w:szCs w:val="28"/>
          <w:lang w:val="uk-UA"/>
        </w:rPr>
      </w:pPr>
      <w:r>
        <w:rPr>
          <w:rFonts w:cs="Times New Roman"/>
          <w:szCs w:val="28"/>
          <w:lang w:val="uk-UA"/>
        </w:rPr>
        <w:t>3.1 Мета аудиторської перевірки податку на додану вартість</w:t>
      </w:r>
    </w:p>
    <w:p w:rsidR="005418A0" w:rsidRDefault="005418A0" w:rsidP="005418A0">
      <w:pPr>
        <w:jc w:val="both"/>
        <w:rPr>
          <w:rFonts w:cs="Times New Roman"/>
          <w:szCs w:val="28"/>
          <w:lang w:val="uk-UA"/>
        </w:rPr>
      </w:pPr>
      <w:r>
        <w:rPr>
          <w:rFonts w:cs="Times New Roman"/>
          <w:szCs w:val="28"/>
          <w:lang w:val="uk-UA"/>
        </w:rPr>
        <w:t>3.2 Основні методологічні принципи проведення аудиту податку на додану вартість</w:t>
      </w:r>
    </w:p>
    <w:p w:rsidR="005418A0" w:rsidRDefault="005418A0" w:rsidP="005418A0">
      <w:pPr>
        <w:jc w:val="both"/>
        <w:rPr>
          <w:rFonts w:cs="Times New Roman"/>
          <w:szCs w:val="28"/>
          <w:lang w:val="uk-UA"/>
        </w:rPr>
      </w:pPr>
      <w:r>
        <w:rPr>
          <w:rFonts w:cs="Times New Roman"/>
          <w:szCs w:val="28"/>
          <w:lang w:val="uk-UA"/>
        </w:rPr>
        <w:t>3.3 Методика виконання процедур аудиторської перевірки податку на додану вартість</w:t>
      </w:r>
    </w:p>
    <w:p w:rsidR="005418A0" w:rsidRDefault="005418A0" w:rsidP="005418A0">
      <w:pPr>
        <w:jc w:val="both"/>
        <w:rPr>
          <w:rFonts w:cs="Times New Roman"/>
          <w:szCs w:val="28"/>
          <w:lang w:val="uk-UA"/>
        </w:rPr>
      </w:pPr>
    </w:p>
    <w:p w:rsidR="005418A0" w:rsidRDefault="005418A0" w:rsidP="005418A0">
      <w:pPr>
        <w:jc w:val="both"/>
        <w:rPr>
          <w:rFonts w:cs="Times New Roman"/>
          <w:b/>
          <w:szCs w:val="28"/>
          <w:lang w:val="uk-UA"/>
        </w:rPr>
      </w:pPr>
      <w:r>
        <w:rPr>
          <w:rFonts w:cs="Times New Roman"/>
          <w:b/>
          <w:szCs w:val="28"/>
          <w:lang w:val="uk-UA"/>
        </w:rPr>
        <w:t>3.1 Мета аудиторської перевірки податку на додану вартість</w:t>
      </w:r>
    </w:p>
    <w:p w:rsidR="005418A0" w:rsidRDefault="005418A0" w:rsidP="005418A0">
      <w:pPr>
        <w:jc w:val="both"/>
        <w:rPr>
          <w:rFonts w:cs="Times New Roman"/>
          <w:szCs w:val="28"/>
          <w:lang w:val="uk-UA"/>
        </w:rPr>
      </w:pPr>
      <w:r>
        <w:rPr>
          <w:rFonts w:cs="Times New Roman"/>
          <w:szCs w:val="28"/>
          <w:lang w:val="uk-UA"/>
        </w:rPr>
        <w:t>Одним із важливіших для більшості підприємств та складних за методикою обрахування в обліку податків є податок на додану вартість (ПДВ).</w:t>
      </w:r>
    </w:p>
    <w:p w:rsidR="005418A0" w:rsidRDefault="005418A0" w:rsidP="005418A0">
      <w:pPr>
        <w:jc w:val="both"/>
        <w:rPr>
          <w:rFonts w:cs="Times New Roman"/>
          <w:szCs w:val="28"/>
          <w:lang w:val="uk-UA"/>
        </w:rPr>
      </w:pPr>
      <w:r>
        <w:rPr>
          <w:rFonts w:cs="Times New Roman"/>
          <w:szCs w:val="28"/>
          <w:lang w:val="uk-UA"/>
        </w:rPr>
        <w:t>З точки зору органів державної влади ПДВ – це одне з основних джерел надходження коштів до бюджету, він домінує серед всіх непрямих податків, які надходять до бюджету і виконує яскраво виражену фіскальну функцію.</w:t>
      </w:r>
    </w:p>
    <w:p w:rsidR="005418A0" w:rsidRDefault="005418A0" w:rsidP="005418A0">
      <w:pPr>
        <w:jc w:val="both"/>
        <w:rPr>
          <w:rFonts w:cs="Times New Roman"/>
          <w:szCs w:val="28"/>
          <w:lang w:val="uk-UA"/>
        </w:rPr>
      </w:pPr>
      <w:r>
        <w:rPr>
          <w:rFonts w:cs="Times New Roman"/>
          <w:szCs w:val="28"/>
          <w:lang w:val="uk-UA"/>
        </w:rPr>
        <w:t>Загальною особливістю цього податку, котра, зокрема, підвищує складність його обчислення, є те, що варіант обчислення ПДВ, який застосовується в Україні, допускає оподаткування перенесеної вартості, а також подвійне оподаткування. Це зумовлено тим, що ставки ПДВ встановлюються на оподаткований оборот, який включає вартість матеріальних витрат (перенесену вартість), а також попередньо включені у вартість товарів (робіт, послуг) податки. Тому перевірка правильності нарахування та сплати цього податку є окремим суттєвим питанням при проведенні аудиторської перевірки, зважаючи на те, що й контролюючі органи приділяють цьому податку особливу увагу, і встановлені фінансові санкції за неправильне нарахування та несвоєчасне перерахування податку до бюджету можуть призвести навіть до складної фінансової ситуації на підприємстві.</w:t>
      </w:r>
    </w:p>
    <w:p w:rsidR="005418A0" w:rsidRDefault="005418A0" w:rsidP="005418A0">
      <w:pPr>
        <w:jc w:val="both"/>
        <w:rPr>
          <w:rFonts w:cs="Times New Roman"/>
          <w:szCs w:val="28"/>
          <w:lang w:val="uk-UA"/>
        </w:rPr>
      </w:pPr>
      <w:r>
        <w:rPr>
          <w:rFonts w:cs="Times New Roman"/>
          <w:szCs w:val="28"/>
          <w:lang w:val="uk-UA"/>
        </w:rPr>
        <w:t xml:space="preserve">Метою аудиту розрахунків з ПДВ є оцінювання аудитором відповідності цих розрахунків в усіх суттєвих аспектах нормативним </w:t>
      </w:r>
      <w:r>
        <w:rPr>
          <w:rFonts w:cs="Times New Roman"/>
          <w:szCs w:val="28"/>
          <w:lang w:val="uk-UA"/>
        </w:rPr>
        <w:lastRenderedPageBreak/>
        <w:t>документам, які регламентують порядок їх нарахування та сплати до Державного бюджету України. Якщо говорити конкретніше, то основною метою аудиту розрахунків з бюджетом з податку на додану вартість є встановлення повноти нарахування і сплати податку та достовірності відображення відповідних показників у звітності.</w:t>
      </w:r>
    </w:p>
    <w:p w:rsidR="005418A0" w:rsidRDefault="005418A0" w:rsidP="005418A0">
      <w:pPr>
        <w:jc w:val="both"/>
        <w:rPr>
          <w:rFonts w:cs="Times New Roman"/>
          <w:szCs w:val="28"/>
          <w:lang w:val="uk-UA"/>
        </w:rPr>
      </w:pPr>
      <w:r>
        <w:rPr>
          <w:rFonts w:cs="Times New Roman"/>
          <w:szCs w:val="28"/>
          <w:lang w:val="uk-UA"/>
        </w:rPr>
        <w:t>Головними завданнями аудиту розрахунків з ПДВ є ретельна перевірка правильності нарахування податку та своєчасності його сплати до бюджету, підтвердження перевіреної інформації висновком, підтвердження правильності ведення обліку за цими розрахунками, правильності заповнення звітності та відповідності даних облікових регістрів даним податкової звітності. Кожне з цих завдань поділяється на конкретніші.</w:t>
      </w:r>
    </w:p>
    <w:p w:rsidR="005418A0" w:rsidRDefault="005418A0" w:rsidP="005418A0">
      <w:pPr>
        <w:jc w:val="both"/>
        <w:rPr>
          <w:rFonts w:cs="Times New Roman"/>
          <w:szCs w:val="28"/>
          <w:lang w:val="uk-UA"/>
        </w:rPr>
      </w:pPr>
      <w:r>
        <w:rPr>
          <w:rFonts w:cs="Times New Roman"/>
          <w:szCs w:val="28"/>
          <w:lang w:val="uk-UA"/>
        </w:rPr>
        <w:t>Основним серед конкретних завдань аудитора є підготовка аудиторських доказів за певним об’єктом. На підставі аналізу й узагальнення даних аудиторських доказів аудитор робить висновки про правильність ведення бухгалтерського обліку і достовірність бухгалтерської звітності.</w:t>
      </w:r>
    </w:p>
    <w:p w:rsidR="005418A0" w:rsidRDefault="005418A0" w:rsidP="005418A0">
      <w:pPr>
        <w:jc w:val="both"/>
        <w:rPr>
          <w:rFonts w:cs="Times New Roman"/>
          <w:szCs w:val="28"/>
          <w:lang w:val="uk-UA"/>
        </w:rPr>
      </w:pPr>
      <w:r>
        <w:rPr>
          <w:rFonts w:cs="Times New Roman"/>
          <w:szCs w:val="28"/>
          <w:lang w:val="uk-UA"/>
        </w:rPr>
        <w:t>Готуючи аудиторські докази, аудитор зазвичай не вивчає всієї існуючої в його розпорядженні інформації, а визначає основоположні елементи, що характеризують об’єкт, який досліджується.</w:t>
      </w:r>
    </w:p>
    <w:p w:rsidR="005418A0" w:rsidRDefault="005418A0" w:rsidP="005418A0">
      <w:pPr>
        <w:jc w:val="both"/>
        <w:rPr>
          <w:rFonts w:cs="Times New Roman"/>
          <w:szCs w:val="28"/>
          <w:lang w:val="uk-UA"/>
        </w:rPr>
      </w:pPr>
      <w:r>
        <w:rPr>
          <w:rFonts w:cs="Times New Roman"/>
          <w:szCs w:val="28"/>
          <w:lang w:val="uk-UA"/>
        </w:rPr>
        <w:t>Аудиторські докази, як правило, відображають зміст частини інформації, що є на підприємстві, про об’єкт дослідження. Оскільки інформація є базою для складання аудиторського висновку, то аудиторські докази мають відповідати низці вимог, які дають змогу зробити відповідні висновки, а саме бути достатніми та доречними.</w:t>
      </w:r>
    </w:p>
    <w:p w:rsidR="005418A0" w:rsidRDefault="005418A0" w:rsidP="005418A0">
      <w:pPr>
        <w:jc w:val="both"/>
        <w:rPr>
          <w:rFonts w:cs="Times New Roman"/>
          <w:szCs w:val="28"/>
          <w:lang w:val="uk-UA"/>
        </w:rPr>
      </w:pPr>
      <w:r>
        <w:rPr>
          <w:rFonts w:cs="Times New Roman"/>
          <w:szCs w:val="28"/>
          <w:lang w:val="uk-UA"/>
        </w:rPr>
        <w:t>Для досягнення загальної мети аудиту розрахунків з ПДВ перед аудитором постають такі основні групи завдань, як:</w:t>
      </w:r>
    </w:p>
    <w:p w:rsidR="005418A0" w:rsidRDefault="005418A0" w:rsidP="005418A0">
      <w:pPr>
        <w:jc w:val="both"/>
        <w:rPr>
          <w:rFonts w:cs="Times New Roman"/>
          <w:szCs w:val="28"/>
          <w:lang w:val="uk-UA"/>
        </w:rPr>
      </w:pPr>
      <w:r>
        <w:rPr>
          <w:rFonts w:cs="Times New Roman"/>
          <w:szCs w:val="28"/>
          <w:lang w:val="uk-UA"/>
        </w:rPr>
        <w:t>– встановити, чи є підприємство платником податку;</w:t>
      </w:r>
    </w:p>
    <w:p w:rsidR="005418A0" w:rsidRDefault="005418A0" w:rsidP="005418A0">
      <w:pPr>
        <w:jc w:val="both"/>
        <w:rPr>
          <w:rFonts w:cs="Times New Roman"/>
          <w:szCs w:val="28"/>
          <w:lang w:val="uk-UA"/>
        </w:rPr>
      </w:pPr>
      <w:r>
        <w:rPr>
          <w:rFonts w:cs="Times New Roman"/>
          <w:szCs w:val="28"/>
          <w:lang w:val="uk-UA"/>
        </w:rPr>
        <w:t>– з’ясувати законність застосування пільгового оподаткування;</w:t>
      </w:r>
    </w:p>
    <w:p w:rsidR="005418A0" w:rsidRDefault="005418A0" w:rsidP="005418A0">
      <w:pPr>
        <w:jc w:val="both"/>
        <w:rPr>
          <w:rFonts w:cs="Times New Roman"/>
          <w:szCs w:val="28"/>
          <w:lang w:val="uk-UA"/>
        </w:rPr>
      </w:pPr>
      <w:r>
        <w:rPr>
          <w:rFonts w:cs="Times New Roman"/>
          <w:szCs w:val="28"/>
          <w:lang w:val="uk-UA"/>
        </w:rPr>
        <w:t>– підтвердити правильність і повноту визначення об’єктів оподаткування;</w:t>
      </w:r>
    </w:p>
    <w:p w:rsidR="005418A0" w:rsidRDefault="005418A0" w:rsidP="005418A0">
      <w:pPr>
        <w:jc w:val="both"/>
        <w:rPr>
          <w:rFonts w:cs="Times New Roman"/>
          <w:szCs w:val="28"/>
          <w:lang w:val="uk-UA"/>
        </w:rPr>
      </w:pPr>
      <w:r>
        <w:rPr>
          <w:rFonts w:cs="Times New Roman"/>
          <w:szCs w:val="28"/>
          <w:lang w:val="uk-UA"/>
        </w:rPr>
        <w:t>– переконатись у правильності відображення розрахунків з ПДВ.</w:t>
      </w:r>
    </w:p>
    <w:p w:rsidR="005418A0" w:rsidRDefault="005418A0" w:rsidP="005418A0">
      <w:pPr>
        <w:jc w:val="both"/>
        <w:rPr>
          <w:rFonts w:cs="Times New Roman"/>
          <w:b/>
          <w:szCs w:val="28"/>
          <w:lang w:val="uk-UA"/>
        </w:rPr>
      </w:pPr>
      <w:r>
        <w:rPr>
          <w:rFonts w:cs="Times New Roman"/>
          <w:b/>
          <w:szCs w:val="28"/>
          <w:lang w:val="uk-UA"/>
        </w:rPr>
        <w:lastRenderedPageBreak/>
        <w:t>3.2 Основні методологічні принципи проведення аудиту податку на додану вартість</w:t>
      </w:r>
    </w:p>
    <w:p w:rsidR="005418A0" w:rsidRDefault="005418A0" w:rsidP="005418A0">
      <w:pPr>
        <w:jc w:val="both"/>
        <w:rPr>
          <w:rFonts w:cs="Times New Roman"/>
          <w:szCs w:val="28"/>
          <w:lang w:val="uk-UA"/>
        </w:rPr>
      </w:pPr>
      <w:r>
        <w:rPr>
          <w:rFonts w:cs="Times New Roman"/>
          <w:szCs w:val="28"/>
          <w:lang w:val="uk-UA"/>
        </w:rPr>
        <w:t>Основні методологічні принципи проведення аудиту податку на додану вартість такі:</w:t>
      </w:r>
    </w:p>
    <w:p w:rsidR="005418A0" w:rsidRDefault="005418A0" w:rsidP="005418A0">
      <w:pPr>
        <w:jc w:val="both"/>
        <w:rPr>
          <w:rFonts w:cs="Times New Roman"/>
          <w:szCs w:val="28"/>
          <w:lang w:val="uk-UA"/>
        </w:rPr>
      </w:pPr>
      <w:r>
        <w:rPr>
          <w:rFonts w:cs="Times New Roman"/>
          <w:szCs w:val="28"/>
          <w:lang w:val="uk-UA"/>
        </w:rPr>
        <w:t>– визначення необхідних нормативно-правових актів, які регулюють нарахування та сплату податку на додану вартість, ведення аналітичних та синтетичних регістрів обліку;</w:t>
      </w:r>
    </w:p>
    <w:p w:rsidR="005418A0" w:rsidRDefault="005418A0" w:rsidP="005418A0">
      <w:pPr>
        <w:jc w:val="both"/>
        <w:rPr>
          <w:rFonts w:cs="Times New Roman"/>
          <w:szCs w:val="28"/>
          <w:lang w:val="uk-UA"/>
        </w:rPr>
      </w:pPr>
      <w:r>
        <w:rPr>
          <w:rFonts w:cs="Times New Roman"/>
          <w:szCs w:val="28"/>
          <w:lang w:val="uk-UA"/>
        </w:rPr>
        <w:t>– перевірка регістрів аналітичного та синтетичного обліку податку;</w:t>
      </w:r>
    </w:p>
    <w:p w:rsidR="005418A0" w:rsidRDefault="005418A0" w:rsidP="005418A0">
      <w:pPr>
        <w:jc w:val="both"/>
        <w:rPr>
          <w:rFonts w:cs="Times New Roman"/>
          <w:szCs w:val="28"/>
          <w:lang w:val="uk-UA"/>
        </w:rPr>
      </w:pPr>
      <w:r>
        <w:rPr>
          <w:rFonts w:cs="Times New Roman"/>
          <w:szCs w:val="28"/>
          <w:lang w:val="uk-UA"/>
        </w:rPr>
        <w:t>– перевірка наявності податкових накладних від постачальників, які дають право на податковий кредит платнику податку, правильність їх складання та відображення в реєстрі отриманих податкових накладних;</w:t>
      </w:r>
    </w:p>
    <w:p w:rsidR="005418A0" w:rsidRDefault="005418A0" w:rsidP="005418A0">
      <w:pPr>
        <w:jc w:val="both"/>
        <w:rPr>
          <w:rFonts w:cs="Times New Roman"/>
          <w:szCs w:val="28"/>
          <w:lang w:val="uk-UA"/>
        </w:rPr>
      </w:pPr>
      <w:r>
        <w:rPr>
          <w:rFonts w:cs="Times New Roman"/>
          <w:szCs w:val="28"/>
          <w:lang w:val="uk-UA"/>
        </w:rPr>
        <w:t>– перевірка наявності податкових накладних, які виписані покупцям і відображають зобов’язання платника податку зі сплати ПДВ, правильність їх складання і відображення в реєстрі виданих податкових накладних;</w:t>
      </w:r>
    </w:p>
    <w:p w:rsidR="005418A0" w:rsidRDefault="005418A0" w:rsidP="005418A0">
      <w:pPr>
        <w:jc w:val="both"/>
        <w:rPr>
          <w:rFonts w:cs="Times New Roman"/>
          <w:szCs w:val="28"/>
          <w:lang w:val="uk-UA"/>
        </w:rPr>
      </w:pPr>
      <w:r>
        <w:rPr>
          <w:rFonts w:cs="Times New Roman"/>
          <w:szCs w:val="28"/>
          <w:lang w:val="uk-UA"/>
        </w:rPr>
        <w:t>– перевірка реєстрів виданих і отриманих податкових накладних, їх правильне заповнення, відповідність записаних сум декларації з ПДВ за період, що перевіряється;</w:t>
      </w:r>
    </w:p>
    <w:p w:rsidR="005418A0" w:rsidRDefault="005418A0" w:rsidP="005418A0">
      <w:pPr>
        <w:jc w:val="both"/>
        <w:rPr>
          <w:rFonts w:cs="Times New Roman"/>
          <w:szCs w:val="28"/>
          <w:lang w:val="uk-UA"/>
        </w:rPr>
      </w:pPr>
      <w:r>
        <w:rPr>
          <w:rFonts w:cs="Times New Roman"/>
          <w:szCs w:val="28"/>
          <w:lang w:val="uk-UA"/>
        </w:rPr>
        <w:t>– перевірка декларацій з ПДВ, правильність їх заповнення і достовірність;</w:t>
      </w:r>
    </w:p>
    <w:p w:rsidR="005418A0" w:rsidRDefault="005418A0" w:rsidP="005418A0">
      <w:pPr>
        <w:jc w:val="both"/>
        <w:rPr>
          <w:rFonts w:cs="Times New Roman"/>
          <w:szCs w:val="28"/>
          <w:lang w:val="uk-UA"/>
        </w:rPr>
      </w:pPr>
      <w:r>
        <w:rPr>
          <w:rFonts w:cs="Times New Roman"/>
          <w:szCs w:val="28"/>
          <w:lang w:val="uk-UA"/>
        </w:rPr>
        <w:t>– перевірка перерахувань до бюджету податку на додану вартість, їх повноти та вчасності;</w:t>
      </w:r>
    </w:p>
    <w:p w:rsidR="005418A0" w:rsidRDefault="005418A0" w:rsidP="005418A0">
      <w:pPr>
        <w:jc w:val="both"/>
        <w:rPr>
          <w:rFonts w:cs="Times New Roman"/>
          <w:szCs w:val="28"/>
          <w:lang w:val="uk-UA"/>
        </w:rPr>
      </w:pPr>
      <w:r>
        <w:rPr>
          <w:rFonts w:cs="Times New Roman"/>
          <w:szCs w:val="28"/>
          <w:lang w:val="uk-UA"/>
        </w:rPr>
        <w:t>– перевірка правильності застосування ставки податку на окремі види товарів, правильність відображення податкового зобов’язання при реалізації основних засобів, малоцінних матеріалів, тощо. Правильність розрахунку за операціями зовнішньоекономічної діяльності та окремими операціями особливого виду.</w:t>
      </w:r>
    </w:p>
    <w:p w:rsidR="005418A0" w:rsidRDefault="005418A0" w:rsidP="005418A0">
      <w:pPr>
        <w:jc w:val="both"/>
        <w:rPr>
          <w:rFonts w:cs="Times New Roman"/>
          <w:szCs w:val="28"/>
          <w:lang w:val="uk-UA"/>
        </w:rPr>
      </w:pPr>
      <w:r>
        <w:rPr>
          <w:rFonts w:cs="Times New Roman"/>
          <w:szCs w:val="28"/>
          <w:lang w:val="uk-UA"/>
        </w:rPr>
        <w:t>Ще до початку роботи аудитору з метою зниження свого підприємницького ризику необхідно обумовити всі питання перевірки розрахунків за податками та зборами (у тому числі з ПДВ) із клієнтом та відобразити їх у договорі, у загальному плані та програмі перевірки.</w:t>
      </w:r>
    </w:p>
    <w:p w:rsidR="005418A0" w:rsidRDefault="005418A0" w:rsidP="005418A0">
      <w:pPr>
        <w:jc w:val="both"/>
        <w:rPr>
          <w:rFonts w:cs="Times New Roman"/>
          <w:szCs w:val="28"/>
          <w:lang w:val="uk-UA"/>
        </w:rPr>
      </w:pPr>
      <w:r>
        <w:rPr>
          <w:rFonts w:cs="Times New Roman"/>
          <w:szCs w:val="28"/>
          <w:lang w:val="uk-UA"/>
        </w:rPr>
        <w:lastRenderedPageBreak/>
        <w:t>Слід чітко встановити і погодити обсяг перевірки та метод її організації. Як правило, перевірку правильності нарахування податків і зборів та своєчасності їх сплати проводять суцільним методом. Суцільний метод організації перевірки дає змогу максимально знизити ризик, але потребує багато часу і трудових витрат, що, у свою чергу, збільшує плату за аудит.</w:t>
      </w:r>
    </w:p>
    <w:p w:rsidR="005418A0" w:rsidRDefault="005418A0" w:rsidP="005418A0">
      <w:pPr>
        <w:jc w:val="both"/>
        <w:rPr>
          <w:rFonts w:cs="Times New Roman"/>
          <w:szCs w:val="28"/>
          <w:lang w:val="uk-UA"/>
        </w:rPr>
      </w:pPr>
      <w:r>
        <w:rPr>
          <w:rFonts w:cs="Times New Roman"/>
          <w:szCs w:val="28"/>
          <w:lang w:val="uk-UA"/>
        </w:rPr>
        <w:t>З підприємством можливе узгодження проведення аудиту шляхом вибіркової перевірки. У такому разі аудитор повинен провести вибірку відповідно до міжнародного стандарту аудиту 530 «Аудиторська вибірка та інші процедури тестування» і обов’язково документально оформити всю проведену роботу згідно з міжнародним стандартом аудиту 230 «Документація з аудиту».</w:t>
      </w:r>
    </w:p>
    <w:p w:rsidR="005418A0" w:rsidRDefault="005418A0" w:rsidP="005418A0">
      <w:pPr>
        <w:jc w:val="both"/>
        <w:rPr>
          <w:rFonts w:cs="Times New Roman"/>
          <w:szCs w:val="28"/>
          <w:lang w:val="uk-UA"/>
        </w:rPr>
      </w:pPr>
      <w:r>
        <w:rPr>
          <w:rFonts w:cs="Times New Roman"/>
          <w:szCs w:val="28"/>
          <w:lang w:val="uk-UA"/>
        </w:rPr>
        <w:t>У загальному вигляді процес проведення аудиту розрахунків з податку на додану вартість складається з таких етапів:</w:t>
      </w:r>
    </w:p>
    <w:p w:rsidR="005418A0" w:rsidRDefault="005418A0" w:rsidP="005418A0">
      <w:pPr>
        <w:jc w:val="both"/>
        <w:rPr>
          <w:rFonts w:cs="Times New Roman"/>
          <w:szCs w:val="28"/>
          <w:lang w:val="uk-UA"/>
        </w:rPr>
      </w:pPr>
      <w:r>
        <w:rPr>
          <w:rFonts w:cs="Times New Roman"/>
          <w:szCs w:val="28"/>
          <w:lang w:val="uk-UA"/>
        </w:rPr>
        <w:t>– встановлення наявної у підприємства правової бази для сплати податку;</w:t>
      </w:r>
    </w:p>
    <w:p w:rsidR="005418A0" w:rsidRDefault="005418A0" w:rsidP="005418A0">
      <w:pPr>
        <w:jc w:val="both"/>
        <w:rPr>
          <w:rFonts w:cs="Times New Roman"/>
          <w:szCs w:val="28"/>
          <w:lang w:val="uk-UA"/>
        </w:rPr>
      </w:pPr>
      <w:r>
        <w:rPr>
          <w:rFonts w:cs="Times New Roman"/>
          <w:szCs w:val="28"/>
          <w:lang w:val="uk-UA"/>
        </w:rPr>
        <w:t>– визначення необхідної нормативно-правової бази для перевірки на відповідність розрахунків з податку на підприємстві;</w:t>
      </w:r>
    </w:p>
    <w:p w:rsidR="005418A0" w:rsidRDefault="005418A0" w:rsidP="005418A0">
      <w:pPr>
        <w:jc w:val="both"/>
        <w:rPr>
          <w:rFonts w:cs="Times New Roman"/>
          <w:szCs w:val="28"/>
          <w:lang w:val="uk-UA"/>
        </w:rPr>
      </w:pPr>
      <w:r>
        <w:rPr>
          <w:rFonts w:cs="Times New Roman"/>
          <w:szCs w:val="28"/>
          <w:lang w:val="uk-UA"/>
        </w:rPr>
        <w:t>– встановлення переліку основних питань аудиторського дослідження;</w:t>
      </w:r>
    </w:p>
    <w:p w:rsidR="005418A0" w:rsidRDefault="005418A0" w:rsidP="005418A0">
      <w:pPr>
        <w:jc w:val="both"/>
        <w:rPr>
          <w:rFonts w:cs="Times New Roman"/>
          <w:szCs w:val="28"/>
          <w:lang w:val="uk-UA"/>
        </w:rPr>
      </w:pPr>
      <w:r>
        <w:rPr>
          <w:rFonts w:cs="Times New Roman"/>
          <w:szCs w:val="28"/>
          <w:lang w:val="uk-UA"/>
        </w:rPr>
        <w:t>– перевірка повноти і правильності відображення бази оподаткування;</w:t>
      </w:r>
    </w:p>
    <w:p w:rsidR="005418A0" w:rsidRDefault="005418A0" w:rsidP="005418A0">
      <w:pPr>
        <w:jc w:val="both"/>
        <w:rPr>
          <w:rFonts w:cs="Times New Roman"/>
          <w:szCs w:val="28"/>
          <w:lang w:val="uk-UA"/>
        </w:rPr>
      </w:pPr>
      <w:r>
        <w:rPr>
          <w:rFonts w:cs="Times New Roman"/>
          <w:szCs w:val="28"/>
          <w:lang w:val="uk-UA"/>
        </w:rPr>
        <w:t>– перевірка правильності застосування ставок податку, а також арифметичних розрахунків з його нарахування;</w:t>
      </w:r>
    </w:p>
    <w:p w:rsidR="005418A0" w:rsidRDefault="005418A0" w:rsidP="005418A0">
      <w:pPr>
        <w:jc w:val="both"/>
        <w:rPr>
          <w:rFonts w:cs="Times New Roman"/>
          <w:szCs w:val="28"/>
          <w:lang w:val="uk-UA"/>
        </w:rPr>
      </w:pPr>
      <w:r>
        <w:rPr>
          <w:rFonts w:cs="Times New Roman"/>
          <w:szCs w:val="28"/>
          <w:lang w:val="uk-UA"/>
        </w:rPr>
        <w:t>– перевірка законності та обґрунтованості застосування пільг щодо податку;</w:t>
      </w:r>
    </w:p>
    <w:p w:rsidR="005418A0" w:rsidRDefault="005418A0" w:rsidP="005418A0">
      <w:pPr>
        <w:jc w:val="both"/>
        <w:rPr>
          <w:rFonts w:cs="Times New Roman"/>
          <w:szCs w:val="28"/>
          <w:lang w:val="uk-UA"/>
        </w:rPr>
      </w:pPr>
      <w:r>
        <w:rPr>
          <w:rFonts w:cs="Times New Roman"/>
          <w:szCs w:val="28"/>
          <w:lang w:val="uk-UA"/>
        </w:rPr>
        <w:t>– перевірка повноти і своєчасності сплати податку до бюджету;</w:t>
      </w:r>
    </w:p>
    <w:p w:rsidR="005418A0" w:rsidRDefault="005418A0" w:rsidP="005418A0">
      <w:pPr>
        <w:jc w:val="both"/>
        <w:rPr>
          <w:rFonts w:cs="Times New Roman"/>
          <w:szCs w:val="28"/>
          <w:lang w:val="uk-UA"/>
        </w:rPr>
      </w:pPr>
      <w:r>
        <w:rPr>
          <w:rFonts w:cs="Times New Roman"/>
          <w:szCs w:val="28"/>
          <w:lang w:val="uk-UA"/>
        </w:rPr>
        <w:t>– перевірка правильності складених декларацій з ПДВ, реєстрів податкових накладних, додатків до декларації і своєчасності їх подання до податкового органу;</w:t>
      </w:r>
    </w:p>
    <w:p w:rsidR="005418A0" w:rsidRDefault="005418A0" w:rsidP="005418A0">
      <w:pPr>
        <w:jc w:val="both"/>
        <w:rPr>
          <w:rFonts w:cs="Times New Roman"/>
          <w:szCs w:val="28"/>
          <w:lang w:val="uk-UA"/>
        </w:rPr>
      </w:pPr>
      <w:r>
        <w:rPr>
          <w:rFonts w:cs="Times New Roman"/>
          <w:szCs w:val="28"/>
          <w:lang w:val="uk-UA"/>
        </w:rPr>
        <w:t>– перевірка правильності відображення розрахунків з ПДВ у системі бухгалтерського обліку та фінансовій звітності;</w:t>
      </w:r>
    </w:p>
    <w:p w:rsidR="005418A0" w:rsidRDefault="005418A0" w:rsidP="005418A0">
      <w:pPr>
        <w:jc w:val="both"/>
        <w:rPr>
          <w:rFonts w:cs="Times New Roman"/>
          <w:szCs w:val="28"/>
          <w:lang w:val="uk-UA"/>
        </w:rPr>
      </w:pPr>
      <w:r>
        <w:rPr>
          <w:rFonts w:cs="Times New Roman"/>
          <w:szCs w:val="28"/>
          <w:lang w:val="uk-UA"/>
        </w:rPr>
        <w:lastRenderedPageBreak/>
        <w:t>– надання клієнту інформації про результати роботи з детальним викладенням виявлених помилок і невідповідностей та рекомендацій щодо їх виправлення;</w:t>
      </w:r>
    </w:p>
    <w:p w:rsidR="005418A0" w:rsidRDefault="005418A0" w:rsidP="005418A0">
      <w:pPr>
        <w:jc w:val="both"/>
        <w:rPr>
          <w:rFonts w:cs="Times New Roman"/>
          <w:szCs w:val="28"/>
          <w:lang w:val="uk-UA"/>
        </w:rPr>
      </w:pPr>
      <w:r>
        <w:rPr>
          <w:rFonts w:cs="Times New Roman"/>
          <w:szCs w:val="28"/>
          <w:lang w:val="uk-UA"/>
        </w:rPr>
        <w:t>– підготовка висновку (якщо перевірялося лише питання розрахунків з ПДВ) або інформації для складання загального висновку (при загальному аудиті);</w:t>
      </w:r>
    </w:p>
    <w:p w:rsidR="005418A0" w:rsidRDefault="005418A0" w:rsidP="005418A0">
      <w:pPr>
        <w:jc w:val="both"/>
        <w:rPr>
          <w:rFonts w:cs="Times New Roman"/>
          <w:szCs w:val="28"/>
          <w:lang w:val="uk-UA"/>
        </w:rPr>
      </w:pPr>
      <w:r>
        <w:rPr>
          <w:rFonts w:cs="Times New Roman"/>
          <w:szCs w:val="28"/>
          <w:lang w:val="uk-UA"/>
        </w:rPr>
        <w:t>– складання і передача замовнику підсумкових документів з перевірки.</w:t>
      </w:r>
    </w:p>
    <w:p w:rsidR="005418A0" w:rsidRDefault="005418A0" w:rsidP="005418A0">
      <w:pPr>
        <w:jc w:val="both"/>
        <w:rPr>
          <w:rFonts w:cs="Times New Roman"/>
          <w:szCs w:val="28"/>
          <w:lang w:val="uk-UA"/>
        </w:rPr>
      </w:pPr>
      <w:r>
        <w:rPr>
          <w:rFonts w:cs="Times New Roman"/>
          <w:szCs w:val="28"/>
          <w:lang w:val="uk-UA"/>
        </w:rPr>
        <w:t>Основними джерелами інформації при проведенні аудиту розрахунків з податку на додану вартість доцільно вважати такі:</w:t>
      </w:r>
    </w:p>
    <w:p w:rsidR="005418A0" w:rsidRDefault="005418A0" w:rsidP="005418A0">
      <w:pPr>
        <w:jc w:val="both"/>
        <w:rPr>
          <w:rFonts w:cs="Times New Roman"/>
          <w:szCs w:val="28"/>
          <w:lang w:val="uk-UA"/>
        </w:rPr>
      </w:pPr>
      <w:r>
        <w:rPr>
          <w:rFonts w:cs="Times New Roman"/>
          <w:szCs w:val="28"/>
          <w:lang w:val="uk-UA"/>
        </w:rPr>
        <w:t>– дані аналітичного обліку розрахунків з ПДВ. Серед них найбільше значення мають податкові накладні, розрахунки коригування ПДВ та вантажно-митні декларації;</w:t>
      </w:r>
    </w:p>
    <w:p w:rsidR="005418A0" w:rsidRDefault="005418A0" w:rsidP="005418A0">
      <w:pPr>
        <w:jc w:val="both"/>
        <w:rPr>
          <w:rFonts w:cs="Times New Roman"/>
          <w:szCs w:val="28"/>
          <w:lang w:val="uk-UA"/>
        </w:rPr>
      </w:pPr>
      <w:r>
        <w:rPr>
          <w:rFonts w:cs="Times New Roman"/>
          <w:szCs w:val="28"/>
          <w:lang w:val="uk-UA"/>
        </w:rPr>
        <w:t>– договори, акти виконаних робіт, рахунки-фактури, інша первинна документація щодо зовнішнього переміщення товарів</w:t>
      </w:r>
    </w:p>
    <w:p w:rsidR="005418A0" w:rsidRDefault="005418A0" w:rsidP="005418A0">
      <w:pPr>
        <w:jc w:val="both"/>
        <w:rPr>
          <w:rFonts w:cs="Times New Roman"/>
          <w:szCs w:val="28"/>
          <w:lang w:val="uk-UA"/>
        </w:rPr>
      </w:pPr>
      <w:r>
        <w:rPr>
          <w:rFonts w:cs="Times New Roman"/>
          <w:szCs w:val="28"/>
          <w:lang w:val="uk-UA"/>
        </w:rPr>
        <w:t>– реєстри виданих та отриманих податкових накладних;</w:t>
      </w:r>
    </w:p>
    <w:p w:rsidR="005418A0" w:rsidRDefault="005418A0" w:rsidP="005418A0">
      <w:pPr>
        <w:jc w:val="both"/>
        <w:rPr>
          <w:rFonts w:cs="Times New Roman"/>
          <w:szCs w:val="28"/>
          <w:lang w:val="uk-UA"/>
        </w:rPr>
      </w:pPr>
      <w:r>
        <w:rPr>
          <w:rFonts w:cs="Times New Roman"/>
          <w:szCs w:val="28"/>
          <w:lang w:val="uk-UA"/>
        </w:rPr>
        <w:t>– дані синтетичного обліку з ПДВ. Основними серед них є облікові дані щодо оборотів між рахунком 64 (субрахунки 641 «Розрахунки за податками», 643 «Податкові зобов’язання» та 644 «Податковий кредит») і, з одного боку, рахунками 36 «Розрахунки з покупцями та замовниками» і 37 «Розрахунки з різними дебіторами» (основна інформація щодо податкових зобов’язань), а з другого, з рахунками 63 «Розрахунки з постачальниками та підрядниками» і 68 «Розрахунки за іншими операціями (основна інформація щодо податкового кредиту);</w:t>
      </w:r>
    </w:p>
    <w:p w:rsidR="005418A0" w:rsidRDefault="005418A0" w:rsidP="005418A0">
      <w:pPr>
        <w:jc w:val="both"/>
        <w:rPr>
          <w:rFonts w:cs="Times New Roman"/>
          <w:szCs w:val="28"/>
          <w:lang w:val="uk-UA"/>
        </w:rPr>
      </w:pPr>
      <w:r>
        <w:rPr>
          <w:rFonts w:cs="Times New Roman"/>
          <w:szCs w:val="28"/>
          <w:lang w:val="uk-UA"/>
        </w:rPr>
        <w:t>– Головна книга, Журнал 3;</w:t>
      </w:r>
    </w:p>
    <w:p w:rsidR="005418A0" w:rsidRDefault="005418A0" w:rsidP="005418A0">
      <w:pPr>
        <w:jc w:val="both"/>
        <w:rPr>
          <w:rFonts w:cs="Times New Roman"/>
          <w:szCs w:val="28"/>
          <w:lang w:val="uk-UA"/>
        </w:rPr>
      </w:pPr>
      <w:r>
        <w:rPr>
          <w:rFonts w:cs="Times New Roman"/>
          <w:szCs w:val="28"/>
          <w:lang w:val="uk-UA"/>
        </w:rPr>
        <w:t>– декларації з ПДВ з додатками та прикладеними реєстрами накладних. (</w:t>
      </w:r>
      <w:r>
        <w:rPr>
          <w:lang w:val="uk-UA"/>
        </w:rPr>
        <w:t xml:space="preserve">наказ Міністерства фінансів України «Про затвердження форм та Порядку заповнення і подання податкової звітності з податку на додану вартість» від 28.01.2016 № 21 (поточна редакція від 01.01.2020 р.); наказ Міністерства фінансів України «Про затвердження форми податкової накладної та </w:t>
      </w:r>
      <w:r>
        <w:rPr>
          <w:lang w:val="uk-UA"/>
        </w:rPr>
        <w:lastRenderedPageBreak/>
        <w:t>Порядку заповнення податкової накладної» від 31.12.2015 р. № 1307 (поточна редакція від 01.01.2020 р.)</w:t>
      </w:r>
      <w:r>
        <w:rPr>
          <w:rFonts w:cs="Times New Roman"/>
          <w:szCs w:val="28"/>
          <w:lang w:val="uk-UA"/>
        </w:rPr>
        <w:t>;</w:t>
      </w:r>
    </w:p>
    <w:p w:rsidR="005418A0" w:rsidRDefault="005418A0" w:rsidP="005418A0">
      <w:pPr>
        <w:jc w:val="both"/>
        <w:rPr>
          <w:rFonts w:cs="Times New Roman"/>
          <w:szCs w:val="28"/>
          <w:lang w:val="uk-UA"/>
        </w:rPr>
      </w:pPr>
      <w:r>
        <w:rPr>
          <w:rFonts w:cs="Times New Roman"/>
          <w:szCs w:val="28"/>
          <w:lang w:val="uk-UA"/>
        </w:rPr>
        <w:t>– баланс та звіт про фінансові результати.</w:t>
      </w:r>
    </w:p>
    <w:p w:rsidR="005418A0" w:rsidRDefault="005418A0" w:rsidP="005418A0">
      <w:pPr>
        <w:jc w:val="both"/>
        <w:rPr>
          <w:rFonts w:cs="Times New Roman"/>
          <w:szCs w:val="28"/>
          <w:lang w:val="uk-UA"/>
        </w:rPr>
      </w:pPr>
      <w:r>
        <w:rPr>
          <w:rFonts w:cs="Times New Roman"/>
          <w:szCs w:val="28"/>
          <w:lang w:val="uk-UA"/>
        </w:rPr>
        <w:t>Із зазначеного переліку аудиторських доказів аудитор повинен обирати передусім ті, які забезпечать найвищу якість аудиту щодо досліджуваного об’єкта, та є доречнішими та достовірнішими.</w:t>
      </w:r>
    </w:p>
    <w:p w:rsidR="005418A0" w:rsidRDefault="005418A0" w:rsidP="005418A0">
      <w:pPr>
        <w:jc w:val="both"/>
        <w:rPr>
          <w:rFonts w:cs="Times New Roman"/>
          <w:szCs w:val="28"/>
          <w:lang w:val="uk-UA"/>
        </w:rPr>
      </w:pPr>
    </w:p>
    <w:p w:rsidR="005418A0" w:rsidRDefault="005418A0" w:rsidP="005418A0">
      <w:pPr>
        <w:jc w:val="both"/>
        <w:rPr>
          <w:rFonts w:cs="Times New Roman"/>
          <w:b/>
          <w:szCs w:val="28"/>
          <w:lang w:val="uk-UA"/>
        </w:rPr>
      </w:pPr>
      <w:r>
        <w:rPr>
          <w:rFonts w:cs="Times New Roman"/>
          <w:b/>
          <w:szCs w:val="28"/>
          <w:lang w:val="uk-UA"/>
        </w:rPr>
        <w:t>3.3 Методика виконання процедур аудиторської перевірки податку на додану вартість</w:t>
      </w:r>
    </w:p>
    <w:p w:rsidR="005418A0" w:rsidRDefault="005418A0" w:rsidP="005418A0">
      <w:pPr>
        <w:jc w:val="both"/>
        <w:rPr>
          <w:lang w:val="uk-UA"/>
        </w:rPr>
      </w:pPr>
      <w:r>
        <w:rPr>
          <w:lang w:val="uk-UA"/>
        </w:rPr>
        <w:t>Основними методами та прийомами збирання аудиторських доказів для перевірки розрахунків з податку на додану вартість є такі:</w:t>
      </w:r>
    </w:p>
    <w:p w:rsidR="005418A0" w:rsidRDefault="005418A0" w:rsidP="005418A0">
      <w:pPr>
        <w:jc w:val="both"/>
        <w:rPr>
          <w:lang w:val="uk-UA"/>
        </w:rPr>
      </w:pPr>
      <w:r>
        <w:rPr>
          <w:lang w:val="uk-UA"/>
        </w:rPr>
        <w:t>1. Арифметична перевірка підрахунків точності визначення розміру податкового кредиту та податкових зобов’язань.</w:t>
      </w:r>
    </w:p>
    <w:p w:rsidR="005418A0" w:rsidRDefault="005418A0" w:rsidP="005418A0">
      <w:pPr>
        <w:jc w:val="both"/>
        <w:rPr>
          <w:lang w:val="uk-UA"/>
        </w:rPr>
      </w:pPr>
      <w:r>
        <w:rPr>
          <w:lang w:val="uk-UA"/>
        </w:rPr>
        <w:t>2. Тестування надійності систем бухгалтерського обліку та внутрішнього контролю розрахунків з податку на додану вартість на основі спеціально розроблених тестів.</w:t>
      </w:r>
    </w:p>
    <w:p w:rsidR="005418A0" w:rsidRDefault="005418A0" w:rsidP="005418A0">
      <w:pPr>
        <w:jc w:val="both"/>
        <w:rPr>
          <w:lang w:val="uk-UA"/>
        </w:rPr>
      </w:pPr>
      <w:r>
        <w:rPr>
          <w:lang w:val="uk-UA"/>
        </w:rPr>
        <w:t>3. Перевірка дотримання основних облікових принципів та правил обліку розрахунків з податку на додану вартість, що дає змогу визначити дійсний стан їх обліку.</w:t>
      </w:r>
    </w:p>
    <w:p w:rsidR="005418A0" w:rsidRDefault="005418A0" w:rsidP="005418A0">
      <w:pPr>
        <w:jc w:val="both"/>
        <w:rPr>
          <w:lang w:val="uk-UA"/>
        </w:rPr>
      </w:pPr>
      <w:r>
        <w:rPr>
          <w:lang w:val="uk-UA"/>
        </w:rPr>
        <w:t>4. Запити та підтвердження для отримання у письмовому вигляді інформації від покупців, постачальників, банків, юристів з питань, які стосуються визнання складових числового визначення податку.</w:t>
      </w:r>
    </w:p>
    <w:p w:rsidR="005418A0" w:rsidRDefault="005418A0" w:rsidP="005418A0">
      <w:pPr>
        <w:jc w:val="both"/>
        <w:rPr>
          <w:lang w:val="uk-UA"/>
        </w:rPr>
      </w:pPr>
      <w:r>
        <w:rPr>
          <w:lang w:val="uk-UA"/>
        </w:rPr>
        <w:t>5. Документальна перевірка для підтвердження облікових записів первинними документами, встановлення їх реальності та правильності оформлення.</w:t>
      </w:r>
    </w:p>
    <w:p w:rsidR="005418A0" w:rsidRDefault="005418A0" w:rsidP="005418A0">
      <w:pPr>
        <w:jc w:val="both"/>
        <w:rPr>
          <w:lang w:val="uk-UA"/>
        </w:rPr>
      </w:pPr>
      <w:r>
        <w:rPr>
          <w:lang w:val="uk-UA"/>
        </w:rPr>
        <w:t>6. Сканування, що передбачає виокремлення з усієї сукупності записів, документів, які підтверджують облік розрахунків з податку на додану вартість тих, які мають нетиповий характер операцій, нетипову кореспонденцію рахунків, незвично великі (малі) суми тощо.</w:t>
      </w:r>
    </w:p>
    <w:p w:rsidR="005418A0" w:rsidRDefault="005418A0" w:rsidP="005418A0">
      <w:pPr>
        <w:jc w:val="both"/>
        <w:rPr>
          <w:lang w:val="uk-UA"/>
        </w:rPr>
      </w:pPr>
      <w:r>
        <w:rPr>
          <w:lang w:val="uk-UA"/>
        </w:rPr>
        <w:lastRenderedPageBreak/>
        <w:t>7. Усне опитування, анкетування керівництва підприємства, його персоналу на основі заздалегідь розроблених переліків питань з метою ознайомлення з особливостями їх роботи та виконуваних ними функцій щодо розрахунків з податку на додану вартість. Здебільшого отримана таким чином інформація потребує додаткового підтвердження з інших документальних джерел.</w:t>
      </w:r>
    </w:p>
    <w:p w:rsidR="005418A0" w:rsidRDefault="005418A0" w:rsidP="005418A0">
      <w:pPr>
        <w:jc w:val="both"/>
        <w:rPr>
          <w:lang w:val="uk-UA"/>
        </w:rPr>
      </w:pPr>
      <w:r>
        <w:rPr>
          <w:lang w:val="uk-UA"/>
        </w:rPr>
        <w:t>8. Перевірки по суті, які передбачають детальні перевірки записів за рахунками бухгалтерського обліку, на яких обліковуються розрахунки з податку на додану вартість підприємства.</w:t>
      </w:r>
    </w:p>
    <w:p w:rsidR="005418A0" w:rsidRDefault="005418A0" w:rsidP="005418A0">
      <w:pPr>
        <w:jc w:val="both"/>
        <w:rPr>
          <w:lang w:val="uk-UA"/>
        </w:rPr>
      </w:pPr>
      <w:r>
        <w:rPr>
          <w:lang w:val="uk-UA"/>
        </w:rPr>
        <w:t>9. Відсікання – ретельна перевірка облікових записів, пов’язаних із визнанням та оцінкою податкових розрахунків, зроблених наприкінці звітного періоду та на початку наступного.</w:t>
      </w:r>
    </w:p>
    <w:p w:rsidR="005418A0" w:rsidRDefault="005418A0" w:rsidP="005418A0">
      <w:pPr>
        <w:jc w:val="both"/>
        <w:rPr>
          <w:lang w:val="uk-UA"/>
        </w:rPr>
      </w:pPr>
      <w:r>
        <w:rPr>
          <w:lang w:val="uk-UA"/>
        </w:rPr>
        <w:t>10. Аналітичні процедури, які являють собою аналіз та оцінку отриманої інформації щодо обліку розрахунків з податку на додану вартість, вивчення найважливіших показників, які їх характеризують. Аналітичні процедури є достатньо ефективними, оскільки дають змогу значно скоротити обсяг аудиту, виявити певні невідповідності, уточнити оцінку аудиторського ризику.</w:t>
      </w:r>
    </w:p>
    <w:p w:rsidR="005418A0" w:rsidRDefault="005418A0" w:rsidP="005418A0">
      <w:pPr>
        <w:rPr>
          <w:lang w:val="uk-UA"/>
        </w:rPr>
      </w:pPr>
      <w:r>
        <w:rPr>
          <w:lang w:val="uk-UA"/>
        </w:rPr>
        <w:br w:type="page"/>
      </w:r>
    </w:p>
    <w:sectPr w:rsidR="005418A0" w:rsidSect="00033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rsids>
    <w:rsidRoot w:val="00CB332F"/>
    <w:rsid w:val="00033510"/>
    <w:rsid w:val="003F586E"/>
    <w:rsid w:val="005418A0"/>
    <w:rsid w:val="00CB3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14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1671</Words>
  <Characters>9531</Characters>
  <Application>Microsoft Office Word</Application>
  <DocSecurity>0</DocSecurity>
  <Lines>79</Lines>
  <Paragraphs>22</Paragraphs>
  <ScaleCrop>false</ScaleCrop>
  <Company>Workgroup</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Феофанов Л. К.</dc:creator>
  <cp:lastModifiedBy>Феофанов Л. К.</cp:lastModifiedBy>
  <cp:revision>2</cp:revision>
  <dcterms:created xsi:type="dcterms:W3CDTF">2020-09-16T12:44:00Z</dcterms:created>
  <dcterms:modified xsi:type="dcterms:W3CDTF">2020-09-16T12:46:00Z</dcterms:modified>
</cp:coreProperties>
</file>