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B077" w14:textId="77777777" w:rsidR="00B525AA" w:rsidRDefault="00B525AA" w:rsidP="00B525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Лекція </w:t>
      </w:r>
      <w:r w:rsidRPr="00E230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10</w:t>
      </w:r>
    </w:p>
    <w:p w14:paraId="1C39AA50" w14:textId="77777777" w:rsidR="00B525AA" w:rsidRDefault="00B525AA" w:rsidP="00B52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Спеціальні види послуг і форми обслуговування</w:t>
      </w:r>
    </w:p>
    <w:p w14:paraId="6B4773CF" w14:textId="77777777" w:rsidR="00B525AA" w:rsidRDefault="00B525AA" w:rsidP="00B525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14:paraId="2F32C79C" w14:textId="77777777" w:rsidR="00B525AA" w:rsidRDefault="00B525AA" w:rsidP="00B525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Обслуговування за типом «шведський стіл»</w:t>
      </w:r>
    </w:p>
    <w:p w14:paraId="4A206571" w14:textId="77777777" w:rsidR="00B525AA" w:rsidRDefault="00B525AA" w:rsidP="00B525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Послуги з організації харчування учасників  з</w:t>
      </w:r>
      <w:r w:rsidRPr="00E92E1E">
        <w:rPr>
          <w:sz w:val="28"/>
          <w:szCs w:val="28"/>
          <w:lang w:val="ru-RU"/>
        </w:rPr>
        <w:t>’</w:t>
      </w:r>
      <w:r>
        <w:rPr>
          <w:sz w:val="28"/>
          <w:szCs w:val="28"/>
        </w:rPr>
        <w:t>їздів, конференцій, фестивалів, форумів,  нарад.</w:t>
      </w:r>
    </w:p>
    <w:p w14:paraId="57E07B9D" w14:textId="77777777" w:rsidR="00B525AA" w:rsidRDefault="00B525AA" w:rsidP="00B525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Послуги організації харчування в готелях.</w:t>
      </w:r>
    </w:p>
    <w:p w14:paraId="59F30E86" w14:textId="77777777" w:rsidR="00B525AA" w:rsidRDefault="00B525AA" w:rsidP="00B525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Особливості обслуговування тематчних заходів.</w:t>
      </w:r>
    </w:p>
    <w:p w14:paraId="5C811860" w14:textId="77777777" w:rsidR="00B525AA" w:rsidRPr="00E92E1E" w:rsidRDefault="00B525AA" w:rsidP="00B525A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Організація форм прискоренного обслуговуваня.</w:t>
      </w:r>
    </w:p>
    <w:p w14:paraId="5F90F1B7" w14:textId="77777777" w:rsidR="00B525AA" w:rsidRPr="007812F4" w:rsidRDefault="00B525AA" w:rsidP="00B525AA">
      <w:pPr>
        <w:pStyle w:val="a3"/>
        <w:rPr>
          <w:sz w:val="28"/>
          <w:szCs w:val="28"/>
        </w:rPr>
      </w:pPr>
    </w:p>
    <w:p w14:paraId="5695E753" w14:textId="77777777" w:rsidR="00B525AA" w:rsidRDefault="00B525AA" w:rsidP="00B525AA">
      <w:pPr>
        <w:rPr>
          <w:b/>
          <w:sz w:val="28"/>
          <w:szCs w:val="28"/>
        </w:rPr>
      </w:pPr>
      <w:r w:rsidRPr="007812F4">
        <w:rPr>
          <w:sz w:val="28"/>
          <w:szCs w:val="28"/>
        </w:rPr>
        <w:t xml:space="preserve">         </w:t>
      </w:r>
      <w:r>
        <w:rPr>
          <w:sz w:val="28"/>
          <w:szCs w:val="28"/>
        </w:rPr>
        <w:t>Р</w:t>
      </w:r>
      <w:r w:rsidRPr="008A5668">
        <w:rPr>
          <w:b/>
          <w:sz w:val="28"/>
          <w:szCs w:val="28"/>
        </w:rPr>
        <w:t>ЕКОМЕНДОВАНА ЛІТЕРАТУРА</w:t>
      </w:r>
    </w:p>
    <w:p w14:paraId="4FD83FEE" w14:textId="77777777" w:rsidR="00B525AA" w:rsidRPr="008A5668" w:rsidRDefault="00B525AA" w:rsidP="00B525AA">
      <w:pPr>
        <w:jc w:val="center"/>
        <w:rPr>
          <w:b/>
          <w:sz w:val="28"/>
          <w:szCs w:val="28"/>
        </w:rPr>
      </w:pPr>
    </w:p>
    <w:p w14:paraId="36197311" w14:textId="77777777" w:rsidR="00B525AA" w:rsidRPr="008A5668" w:rsidRDefault="00B525AA" w:rsidP="00B525AA">
      <w:pPr>
        <w:rPr>
          <w:b/>
          <w:sz w:val="28"/>
          <w:szCs w:val="28"/>
        </w:rPr>
      </w:pPr>
      <w:r w:rsidRPr="008A5668">
        <w:rPr>
          <w:b/>
          <w:sz w:val="28"/>
          <w:szCs w:val="28"/>
        </w:rPr>
        <w:t>Основна:</w:t>
      </w:r>
    </w:p>
    <w:p w14:paraId="09601258" w14:textId="77777777" w:rsidR="00B525AA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70" w:hanging="470"/>
        <w:jc w:val="both"/>
        <w:rPr>
          <w:color w:val="000000"/>
          <w:spacing w:val="-1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Архіпов В.В. Ресторанна справа: Асортимент,технологія і управління якістю продукції в сучасному ресторані: навчальний посібник / В.В.Архіпов, Т.В.Іванникова,А.В.Архіпова -К.: Фірма “ІНКОС”, Центр навчальної літератури, 2007.-382с.</w:t>
      </w:r>
    </w:p>
    <w:p w14:paraId="45AC722A" w14:textId="77777777" w:rsidR="00B525AA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left="470" w:hanging="470"/>
        <w:jc w:val="both"/>
        <w:rPr>
          <w:color w:val="000000"/>
          <w:spacing w:val="-22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Архипов В.В. Гостинично-ресторанный сервис: Особенности культуры и традиций питания народов мира. Курс лекий: учебное пособие / В.В.Архипов, Е.И. Иванникова.- К.: Атика , 2005.-216с.</w:t>
      </w:r>
    </w:p>
    <w:p w14:paraId="03A497F1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8"/>
          <w:sz w:val="28"/>
          <w:szCs w:val="28"/>
        </w:rPr>
      </w:pPr>
      <w:r w:rsidRPr="00430A7D">
        <w:rPr>
          <w:color w:val="000000"/>
          <w:spacing w:val="6"/>
          <w:sz w:val="28"/>
          <w:szCs w:val="28"/>
        </w:rPr>
        <w:t>Богушева В.И. Организация обслуживания посетителей ресторанов и баров / В.И.Богушева.-Ростов-на-</w:t>
      </w:r>
      <w:r w:rsidRPr="00430A7D">
        <w:rPr>
          <w:color w:val="000000"/>
          <w:sz w:val="28"/>
          <w:szCs w:val="28"/>
        </w:rPr>
        <w:t>Дону: Феникс, 2002. - 244 с.</w:t>
      </w:r>
    </w:p>
    <w:p w14:paraId="5C65B47E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bCs/>
          <w:color w:val="000000"/>
          <w:spacing w:val="1"/>
          <w:sz w:val="28"/>
          <w:szCs w:val="28"/>
        </w:rPr>
      </w:pPr>
      <w:r w:rsidRPr="00430A7D">
        <w:rPr>
          <w:color w:val="000000"/>
          <w:spacing w:val="5"/>
          <w:sz w:val="28"/>
          <w:szCs w:val="28"/>
        </w:rPr>
        <w:t xml:space="preserve"> Ресторанный сервис. Основы международной практики обслуживания для профессионалов и начинающих /составители С.и Л. Зигель,Х. и Р.Ленгер, Г. С .Штиклер, В.Гутмайер / пер. с нем. Ю.О. Бема. - М.:ЗАО Центрополиграф,2007.</w:t>
      </w:r>
      <w:r w:rsidRPr="00430A7D">
        <w:rPr>
          <w:color w:val="000000"/>
          <w:spacing w:val="1"/>
          <w:sz w:val="28"/>
          <w:szCs w:val="28"/>
        </w:rPr>
        <w:t xml:space="preserve"> - 288 с.</w:t>
      </w:r>
    </w:p>
    <w:p w14:paraId="44CA2B9A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-14"/>
          <w:sz w:val="28"/>
          <w:szCs w:val="28"/>
        </w:rPr>
      </w:pPr>
      <w:r w:rsidRPr="00430A7D">
        <w:rPr>
          <w:bCs/>
          <w:color w:val="000000"/>
          <w:spacing w:val="1"/>
          <w:sz w:val="28"/>
          <w:szCs w:val="28"/>
        </w:rPr>
        <w:t>Мініч І.М. Навчально-методичний посібник вивчення дисципліни “Технологія (туристської) галузі для студентів вищих навчальних закладів економічних спеціальностей / І.М.Мініч. -К: Видавництво КУТЕП-Друк ,2006.С.- 96-124.</w:t>
      </w:r>
    </w:p>
    <w:p w14:paraId="1AF78704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bCs/>
          <w:color w:val="000000"/>
          <w:spacing w:val="1"/>
          <w:sz w:val="28"/>
          <w:szCs w:val="28"/>
        </w:rPr>
      </w:pPr>
      <w:r w:rsidRPr="00430A7D">
        <w:rPr>
          <w:bCs/>
          <w:color w:val="000000"/>
          <w:spacing w:val="1"/>
          <w:sz w:val="28"/>
          <w:szCs w:val="28"/>
        </w:rPr>
        <w:t xml:space="preserve">Чалова Н.В. Практикум для официантов, барменов по обслуживанию посетителей в ресторанах и барах (Серия »Учебники 21 века») /Н.В. Чалова.- Ростов н/Д:Феникс,2002.-352с. </w:t>
      </w:r>
    </w:p>
    <w:p w14:paraId="250376A7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  <w:lang w:val="ru-RU"/>
        </w:rPr>
      </w:pPr>
      <w:r w:rsidRPr="00430A7D">
        <w:rPr>
          <w:color w:val="000000"/>
          <w:spacing w:val="8"/>
          <w:sz w:val="28"/>
          <w:szCs w:val="28"/>
        </w:rPr>
        <w:t>Усов В.В. Организация обслуживания в ресторанах / В.В.Усов.-М. :Высшая школа,1990.-273с.</w:t>
      </w:r>
    </w:p>
    <w:p w14:paraId="10EBA21D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>Про захист прав споживачів: Закон України  №3682-Х</w:t>
      </w:r>
      <w:r w:rsidRPr="00430A7D">
        <w:rPr>
          <w:color w:val="000000"/>
          <w:spacing w:val="-14"/>
          <w:sz w:val="28"/>
          <w:szCs w:val="28"/>
          <w:lang w:val="en-US"/>
        </w:rPr>
        <w:t>II</w:t>
      </w:r>
      <w:r w:rsidRPr="00430A7D">
        <w:rPr>
          <w:color w:val="000000"/>
          <w:spacing w:val="-14"/>
          <w:sz w:val="28"/>
          <w:szCs w:val="28"/>
        </w:rPr>
        <w:t xml:space="preserve"> від 15.12.93.</w:t>
      </w:r>
    </w:p>
    <w:p w14:paraId="3AB6E3EA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lastRenderedPageBreak/>
        <w:t>Про якість та безпеку харчових продуктів і продовольчої сировини. Закон України  №771/ 91-ВР від 23грудня 1997р. // Збірник нормативних документів. Туризм в Україні, випуск 2.- 1999.- 341-348с.</w:t>
      </w:r>
    </w:p>
    <w:p w14:paraId="15525663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>ГОСТ 30390 – 95. Общественное питание. Кулинарная продукция реализуемая населению. Общие технические условия. Издание официальное. Принят: Межгосударственным советом по стандартизации , метрологии и сертификации 23-26 апреля, 1997г.(протокол № 8 12.10.95г.). Введён в действие в качестве государственного стандарта Украины приказом Госстандарта Украины  от 27.11.97г. № 705. Введ. 01.07.98.- К.,1998.-22с.</w:t>
      </w:r>
    </w:p>
    <w:p w14:paraId="12C8C74B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 xml:space="preserve">ГОСТ 30524-97. Общественное питание. Требования к обслуживающему персоналу. Издание официальное. Принят  Межгосударственным  советом по стандартизации, метрологии и сертификации 23-26 апреля 1997г. (протокол №11). Введён в действие в </w:t>
      </w:r>
      <w:r w:rsidRPr="00430A7D">
        <w:rPr>
          <w:color w:val="000000"/>
          <w:spacing w:val="-14"/>
          <w:sz w:val="28"/>
          <w:szCs w:val="28"/>
        </w:rPr>
        <w:tab/>
        <w:t xml:space="preserve"> качестве государственного стандарта Украины приказом     Госстандарта Украины от 27.11.97 № 705. Введ. 01.07.98.- К.,1998.-16с.</w:t>
      </w:r>
    </w:p>
    <w:p w14:paraId="3B924BFB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>Збірник рецептур національних страв та кулінарних виробів: Для підприємств громадського харчування всіх форм власності /О.В. Шалимінов,Т.П. Дятченко, Л.О. Кравченко та ін.. К.: А.С.К.,2000.- 848с.</w:t>
      </w:r>
    </w:p>
    <w:p w14:paraId="7679BDD0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>Послуги в Україні. Туризм. Готелі. Харчування. Законодавство. Стандартизація. Класифікація. Сертифікація. Нормативні документи. Довідник /За аг.ред. В.Л.Іванова.- Львів: НІЦ «Леонорм»,1999-С.243-264.</w:t>
      </w:r>
    </w:p>
    <w:p w14:paraId="3773C867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>Технологические карты на продукцию общественного питания. Ч.</w:t>
      </w:r>
      <w:r w:rsidRPr="00430A7D">
        <w:rPr>
          <w:color w:val="000000"/>
          <w:spacing w:val="-14"/>
          <w:sz w:val="28"/>
          <w:szCs w:val="28"/>
          <w:lang w:val="en-US"/>
        </w:rPr>
        <w:t>I</w:t>
      </w:r>
      <w:r w:rsidRPr="00430A7D">
        <w:rPr>
          <w:color w:val="000000"/>
          <w:spacing w:val="-14"/>
          <w:sz w:val="28"/>
          <w:szCs w:val="28"/>
        </w:rPr>
        <w:t>.- К.: Техника,1990.-532с.</w:t>
      </w:r>
    </w:p>
    <w:p w14:paraId="6FDBEA5C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>Кристофер Эгертон -Томас. Ресторанный бизнес. Как открыть и успешно управлять ресторанами; Пер.с англ. –М.: Росконсульт, 1999.-272с.</w:t>
      </w:r>
    </w:p>
    <w:p w14:paraId="62BACE8B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>Особенности национального кейтеринга «Ресторанная жизнь».2002. № 6, С.8-9.</w:t>
      </w:r>
    </w:p>
    <w:p w14:paraId="3392A5E7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>Романов А.Г. Организация деятельности в сфере общественного питания / А.Г.  Романов.- Харьков: Центр Консульт, 2004.- 269с.</w:t>
      </w:r>
    </w:p>
    <w:p w14:paraId="1BF36EFB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>Управление качеством: Учебник /Под ред. С.Д. Ильенковой. –М. Юнити 1999.-199с.</w:t>
      </w:r>
    </w:p>
    <w:p w14:paraId="64F5416A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>Федцов В.Г. Культура сервиса: Учебно-практическое пособие/ В.Г. Федцов.  - М.: Изд-во ПРИОР , 2000.-208с.</w:t>
      </w:r>
    </w:p>
    <w:p w14:paraId="2FDB5C1F" w14:textId="77777777" w:rsidR="00B525AA" w:rsidRPr="00430A7D" w:rsidRDefault="00B525AA" w:rsidP="00B525AA">
      <w:pPr>
        <w:widowControl w:val="0"/>
        <w:numPr>
          <w:ilvl w:val="0"/>
          <w:numId w:val="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ind w:left="446" w:hanging="446"/>
        <w:jc w:val="both"/>
        <w:rPr>
          <w:color w:val="000000"/>
          <w:spacing w:val="-14"/>
          <w:sz w:val="28"/>
          <w:szCs w:val="28"/>
        </w:rPr>
      </w:pPr>
      <w:r w:rsidRPr="00430A7D">
        <w:rPr>
          <w:color w:val="000000"/>
          <w:spacing w:val="-14"/>
          <w:sz w:val="28"/>
          <w:szCs w:val="28"/>
        </w:rPr>
        <w:t>Зборник рецептур блюд и кулинарных и изделий: Для предприятий обществ. питания/ Авт.- сост. : А.И. Здобнов, В.А. Цыганенко.- К. : Арий, 2011-680с.</w:t>
      </w:r>
    </w:p>
    <w:p w14:paraId="0D69D839" w14:textId="77777777" w:rsidR="00B525AA" w:rsidRPr="00430A7D" w:rsidRDefault="00B525AA" w:rsidP="00B525AA">
      <w:pPr>
        <w:shd w:val="clear" w:color="auto" w:fill="FFFFFF"/>
        <w:rPr>
          <w:b/>
          <w:color w:val="000000"/>
          <w:spacing w:val="1"/>
          <w:sz w:val="28"/>
          <w:szCs w:val="28"/>
        </w:rPr>
      </w:pPr>
    </w:p>
    <w:p w14:paraId="3098B6B5" w14:textId="77777777" w:rsidR="00B525AA" w:rsidRPr="00430A7D" w:rsidRDefault="00B525AA" w:rsidP="00B525AA">
      <w:pPr>
        <w:shd w:val="clear" w:color="auto" w:fill="FFFFFF"/>
        <w:rPr>
          <w:b/>
          <w:color w:val="000000"/>
          <w:spacing w:val="1"/>
          <w:sz w:val="28"/>
          <w:szCs w:val="28"/>
        </w:rPr>
      </w:pPr>
      <w:r w:rsidRPr="00430A7D">
        <w:rPr>
          <w:b/>
          <w:color w:val="000000"/>
          <w:spacing w:val="1"/>
          <w:sz w:val="28"/>
          <w:szCs w:val="28"/>
        </w:rPr>
        <w:t>Додаткова:</w:t>
      </w:r>
    </w:p>
    <w:p w14:paraId="6DA619D7" w14:textId="77777777" w:rsidR="00B525AA" w:rsidRPr="00430A7D" w:rsidRDefault="00B525AA" w:rsidP="00B525AA">
      <w:pPr>
        <w:shd w:val="clear" w:color="auto" w:fill="FFFFFF"/>
        <w:rPr>
          <w:color w:val="000000"/>
          <w:spacing w:val="-27"/>
          <w:sz w:val="28"/>
          <w:szCs w:val="28"/>
        </w:rPr>
      </w:pPr>
      <w:r w:rsidRPr="00430A7D">
        <w:rPr>
          <w:color w:val="000000"/>
          <w:spacing w:val="3"/>
          <w:sz w:val="28"/>
          <w:szCs w:val="28"/>
        </w:rPr>
        <w:t>1. Пятницкая Н.А. Организация общественного питання в гостиничном комплексе/ Н.А.  Пятницкая. -К.: Вища школа,1984. – 202с.</w:t>
      </w:r>
    </w:p>
    <w:p w14:paraId="183A3003" w14:textId="77777777" w:rsidR="00B525AA" w:rsidRPr="00430A7D" w:rsidRDefault="00B525AA" w:rsidP="00B525AA">
      <w:pPr>
        <w:shd w:val="clear" w:color="auto" w:fill="FFFFFF"/>
        <w:tabs>
          <w:tab w:val="left" w:pos="470"/>
        </w:tabs>
        <w:rPr>
          <w:color w:val="000000"/>
          <w:spacing w:val="-18"/>
          <w:sz w:val="28"/>
          <w:szCs w:val="28"/>
        </w:rPr>
      </w:pPr>
      <w:r w:rsidRPr="00430A7D">
        <w:rPr>
          <w:color w:val="000000"/>
          <w:spacing w:val="-6"/>
          <w:sz w:val="28"/>
          <w:szCs w:val="28"/>
        </w:rPr>
        <w:t>2. Пятницкая Н.А. Организация обслуживания в предприятиях общественного питання / Н.А. Пятницкая. , Б.Г . Лазарев .–К.: Вища школа,1982. – 231с.</w:t>
      </w:r>
    </w:p>
    <w:p w14:paraId="0B50B3F1" w14:textId="77777777" w:rsidR="00B525AA" w:rsidRPr="00430A7D" w:rsidRDefault="00B525AA" w:rsidP="00B525AA">
      <w:pPr>
        <w:shd w:val="clear" w:color="auto" w:fill="FFFFFF"/>
        <w:tabs>
          <w:tab w:val="left" w:pos="470"/>
        </w:tabs>
        <w:rPr>
          <w:color w:val="000000"/>
          <w:spacing w:val="-18"/>
          <w:sz w:val="28"/>
          <w:szCs w:val="28"/>
        </w:rPr>
      </w:pPr>
      <w:r w:rsidRPr="00430A7D">
        <w:rPr>
          <w:color w:val="000000"/>
          <w:spacing w:val="-5"/>
          <w:sz w:val="28"/>
          <w:szCs w:val="28"/>
        </w:rPr>
        <w:lastRenderedPageBreak/>
        <w:t>3. Крымская Б.А. Справочник официанта / Б.А.Крымская  ,В.В. Балашов .- М.: Экономика,1986</w:t>
      </w:r>
      <w:r w:rsidRPr="00430A7D">
        <w:rPr>
          <w:color w:val="000000"/>
          <w:spacing w:val="24"/>
          <w:sz w:val="28"/>
          <w:szCs w:val="28"/>
        </w:rPr>
        <w:t>-153с.</w:t>
      </w:r>
    </w:p>
    <w:p w14:paraId="3213D7A7" w14:textId="77777777" w:rsidR="00B525AA" w:rsidRPr="00430A7D" w:rsidRDefault="00B525AA" w:rsidP="00B525AA">
      <w:pPr>
        <w:shd w:val="clear" w:color="auto" w:fill="FFFFFF"/>
        <w:tabs>
          <w:tab w:val="left" w:pos="470"/>
        </w:tabs>
        <w:rPr>
          <w:color w:val="000000"/>
          <w:spacing w:val="-18"/>
          <w:sz w:val="28"/>
          <w:szCs w:val="28"/>
        </w:rPr>
      </w:pPr>
      <w:r w:rsidRPr="00430A7D">
        <w:rPr>
          <w:color w:val="000000"/>
          <w:spacing w:val="-2"/>
          <w:sz w:val="28"/>
          <w:szCs w:val="28"/>
        </w:rPr>
        <w:t>4. Обслуживание на предприятиях общественного питания. Учеб. пос./Радченко Л.-Ростов-на-Дону: Фенікс,2003.-38с.</w:t>
      </w:r>
    </w:p>
    <w:p w14:paraId="3E44F6DD" w14:textId="77777777" w:rsidR="00B525AA" w:rsidRPr="00430A7D" w:rsidRDefault="00B525AA" w:rsidP="00B525AA">
      <w:pPr>
        <w:shd w:val="clear" w:color="auto" w:fill="FFFFFF"/>
        <w:tabs>
          <w:tab w:val="left" w:pos="470"/>
        </w:tabs>
        <w:rPr>
          <w:color w:val="000000"/>
          <w:spacing w:val="-19"/>
          <w:sz w:val="28"/>
          <w:szCs w:val="28"/>
        </w:rPr>
      </w:pPr>
      <w:r w:rsidRPr="00430A7D">
        <w:rPr>
          <w:color w:val="000000"/>
          <w:spacing w:val="-3"/>
          <w:sz w:val="28"/>
          <w:szCs w:val="28"/>
        </w:rPr>
        <w:t xml:space="preserve">5. Ригель Х. Бары и рестораны. Техники обслуживания(2-е изд) / Х .Ригель. – Ростов-на-Дону: Фенікс,2004.-352 </w:t>
      </w:r>
      <w:r w:rsidRPr="00430A7D">
        <w:rPr>
          <w:color w:val="000000"/>
          <w:spacing w:val="-19"/>
          <w:sz w:val="28"/>
          <w:szCs w:val="28"/>
        </w:rPr>
        <w:t>с.</w:t>
      </w:r>
    </w:p>
    <w:p w14:paraId="76BF43EA" w14:textId="77777777" w:rsidR="00B525AA" w:rsidRDefault="00B525AA" w:rsidP="00B525A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6.Ефимов А.Д.   Профессиональная кухня. Сто готових проектов / А.Д.   Ефимов, Т.Т. Никуленкова .- М.: Веди,2000.- 208с.</w:t>
      </w:r>
    </w:p>
    <w:p w14:paraId="229D5ABA" w14:textId="77777777" w:rsidR="00B525AA" w:rsidRDefault="00B525AA" w:rsidP="00B525A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pacing w:val="-18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7.Кузнєцова Н.М. Основи економіки готельного та ресторанного господарства / Н.М.Кузнєцова .- К.:Федерація профспілок України, Інститут туризму,1997.-248с.</w:t>
      </w:r>
    </w:p>
    <w:p w14:paraId="09AE48A5" w14:textId="77777777" w:rsidR="00B525AA" w:rsidRDefault="00B525AA" w:rsidP="00B525A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pacing w:val="16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8.Лощинский В.М. Сервировка  и етикет стола / В.М.Лощинский . - Минск: Элайда,</w:t>
      </w:r>
      <w:r>
        <w:rPr>
          <w:color w:val="000000"/>
          <w:spacing w:val="16"/>
          <w:sz w:val="29"/>
          <w:szCs w:val="29"/>
        </w:rPr>
        <w:t>1998.-156с.</w:t>
      </w:r>
    </w:p>
    <w:p w14:paraId="7E25A8D2" w14:textId="77777777" w:rsidR="00B525AA" w:rsidRDefault="00B525AA" w:rsidP="00B525A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jc w:val="both"/>
        <w:rPr>
          <w:color w:val="000000"/>
          <w:spacing w:val="-2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9.Могильный М. Организация и технология обслуживания питанием в гостиничных комплексах / М. Могильный  .-М.: ДеЛи принт,2004.-176с.</w:t>
      </w:r>
    </w:p>
    <w:p w14:paraId="05CA7A0D" w14:textId="77777777" w:rsidR="00B525AA" w:rsidRPr="00430A7D" w:rsidRDefault="00B525AA" w:rsidP="00B525A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430A7D">
        <w:rPr>
          <w:color w:val="000000"/>
          <w:spacing w:val="5"/>
          <w:sz w:val="28"/>
          <w:szCs w:val="28"/>
        </w:rPr>
        <w:t>10.Надежин И.А. Современный ресторан и культурное обслуживание / И.А. Надежин .-М.: Экономика,1980. – 154с.</w:t>
      </w:r>
    </w:p>
    <w:p w14:paraId="43B8FEA4" w14:textId="77777777" w:rsidR="00B525AA" w:rsidRPr="00430A7D" w:rsidRDefault="00B525AA" w:rsidP="00B525A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8"/>
          <w:sz w:val="28"/>
          <w:szCs w:val="28"/>
        </w:rPr>
      </w:pPr>
      <w:r w:rsidRPr="00430A7D">
        <w:rPr>
          <w:color w:val="000000"/>
          <w:spacing w:val="3"/>
          <w:sz w:val="28"/>
          <w:szCs w:val="28"/>
        </w:rPr>
        <w:t>11.Туризм и гостиничное хозяйство / Под ред. А.Д. Чудновского.-М.: ЭКМОС,2000. – 201с.</w:t>
      </w:r>
    </w:p>
    <w:p w14:paraId="2B0DC314" w14:textId="77777777" w:rsidR="00B525AA" w:rsidRDefault="00B525AA" w:rsidP="00B525A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8"/>
          <w:szCs w:val="28"/>
        </w:rPr>
      </w:pPr>
      <w:r>
        <w:rPr>
          <w:color w:val="000000"/>
          <w:spacing w:val="-1"/>
          <w:sz w:val="29"/>
          <w:szCs w:val="29"/>
        </w:rPr>
        <w:t>12.Уокер Д.В. Введение в гостеприимство / Д.В.Уокер.-М.: Высшая школа,1990.-264с.</w:t>
      </w:r>
    </w:p>
    <w:p w14:paraId="4A01A683" w14:textId="77777777" w:rsidR="00B525AA" w:rsidRDefault="00B525AA" w:rsidP="00B525A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8"/>
          <w:szCs w:val="28"/>
        </w:rPr>
      </w:pPr>
      <w:r>
        <w:rPr>
          <w:color w:val="000000"/>
          <w:spacing w:val="-4"/>
          <w:sz w:val="29"/>
          <w:szCs w:val="29"/>
        </w:rPr>
        <w:t>13. Крюков Р.В. Ресторанное дело: Конспект лекцій / Р.В.Крюков.-М.: Приор-издат,2006.-112с.</w:t>
      </w:r>
    </w:p>
    <w:p w14:paraId="3C5DDE09" w14:textId="77777777" w:rsidR="00B525AA" w:rsidRDefault="00B525AA" w:rsidP="00B525AA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jc w:val="both"/>
        <w:rPr>
          <w:color w:val="000000"/>
          <w:spacing w:val="-18"/>
          <w:szCs w:val="28"/>
        </w:rPr>
      </w:pPr>
      <w:r>
        <w:rPr>
          <w:color w:val="000000"/>
          <w:spacing w:val="-4"/>
          <w:sz w:val="29"/>
          <w:szCs w:val="29"/>
        </w:rPr>
        <w:t>14.Билл Марвин. Маркетинг ресторана: Как привлечь к клиента и удержать в вашем ресторане / Билл Марвин. – М.: Издательство Жигульского (ООО «Современные розничные и ресторанне технологии»), 2002.-216с.</w:t>
      </w:r>
    </w:p>
    <w:p w14:paraId="74B5572B" w14:textId="77777777" w:rsidR="00DD3FA9" w:rsidRDefault="00DD3FA9"/>
    <w:sectPr w:rsidR="00DD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CE7"/>
    <w:multiLevelType w:val="singleLevel"/>
    <w:tmpl w:val="2242AA1E"/>
    <w:lvl w:ilvl="0">
      <w:start w:val="1"/>
      <w:numFmt w:val="decimal"/>
      <w:lvlText w:val="%1."/>
      <w:legacy w:legacy="1" w:legacySpace="0" w:legacyIndent="47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C7F20C0"/>
    <w:multiLevelType w:val="hybridMultilevel"/>
    <w:tmpl w:val="14A09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A9"/>
    <w:rsid w:val="00B525AA"/>
    <w:rsid w:val="00DD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C1A67-B4C1-4984-ACC9-AE1A4CA2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5AA"/>
    <w:pPr>
      <w:spacing w:after="200" w:line="276" w:lineRule="auto"/>
    </w:pPr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2020-09-12T11:15:00Z</dcterms:created>
  <dcterms:modified xsi:type="dcterms:W3CDTF">2020-09-12T11:15:00Z</dcterms:modified>
</cp:coreProperties>
</file>