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38B5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2EFEAB0" w14:textId="60F8C19F" w:rsidR="005630A4" w:rsidRDefault="005630A4" w:rsidP="00844E18">
      <w:pPr>
        <w:jc w:val="center"/>
        <w:rPr>
          <w:b/>
          <w:bCs/>
          <w:lang w:val="uk-UA"/>
        </w:rPr>
      </w:pPr>
    </w:p>
    <w:p w14:paraId="4F23A58B" w14:textId="52ECD0B0" w:rsidR="00B160AE" w:rsidRDefault="00511775" w:rsidP="00844E18">
      <w:pPr>
        <w:jc w:val="center"/>
        <w:rPr>
          <w:b/>
          <w:bCs/>
          <w:lang w:val="uk-UA"/>
        </w:rPr>
      </w:pPr>
      <w:r w:rsidRPr="00511775">
        <w:rPr>
          <w:b/>
          <w:bCs/>
          <w:lang w:val="uk-UA"/>
        </w:rPr>
        <w:t>ГІДРОТЕХНІЧНЕ ОБЛАДНАННЯ ГЕС</w:t>
      </w:r>
    </w:p>
    <w:p w14:paraId="615F77F2" w14:textId="77777777" w:rsidR="00511775" w:rsidRPr="006331B8" w:rsidRDefault="00511775" w:rsidP="00844E18">
      <w:pPr>
        <w:jc w:val="center"/>
        <w:rPr>
          <w:b/>
          <w:bCs/>
          <w:lang w:val="uk-UA"/>
        </w:rPr>
      </w:pPr>
    </w:p>
    <w:p w14:paraId="04C3FB3E" w14:textId="48A31CE2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B160AE">
        <w:rPr>
          <w:lang w:val="uk-UA"/>
        </w:rPr>
        <w:t>канд</w:t>
      </w:r>
      <w:proofErr w:type="spellEnd"/>
      <w:r w:rsidR="00B160AE">
        <w:rPr>
          <w:lang w:val="uk-UA"/>
        </w:rPr>
        <w:t xml:space="preserve">. </w:t>
      </w:r>
      <w:proofErr w:type="spellStart"/>
      <w:r w:rsidR="00B160AE">
        <w:rPr>
          <w:lang w:val="uk-UA"/>
        </w:rPr>
        <w:t>техн</w:t>
      </w:r>
      <w:proofErr w:type="spellEnd"/>
      <w:r w:rsidR="00B160AE">
        <w:rPr>
          <w:lang w:val="uk-UA"/>
        </w:rPr>
        <w:t>. наук., доцент Осаул</w:t>
      </w:r>
      <w:r w:rsidR="005630A4" w:rsidRPr="005630A4">
        <w:rPr>
          <w:lang w:val="uk-UA"/>
        </w:rPr>
        <w:t xml:space="preserve"> </w:t>
      </w:r>
      <w:r w:rsidR="00B160AE">
        <w:rPr>
          <w:lang w:val="uk-UA"/>
        </w:rPr>
        <w:t>Олександр</w:t>
      </w:r>
      <w:r w:rsidR="005630A4" w:rsidRPr="005630A4">
        <w:rPr>
          <w:lang w:val="uk-UA"/>
        </w:rPr>
        <w:t xml:space="preserve"> </w:t>
      </w:r>
      <w:r w:rsidR="00B160AE">
        <w:rPr>
          <w:lang w:val="uk-UA"/>
        </w:rPr>
        <w:t>Іванович</w:t>
      </w:r>
    </w:p>
    <w:p w14:paraId="6D8A1F82" w14:textId="54CC9EC5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5630A4">
        <w:rPr>
          <w:lang w:val="uk-UA"/>
        </w:rPr>
        <w:t>теплоенергетики та гідроенергетики</w:t>
      </w:r>
      <w:r w:rsidRPr="006331B8">
        <w:rPr>
          <w:lang w:val="uk-UA"/>
        </w:rPr>
        <w:t xml:space="preserve">, </w:t>
      </w:r>
      <w:r w:rsidR="005630A4">
        <w:rPr>
          <w:lang w:val="uk-UA"/>
        </w:rPr>
        <w:t>10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35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14:paraId="66E7C1F3" w14:textId="3497DF4C"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</w:p>
    <w:p w14:paraId="64086DB4" w14:textId="3FCBE763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B160AE">
        <w:rPr>
          <w:lang w:val="uk-UA"/>
        </w:rPr>
        <w:t>687074558</w:t>
      </w:r>
    </w:p>
    <w:p w14:paraId="79B3710F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6331B8" w14:paraId="43EFCE23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33F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02F" w14:textId="49314F21" w:rsidR="004B0F24" w:rsidRPr="006331B8" w:rsidRDefault="008B5BD4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B160AE">
              <w:rPr>
                <w:bCs/>
                <w:lang w:val="uk-UA"/>
              </w:rPr>
              <w:t>Гідроенергетика</w:t>
            </w:r>
            <w:r>
              <w:rPr>
                <w:bCs/>
                <w:lang w:val="uk-UA"/>
              </w:rPr>
              <w:t xml:space="preserve">. </w:t>
            </w:r>
            <w:r w:rsidR="00511775">
              <w:rPr>
                <w:lang w:val="uk-UA"/>
              </w:rPr>
              <w:t>Бакалавр</w:t>
            </w:r>
          </w:p>
        </w:tc>
      </w:tr>
      <w:tr w:rsidR="006331B8" w:rsidRPr="006331B8" w14:paraId="4EF24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DFE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D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4A5A3E4B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790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614" w14:textId="652D9E45" w:rsidR="004B0F24" w:rsidRPr="006331B8" w:rsidRDefault="008B7E38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5424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20E" w14:textId="0A396A87" w:rsidR="00E96D56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 w:rsidR="008B5BD4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8FF" w14:textId="6971778E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8B7E38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842C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B550B" w14:textId="77777777"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12</w:t>
            </w:r>
          </w:p>
        </w:tc>
      </w:tr>
      <w:tr w:rsidR="006331B8" w:rsidRPr="006331B8" w14:paraId="1A94B07F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9F0A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34D" w14:textId="66460A03" w:rsidR="004B0F24" w:rsidRPr="006331B8" w:rsidRDefault="008B5BD4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8B7E38">
              <w:rPr>
                <w:rFonts w:eastAsia="Times New Roman"/>
                <w:lang w:val="uk-UA"/>
              </w:rPr>
              <w:t>8</w:t>
            </w:r>
            <w:r w:rsidR="00E96D56" w:rsidRPr="006331B8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24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94E" w14:textId="0A9CBB6E" w:rsidR="004B0F24" w:rsidRPr="006331B8" w:rsidRDefault="008B7E38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F8C" w14:textId="731A5255"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B64EE1">
              <w:rPr>
                <w:b/>
                <w:bCs/>
                <w:lang w:val="uk-UA"/>
              </w:rPr>
              <w:t>2</w:t>
            </w:r>
            <w:r w:rsidR="008B7E38">
              <w:rPr>
                <w:b/>
                <w:bCs/>
                <w:lang w:val="uk-UA"/>
              </w:rPr>
              <w:t>8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3D58D00" w14:textId="4E5E9014" w:rsidR="008B7E38" w:rsidRPr="006331B8" w:rsidRDefault="008B7E3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Лабораторні заняття 14 год</w:t>
            </w:r>
          </w:p>
          <w:p w14:paraId="4E95525F" w14:textId="656FC5DC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8B7E38">
              <w:rPr>
                <w:b/>
                <w:bCs/>
                <w:lang w:val="uk-UA"/>
              </w:rPr>
              <w:t>28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185F1A9" w14:textId="4D55E40B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B7E38">
              <w:rPr>
                <w:rFonts w:eastAsia="Times New Roman"/>
                <w:b/>
                <w:lang w:val="uk-UA"/>
              </w:rPr>
              <w:t>110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52811FB6" w14:textId="7777777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B248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C33" w14:textId="7405CFC7" w:rsidR="004B0F24" w:rsidRPr="006331B8" w:rsidRDefault="008B5BD4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46A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6331B8" w14:paraId="09A62854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4B7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407" w14:textId="638A45E1" w:rsidR="004B0F24" w:rsidRPr="006331B8" w:rsidRDefault="00764D21" w:rsidP="00AD2666">
            <w:pPr>
              <w:rPr>
                <w:rFonts w:eastAsia="Times New Roman"/>
                <w:lang w:val="uk-UA"/>
              </w:rPr>
            </w:pPr>
            <w:r w:rsidRPr="00764D21">
              <w:rPr>
                <w:rFonts w:eastAsia="Times New Roman"/>
                <w:lang w:val="uk-UA"/>
              </w:rPr>
              <w:t>https://moodle.znu.edu.ua/course/view.php?id=10997</w:t>
            </w:r>
          </w:p>
        </w:tc>
      </w:tr>
      <w:tr w:rsidR="004B0F24" w:rsidRPr="006331B8" w14:paraId="525CA6C7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D271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4B470E2B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EA5" w14:textId="10EE9B72" w:rsidR="004B0F24" w:rsidRPr="006331B8" w:rsidRDefault="00511775" w:rsidP="00AD2666">
            <w:pPr>
              <w:rPr>
                <w:lang w:val="uk-UA"/>
              </w:rPr>
            </w:pPr>
            <w:r w:rsidRPr="00511775">
              <w:rPr>
                <w:lang w:val="uk-UA"/>
              </w:rPr>
              <w:t>Щовівторка з 11:00 до 13:00</w:t>
            </w:r>
          </w:p>
        </w:tc>
      </w:tr>
    </w:tbl>
    <w:p w14:paraId="4776FD6E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3AE53655" w14:textId="77777777" w:rsidR="004B0F24" w:rsidRPr="006331B8" w:rsidRDefault="004B0F24" w:rsidP="008B5BD4">
      <w:pPr>
        <w:ind w:firstLine="709"/>
        <w:rPr>
          <w:lang w:val="uk-UA"/>
        </w:rPr>
      </w:pPr>
      <w:bookmarkStart w:id="0" w:name="_Hlk52024990"/>
      <w:r w:rsidRPr="006331B8">
        <w:rPr>
          <w:b/>
          <w:sz w:val="28"/>
          <w:lang w:val="uk-UA"/>
        </w:rPr>
        <w:t xml:space="preserve">ОПИС КУРСУ </w:t>
      </w:r>
    </w:p>
    <w:p w14:paraId="2E3E901A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 xml:space="preserve">Метою викладання навчальної дисципліни «Прикладна гідравліка та гідромеханічне обладнання» є формування у майбутніх фахівців знань сучасних методів аналізу і гідравлічних розрахунків відкритих </w:t>
      </w:r>
      <w:proofErr w:type="spellStart"/>
      <w:r w:rsidRPr="008E0E55">
        <w:rPr>
          <w:lang w:val="uk-UA"/>
        </w:rPr>
        <w:t>русел</w:t>
      </w:r>
      <w:proofErr w:type="spellEnd"/>
      <w:r w:rsidRPr="008E0E55">
        <w:rPr>
          <w:lang w:val="uk-UA"/>
        </w:rPr>
        <w:t xml:space="preserve"> на рівномірний і нерівномірний рух рідини. Розрахунок гідротехнічних споруд: пропускна здатність та кріплення нижніх б'єфів. Розрахунок зрівнювальних резервуарів (на напірних та безнапірних дериваційних водоводах. Фільтраційні розрахунки гідротехнічних споруд. </w:t>
      </w:r>
    </w:p>
    <w:p w14:paraId="64821AEF" w14:textId="7A54E91E" w:rsidR="00B64EE1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Основними завданнями вивчення дисципліни «Прикладна гідравліка та гідромеханічне обладнання» є теоретична та практична підготовка студентів з питань: основні закони руху рідини у напірних та безнапірних дериваційних руслах, через водозливи, рух рідини у пористому середовищі, та застосування цих законів для розрахунку інженерних задач.</w:t>
      </w:r>
    </w:p>
    <w:p w14:paraId="268019C3" w14:textId="77777777" w:rsidR="005E6FDE" w:rsidRPr="00B160AE" w:rsidRDefault="005E6FDE" w:rsidP="008E0E55">
      <w:pPr>
        <w:ind w:firstLine="709"/>
        <w:jc w:val="both"/>
        <w:rPr>
          <w:lang w:val="uk-UA"/>
        </w:rPr>
      </w:pPr>
    </w:p>
    <w:p w14:paraId="7CE1FE5D" w14:textId="315EEFB7"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27FF1112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У результаті вивчення навчальної дисципліни студент повинен</w:t>
      </w:r>
    </w:p>
    <w:p w14:paraId="7F3EB182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знати:</w:t>
      </w:r>
    </w:p>
    <w:p w14:paraId="232CBD7E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-</w:t>
      </w:r>
      <w:r w:rsidRPr="008E0E55">
        <w:rPr>
          <w:lang w:val="uk-UA"/>
        </w:rPr>
        <w:tab/>
        <w:t>державну нормативну літературу;</w:t>
      </w:r>
    </w:p>
    <w:p w14:paraId="066E4898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-</w:t>
      </w:r>
      <w:r w:rsidRPr="008E0E55">
        <w:rPr>
          <w:lang w:val="uk-UA"/>
        </w:rPr>
        <w:tab/>
        <w:t>основні розрахункові залежності розрахунку дериваційних водотоків,</w:t>
      </w:r>
    </w:p>
    <w:p w14:paraId="4FE39D13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елементів гідротехнічних споруд, зрівнювальних резервуарів;</w:t>
      </w:r>
    </w:p>
    <w:p w14:paraId="2CD9AED5" w14:textId="1B691D0B" w:rsidR="008E0E55" w:rsidRPr="008E0E55" w:rsidRDefault="008E0E55" w:rsidP="005E6FDE">
      <w:pPr>
        <w:ind w:firstLine="709"/>
        <w:jc w:val="both"/>
        <w:rPr>
          <w:lang w:val="uk-UA"/>
        </w:rPr>
      </w:pPr>
      <w:r w:rsidRPr="008E0E55">
        <w:rPr>
          <w:lang w:val="uk-UA"/>
        </w:rPr>
        <w:t>-</w:t>
      </w:r>
      <w:r w:rsidRPr="008E0E55">
        <w:rPr>
          <w:lang w:val="uk-UA"/>
        </w:rPr>
        <w:tab/>
        <w:t>основну довідкову літературу до питань, що вивчаються.</w:t>
      </w:r>
    </w:p>
    <w:p w14:paraId="3614F9DF" w14:textId="77777777" w:rsidR="008E0E55" w:rsidRPr="008E0E55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 xml:space="preserve">вміти: </w:t>
      </w:r>
    </w:p>
    <w:p w14:paraId="144E4194" w14:textId="0F9AB1D0" w:rsidR="00B64EE1" w:rsidRDefault="008E0E55" w:rsidP="008E0E55">
      <w:pPr>
        <w:ind w:firstLine="709"/>
        <w:jc w:val="both"/>
        <w:rPr>
          <w:lang w:val="uk-UA"/>
        </w:rPr>
      </w:pPr>
      <w:r w:rsidRPr="008E0E55">
        <w:rPr>
          <w:lang w:val="uk-UA"/>
        </w:rPr>
        <w:t>-</w:t>
      </w:r>
      <w:r w:rsidRPr="008E0E55">
        <w:rPr>
          <w:lang w:val="uk-UA"/>
        </w:rPr>
        <w:tab/>
        <w:t>аналізувати і розв'язувати завдання, що передбачають визначення геометричних розмірів дериваційних каналів, водоскидних та водопропускних споруд, сил статичного, гідродинамічного та фільтраційного тиску на елементи гідротехнічних споруд.</w:t>
      </w:r>
    </w:p>
    <w:bookmarkEnd w:id="0"/>
    <w:p w14:paraId="3CA4400B" w14:textId="77777777" w:rsidR="008E0E55" w:rsidRPr="006331B8" w:rsidRDefault="008E0E55" w:rsidP="008E0E55">
      <w:pPr>
        <w:ind w:firstLine="709"/>
        <w:jc w:val="both"/>
        <w:rPr>
          <w:lang w:val="uk-UA"/>
        </w:rPr>
      </w:pPr>
    </w:p>
    <w:p w14:paraId="3824F389" w14:textId="77777777" w:rsidR="008E0E55" w:rsidRDefault="008E0E55">
      <w:pPr>
        <w:rPr>
          <w:b/>
          <w:bCs/>
          <w:kern w:val="36"/>
          <w:sz w:val="28"/>
          <w:lang w:val="uk-UA"/>
        </w:rPr>
      </w:pPr>
      <w:r>
        <w:rPr>
          <w:b/>
          <w:bCs/>
          <w:kern w:val="36"/>
          <w:sz w:val="28"/>
          <w:lang w:val="uk-UA"/>
        </w:rPr>
        <w:br w:type="page"/>
      </w:r>
    </w:p>
    <w:p w14:paraId="6A739B9B" w14:textId="0439CAC7" w:rsidR="00844E18" w:rsidRPr="006331B8" w:rsidRDefault="00566A39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lastRenderedPageBreak/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51113364" w14:textId="77777777" w:rsidR="008E0E55" w:rsidRPr="008E0E55" w:rsidRDefault="008E0E55" w:rsidP="008E0E55">
      <w:pPr>
        <w:numPr>
          <w:ilvl w:val="0"/>
          <w:numId w:val="14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r w:rsidRPr="008E0E55">
        <w:rPr>
          <w:rFonts w:eastAsia="Times New Roman"/>
          <w:bCs/>
          <w:lang w:val="uk-UA" w:eastAsia="ar-SA"/>
        </w:rPr>
        <w:t>Гідравліка: Підручник/Ред. Н.С. Науменко. Рівне РДТУ 2001. 361 с.</w:t>
      </w:r>
    </w:p>
    <w:p w14:paraId="1BED5ED1" w14:textId="77777777" w:rsidR="008E0E55" w:rsidRPr="008E0E55" w:rsidRDefault="008E0E55" w:rsidP="008E0E55">
      <w:pPr>
        <w:numPr>
          <w:ilvl w:val="0"/>
          <w:numId w:val="14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r w:rsidRPr="008E0E55">
        <w:rPr>
          <w:rFonts w:eastAsia="Times New Roman"/>
          <w:bCs/>
          <w:lang w:val="uk-UA" w:eastAsia="ar-SA"/>
        </w:rPr>
        <w:t>Гідравліка: Підручник. Рівне НУВІГП, 2005. 475 с.</w:t>
      </w:r>
    </w:p>
    <w:p w14:paraId="7C5B4972" w14:textId="77777777" w:rsidR="008E0E55" w:rsidRPr="008E0E55" w:rsidRDefault="008E0E55" w:rsidP="008E0E55">
      <w:pPr>
        <w:numPr>
          <w:ilvl w:val="0"/>
          <w:numId w:val="14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8E0E55">
        <w:rPr>
          <w:rFonts w:eastAsia="Times New Roman"/>
          <w:bCs/>
          <w:lang w:val="uk-UA" w:eastAsia="ar-SA"/>
        </w:rPr>
        <w:t>Рогалевич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Ю.П. Гідравліка (підручник). К. Вища школа, 2010. 255 с.</w:t>
      </w:r>
    </w:p>
    <w:p w14:paraId="551D8C3B" w14:textId="77777777" w:rsidR="008E0E55" w:rsidRPr="008E0E55" w:rsidRDefault="008E0E55" w:rsidP="008E0E55">
      <w:pPr>
        <w:numPr>
          <w:ilvl w:val="0"/>
          <w:numId w:val="14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8E0E55">
        <w:rPr>
          <w:rFonts w:eastAsia="Times New Roman"/>
          <w:bCs/>
          <w:lang w:val="uk-UA" w:eastAsia="ar-SA"/>
        </w:rPr>
        <w:t>Гидроэнергетическое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8E0E55">
        <w:rPr>
          <w:rFonts w:eastAsia="Times New Roman"/>
          <w:bCs/>
          <w:lang w:val="uk-UA" w:eastAsia="ar-SA"/>
        </w:rPr>
        <w:t>вспомогательное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оборудование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гидроэлектростанций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</w:t>
      </w:r>
      <w:proofErr w:type="spellStart"/>
      <w:r w:rsidRPr="008E0E55">
        <w:rPr>
          <w:rFonts w:eastAsia="Times New Roman"/>
          <w:bCs/>
          <w:lang w:val="uk-UA" w:eastAsia="ar-SA"/>
        </w:rPr>
        <w:t>Справочное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руководство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/ </w:t>
      </w:r>
      <w:proofErr w:type="spellStart"/>
      <w:r w:rsidRPr="008E0E55">
        <w:rPr>
          <w:rFonts w:eastAsia="Times New Roman"/>
          <w:bCs/>
          <w:lang w:val="uk-UA" w:eastAsia="ar-SA"/>
        </w:rPr>
        <w:t>Под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ред. </w:t>
      </w:r>
      <w:proofErr w:type="spellStart"/>
      <w:r w:rsidRPr="008E0E55">
        <w:rPr>
          <w:rFonts w:eastAsia="Times New Roman"/>
          <w:bCs/>
          <w:lang w:val="uk-UA" w:eastAsia="ar-SA"/>
        </w:rPr>
        <w:t>Ю.С.Васильева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8E0E55">
        <w:rPr>
          <w:rFonts w:eastAsia="Times New Roman"/>
          <w:bCs/>
          <w:lang w:val="uk-UA" w:eastAsia="ar-SA"/>
        </w:rPr>
        <w:t>Д.С.Щавелева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М.: </w:t>
      </w:r>
      <w:proofErr w:type="spellStart"/>
      <w:r w:rsidRPr="008E0E55">
        <w:rPr>
          <w:rFonts w:eastAsia="Times New Roman"/>
          <w:bCs/>
          <w:lang w:val="uk-UA" w:eastAsia="ar-SA"/>
        </w:rPr>
        <w:t>Энергоатомиздат</w:t>
      </w:r>
      <w:proofErr w:type="spellEnd"/>
      <w:r w:rsidRPr="008E0E55">
        <w:rPr>
          <w:rFonts w:eastAsia="Times New Roman"/>
          <w:bCs/>
          <w:lang w:val="uk-UA" w:eastAsia="ar-SA"/>
        </w:rPr>
        <w:t>.  Т.1, 1988.  400 с.</w:t>
      </w:r>
    </w:p>
    <w:p w14:paraId="699989F9" w14:textId="77777777" w:rsidR="008E0E55" w:rsidRPr="008E0E55" w:rsidRDefault="008E0E55" w:rsidP="008E0E55">
      <w:pPr>
        <w:numPr>
          <w:ilvl w:val="0"/>
          <w:numId w:val="14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8E0E55">
        <w:rPr>
          <w:rFonts w:eastAsia="Times New Roman"/>
          <w:bCs/>
          <w:lang w:val="uk-UA" w:eastAsia="ar-SA"/>
        </w:rPr>
        <w:t>Гидроэнергетическое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8E0E55">
        <w:rPr>
          <w:rFonts w:eastAsia="Times New Roman"/>
          <w:bCs/>
          <w:lang w:val="uk-UA" w:eastAsia="ar-SA"/>
        </w:rPr>
        <w:t>вспомогательное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оборудование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гидроэлектростанций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</w:t>
      </w:r>
      <w:proofErr w:type="spellStart"/>
      <w:r w:rsidRPr="008E0E55">
        <w:rPr>
          <w:rFonts w:eastAsia="Times New Roman"/>
          <w:bCs/>
          <w:lang w:val="uk-UA" w:eastAsia="ar-SA"/>
        </w:rPr>
        <w:t>Справочное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</w:t>
      </w:r>
      <w:proofErr w:type="spellStart"/>
      <w:r w:rsidRPr="008E0E55">
        <w:rPr>
          <w:rFonts w:eastAsia="Times New Roman"/>
          <w:bCs/>
          <w:lang w:val="uk-UA" w:eastAsia="ar-SA"/>
        </w:rPr>
        <w:t>руководство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/ </w:t>
      </w:r>
      <w:proofErr w:type="spellStart"/>
      <w:r w:rsidRPr="008E0E55">
        <w:rPr>
          <w:rFonts w:eastAsia="Times New Roman"/>
          <w:bCs/>
          <w:lang w:val="uk-UA" w:eastAsia="ar-SA"/>
        </w:rPr>
        <w:t>Под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ред. </w:t>
      </w:r>
      <w:proofErr w:type="spellStart"/>
      <w:r w:rsidRPr="008E0E55">
        <w:rPr>
          <w:rFonts w:eastAsia="Times New Roman"/>
          <w:bCs/>
          <w:lang w:val="uk-UA" w:eastAsia="ar-SA"/>
        </w:rPr>
        <w:t>Ю.С.Васильева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8E0E55">
        <w:rPr>
          <w:rFonts w:eastAsia="Times New Roman"/>
          <w:bCs/>
          <w:lang w:val="uk-UA" w:eastAsia="ar-SA"/>
        </w:rPr>
        <w:t>Д.С.Щавелена</w:t>
      </w:r>
      <w:proofErr w:type="spellEnd"/>
      <w:r w:rsidRPr="008E0E55">
        <w:rPr>
          <w:rFonts w:eastAsia="Times New Roman"/>
          <w:bCs/>
          <w:lang w:val="uk-UA" w:eastAsia="ar-SA"/>
        </w:rPr>
        <w:t xml:space="preserve">. М.: </w:t>
      </w:r>
      <w:proofErr w:type="spellStart"/>
      <w:r w:rsidRPr="008E0E55">
        <w:rPr>
          <w:rFonts w:eastAsia="Times New Roman"/>
          <w:bCs/>
          <w:lang w:val="uk-UA" w:eastAsia="ar-SA"/>
        </w:rPr>
        <w:t>Энергоатомиздат</w:t>
      </w:r>
      <w:proofErr w:type="spellEnd"/>
      <w:r w:rsidRPr="008E0E55">
        <w:rPr>
          <w:rFonts w:eastAsia="Times New Roman"/>
          <w:bCs/>
          <w:lang w:val="uk-UA" w:eastAsia="ar-SA"/>
        </w:rPr>
        <w:t>. Т.2, 1990. 336 с.</w:t>
      </w:r>
    </w:p>
    <w:p w14:paraId="244A6B8B" w14:textId="77777777" w:rsidR="00B160AE" w:rsidRPr="006331B8" w:rsidRDefault="00B160AE" w:rsidP="00067172">
      <w:pPr>
        <w:ind w:firstLine="709"/>
        <w:jc w:val="both"/>
        <w:rPr>
          <w:rFonts w:eastAsia="Times New Roman"/>
          <w:lang w:val="uk-UA"/>
        </w:rPr>
      </w:pPr>
    </w:p>
    <w:p w14:paraId="2368509E" w14:textId="77777777" w:rsidR="00825B40" w:rsidRPr="006331B8" w:rsidRDefault="00825B40" w:rsidP="00067172">
      <w:pPr>
        <w:ind w:firstLine="709"/>
        <w:jc w:val="both"/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73E97810" w14:textId="77777777" w:rsidR="00EA611D" w:rsidRPr="006331B8" w:rsidRDefault="00EA611D" w:rsidP="00067172">
      <w:pPr>
        <w:ind w:firstLine="709"/>
        <w:jc w:val="both"/>
        <w:rPr>
          <w:sz w:val="6"/>
          <w:szCs w:val="6"/>
          <w:lang w:val="ru-RU"/>
        </w:rPr>
      </w:pPr>
    </w:p>
    <w:p w14:paraId="5EB006A1" w14:textId="77777777" w:rsidR="00FC57E5" w:rsidRPr="006331B8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1FB4268" w14:textId="77777777"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113DD">
        <w:rPr>
          <w:b/>
          <w:i/>
          <w:iCs/>
          <w:lang w:val="uk-UA"/>
        </w:rPr>
        <w:t>теоретичні</w:t>
      </w:r>
      <w:r w:rsidRPr="002113DD">
        <w:rPr>
          <w:iCs/>
          <w:lang w:val="uk-UA"/>
        </w:rPr>
        <w:t xml:space="preserve"> завдання:</w:t>
      </w:r>
    </w:p>
    <w:p w14:paraId="4C4B908A" w14:textId="2CDBEBCB" w:rsidR="00EA611D" w:rsidRDefault="002113DD" w:rsidP="00067172">
      <w:pPr>
        <w:ind w:firstLine="709"/>
        <w:jc w:val="both"/>
        <w:rPr>
          <w:lang w:val="uk-UA"/>
        </w:rPr>
      </w:pPr>
      <w:r w:rsidRPr="002113DD">
        <w:rPr>
          <w:lang w:val="uk-UA"/>
        </w:rPr>
        <w:t>Тестовий контроль</w:t>
      </w:r>
      <w:r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програми (1-</w:t>
      </w:r>
      <w:r w:rsidR="008E0E55">
        <w:rPr>
          <w:lang w:val="uk-UA"/>
        </w:rPr>
        <w:t>6</w:t>
      </w:r>
      <w:r w:rsidR="00067172">
        <w:rPr>
          <w:lang w:val="uk-UA"/>
        </w:rPr>
        <w:t xml:space="preserve">  та </w:t>
      </w:r>
      <w:r w:rsidR="008B7E38">
        <w:rPr>
          <w:lang w:val="uk-UA"/>
        </w:rPr>
        <w:t>7</w:t>
      </w:r>
      <w:r w:rsidR="00067172">
        <w:rPr>
          <w:lang w:val="uk-UA"/>
        </w:rPr>
        <w:t>-</w:t>
      </w:r>
      <w:r w:rsidR="008B7E38">
        <w:rPr>
          <w:lang w:val="uk-UA"/>
        </w:rPr>
        <w:t>1</w:t>
      </w:r>
      <w:r w:rsidR="008E0E55">
        <w:rPr>
          <w:lang w:val="uk-UA"/>
        </w:rPr>
        <w:t>1</w:t>
      </w:r>
      <w:r w:rsidR="00067172">
        <w:rPr>
          <w:lang w:val="uk-UA"/>
        </w:rPr>
        <w:t xml:space="preserve"> теми)</w:t>
      </w:r>
      <w:r w:rsidRPr="002113DD">
        <w:rPr>
          <w:lang w:val="uk-UA"/>
        </w:rPr>
        <w:t xml:space="preserve"> представляє собою тестове опитування, яке проводиться в системі </w:t>
      </w:r>
      <w:proofErr w:type="spellStart"/>
      <w:r w:rsidRPr="002113DD">
        <w:rPr>
          <w:lang w:val="uk-UA"/>
        </w:rPr>
        <w:t>Moodle</w:t>
      </w:r>
      <w:proofErr w:type="spellEnd"/>
      <w:r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Опитування містить 10 запитань, кожне з яких оцінюється в </w:t>
      </w:r>
      <w:r w:rsidR="00511775">
        <w:rPr>
          <w:lang w:val="uk-UA"/>
        </w:rPr>
        <w:t xml:space="preserve"> </w:t>
      </w:r>
      <w:r w:rsidR="008B7E38">
        <w:rPr>
          <w:lang w:val="uk-UA"/>
        </w:rPr>
        <w:t>0,5</w:t>
      </w:r>
      <w:r w:rsidR="00511775">
        <w:rPr>
          <w:lang w:val="uk-UA"/>
        </w:rPr>
        <w:t xml:space="preserve"> </w:t>
      </w:r>
      <w:r w:rsidRPr="002113DD">
        <w:rPr>
          <w:lang w:val="uk-UA"/>
        </w:rPr>
        <w:t>бал</w:t>
      </w:r>
      <w:r w:rsidR="008B7E38">
        <w:rPr>
          <w:lang w:val="uk-UA"/>
        </w:rPr>
        <w:t>и</w:t>
      </w:r>
      <w:r w:rsidRPr="002113DD">
        <w:rPr>
          <w:lang w:val="uk-UA"/>
        </w:rPr>
        <w:t>.</w:t>
      </w:r>
    </w:p>
    <w:p w14:paraId="026189AC" w14:textId="628C45ED"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067172">
        <w:rPr>
          <w:b/>
          <w:bCs/>
          <w:lang w:val="uk-UA"/>
        </w:rPr>
        <w:t>практичні</w:t>
      </w:r>
      <w:r w:rsidR="008B7E38">
        <w:rPr>
          <w:b/>
          <w:bCs/>
          <w:lang w:val="uk-UA"/>
        </w:rPr>
        <w:t xml:space="preserve"> та лабораторні</w:t>
      </w:r>
      <w:r w:rsidRPr="00067172">
        <w:rPr>
          <w:lang w:val="uk-UA"/>
        </w:rPr>
        <w:t xml:space="preserve"> завдання:</w:t>
      </w:r>
    </w:p>
    <w:p w14:paraId="3719FDA1" w14:textId="549D1E18" w:rsidR="00067172" w:rsidRPr="002113DD" w:rsidRDefault="00067172" w:rsidP="00511775">
      <w:pPr>
        <w:ind w:firstLine="709"/>
        <w:jc w:val="both"/>
        <w:rPr>
          <w:lang w:val="uk-UA"/>
        </w:rPr>
      </w:pPr>
      <w:r w:rsidRPr="00067172">
        <w:rPr>
          <w:lang w:val="uk-UA"/>
        </w:rPr>
        <w:t>Захист практичних</w:t>
      </w:r>
      <w:r w:rsidR="008B7E38">
        <w:rPr>
          <w:lang w:val="uk-UA"/>
        </w:rPr>
        <w:t xml:space="preserve"> та лабораторних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практичних</w:t>
      </w:r>
      <w:r w:rsidR="008B7E38">
        <w:rPr>
          <w:lang w:val="uk-UA"/>
        </w:rPr>
        <w:t>, лабораторних</w:t>
      </w:r>
      <w:r w:rsidRPr="00067172">
        <w:rPr>
          <w:lang w:val="uk-UA"/>
        </w:rPr>
        <w:t xml:space="preserve"> робіт. Звіт з  роботи оформлюється згідно до вимог. Оцінка за роботу складається з таких складових: вірно виконана робота з обґрунтованим висновком  – 1 бал; складання звіту – 1 бал; вірні відповіді на 3 контрольних запитання викладача – 3 бали. Максимальний бал за захищену роботу – 5 балів.</w:t>
      </w:r>
    </w:p>
    <w:p w14:paraId="09F4DB33" w14:textId="25A33C28"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>
        <w:rPr>
          <w:b/>
          <w:i/>
          <w:u w:val="single"/>
        </w:rPr>
        <w:t xml:space="preserve"> 4</w:t>
      </w:r>
      <w:r w:rsidR="002F3768" w:rsidRPr="006331B8">
        <w:rPr>
          <w:b/>
          <w:i/>
          <w:u w:val="single"/>
        </w:rPr>
        <w:t>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6959D854" w14:textId="77777777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Підсумковий контроль представляє собою тестові завдання з 20 питань. Максимальна кількість балів за тест – 40.</w:t>
      </w:r>
    </w:p>
    <w:p w14:paraId="024798A1" w14:textId="36CCEF8C" w:rsidR="00067172" w:rsidRPr="00067172" w:rsidRDefault="00067172" w:rsidP="00067172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>Відповіді на перші 10 питань оцінюються загальною кількістю 10 балів (1 вірна відповідь 1 бал) інші 10  - оцінюються загальною кількістю 30 балів  (1 вірна відповідь 3 бали).</w:t>
      </w:r>
    </w:p>
    <w:p w14:paraId="4F562018" w14:textId="77777777" w:rsidR="00EF4E09" w:rsidRPr="006331B8" w:rsidRDefault="00EF4E09" w:rsidP="004A7430">
      <w:pPr>
        <w:jc w:val="both"/>
        <w:rPr>
          <w:lang w:val="uk-UA"/>
        </w:rPr>
      </w:pPr>
    </w:p>
    <w:p w14:paraId="361A17BB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08E50FCF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0B3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6CAC3C9B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E63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AFC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16C66212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CC2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09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FC7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C36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493F7C8B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6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F5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811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E20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752914A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B15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66F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584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6F3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76942819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1D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84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B16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0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2BA3C8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FFC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56A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632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8F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B791378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7B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E56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A4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5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6342F5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1D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23B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07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52D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331B8" w14:paraId="52F3E2D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1D5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33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58E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1C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1518B85" w14:textId="7ACA3BBD" w:rsidR="00511775" w:rsidRDefault="00511775" w:rsidP="00FC57E5">
      <w:pPr>
        <w:jc w:val="both"/>
        <w:rPr>
          <w:i/>
          <w:iCs/>
          <w:sz w:val="16"/>
          <w:szCs w:val="16"/>
          <w:lang w:val="uk-UA"/>
        </w:rPr>
      </w:pPr>
    </w:p>
    <w:p w14:paraId="3B62B38D" w14:textId="77777777" w:rsidR="00511775" w:rsidRDefault="00511775">
      <w:pPr>
        <w:rPr>
          <w:i/>
          <w:iCs/>
          <w:sz w:val="16"/>
          <w:szCs w:val="16"/>
          <w:lang w:val="uk-UA"/>
        </w:rPr>
      </w:pPr>
      <w:r>
        <w:rPr>
          <w:i/>
          <w:iCs/>
          <w:sz w:val="16"/>
          <w:szCs w:val="16"/>
          <w:lang w:val="uk-UA"/>
        </w:rPr>
        <w:br w:type="page"/>
      </w:r>
    </w:p>
    <w:p w14:paraId="4B5AF087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A75C623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60626979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A7520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A5B4513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від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57185A7E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33F1D8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575DBF8E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428A84E0" w14:textId="77777777" w:rsidR="00147E22" w:rsidRPr="006331B8" w:rsidRDefault="00147E22" w:rsidP="009F6B92"/>
        </w:tc>
      </w:tr>
      <w:tr w:rsidR="001D103E" w:rsidRPr="006331B8" w14:paraId="421007D1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C547ACC" w14:textId="77777777" w:rsidR="001D103E" w:rsidRPr="006331B8" w:rsidRDefault="001D103E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2FF7DAF2" w14:textId="7E57513A" w:rsidR="001D103E" w:rsidRPr="006331B8" w:rsidRDefault="001D103E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9AAE2A4" w14:textId="2DA1A2D3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</w:p>
          <w:p w14:paraId="529752E6" w14:textId="3BC594D4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12542B5B" w14:textId="4585AE90" w:rsidR="001D103E" w:rsidRPr="006331B8" w:rsidRDefault="001D103E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D103E" w:rsidRPr="006331B8" w14:paraId="5A51EF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C08BAE2" w14:textId="77777777" w:rsidR="001D103E" w:rsidRPr="006331B8" w:rsidRDefault="001D103E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75F667C2" w14:textId="2D2F29FD" w:rsidR="001D103E" w:rsidRPr="006331B8" w:rsidRDefault="001D103E" w:rsidP="00123F3F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F702F4">
              <w:rPr>
                <w:i/>
                <w:iCs/>
                <w:lang w:val="uk-UA"/>
              </w:rPr>
              <w:t>Витікання через водозлив практичного профілю</w:t>
            </w:r>
            <w:r>
              <w:rPr>
                <w:i/>
                <w:iCs/>
                <w:lang w:val="uk-UA"/>
              </w:rPr>
              <w:t xml:space="preserve"> (Л</w:t>
            </w:r>
            <w:r w:rsidRPr="00236B0E">
              <w:rPr>
                <w:i/>
                <w:iCs/>
                <w:lang w:val="uk-UA"/>
              </w:rPr>
              <w:t>Р1</w:t>
            </w:r>
            <w:r>
              <w:rPr>
                <w:i/>
                <w:iCs/>
                <w:lang w:val="uk-UA"/>
              </w:rPr>
              <w:t>)</w:t>
            </w:r>
            <w:r w:rsidRPr="00123F3F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vMerge/>
            <w:shd w:val="clear" w:color="auto" w:fill="auto"/>
          </w:tcPr>
          <w:p w14:paraId="08F780D4" w14:textId="4D33720B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1A160887" w14:textId="473847DF" w:rsidR="001D103E" w:rsidRPr="006331B8" w:rsidRDefault="001D103E" w:rsidP="00602AA3">
            <w:pPr>
              <w:keepNext/>
              <w:jc w:val="both"/>
              <w:rPr>
                <w:lang w:val="uk-UA"/>
              </w:rPr>
            </w:pPr>
          </w:p>
        </w:tc>
      </w:tr>
      <w:tr w:rsidR="001D103E" w:rsidRPr="006331B8" w14:paraId="76B02D8C" w14:textId="77777777" w:rsidTr="00EF4E0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4683269" w14:textId="77777777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7C629173" w14:textId="333F2E94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 </w:t>
            </w:r>
            <w:r>
              <w:rPr>
                <w:i/>
                <w:iCs/>
                <w:lang w:val="uk-UA"/>
              </w:rPr>
              <w:t xml:space="preserve"> теоретичного </w:t>
            </w:r>
            <w:r w:rsidRPr="00123F3F">
              <w:rPr>
                <w:i/>
                <w:iCs/>
                <w:lang w:val="uk-UA"/>
              </w:rPr>
              <w:t>завдання</w:t>
            </w:r>
            <w:r>
              <w:rPr>
                <w:i/>
                <w:iCs/>
                <w:lang w:val="uk-UA"/>
              </w:rPr>
              <w:t>: опитування.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89855CF" w14:textId="79694004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</w:p>
          <w:p w14:paraId="6C72E887" w14:textId="7720A00A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0711D04" w14:textId="77777777" w:rsidR="001D103E" w:rsidRDefault="001D103E" w:rsidP="00123F3F">
            <w:pPr>
              <w:jc w:val="center"/>
              <w:rPr>
                <w:lang w:val="ru-RU"/>
              </w:rPr>
            </w:pPr>
          </w:p>
          <w:p w14:paraId="0F4F77B6" w14:textId="52CBD32C" w:rsidR="001D103E" w:rsidRPr="006331B8" w:rsidRDefault="001D103E" w:rsidP="00123F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D103E" w:rsidRPr="006331B8" w14:paraId="66DFB484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5FD0490C" w14:textId="77777777" w:rsidR="001D103E" w:rsidRPr="006331B8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8F2E7F" w14:textId="19EBF877" w:rsidR="001D103E" w:rsidRPr="006331B8" w:rsidRDefault="001D103E" w:rsidP="009572DE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</w:t>
            </w:r>
            <w:r w:rsidRPr="00C15189">
              <w:rPr>
                <w:i/>
                <w:iCs/>
                <w:lang w:val="uk-UA"/>
              </w:rPr>
              <w:t>:</w:t>
            </w:r>
            <w:r>
              <w:rPr>
                <w:i/>
                <w:iCs/>
                <w:lang w:val="uk-UA"/>
              </w:rPr>
              <w:t xml:space="preserve"> </w:t>
            </w:r>
            <w:r w:rsidRPr="00F702F4">
              <w:rPr>
                <w:i/>
                <w:iCs/>
                <w:lang w:val="uk-UA"/>
              </w:rPr>
              <w:t>Витікання через водозлив з широким порогом</w:t>
            </w:r>
            <w:r w:rsidRPr="00C15189">
              <w:rPr>
                <w:i/>
                <w:iCs/>
              </w:rPr>
              <w:t xml:space="preserve"> </w:t>
            </w:r>
            <w:r w:rsidRPr="009572DE">
              <w:rPr>
                <w:i/>
                <w:iCs/>
                <w:lang w:val="uk-UA"/>
              </w:rPr>
              <w:t>(</w:t>
            </w:r>
            <w:r>
              <w:rPr>
                <w:i/>
                <w:iCs/>
                <w:lang w:val="uk-UA"/>
              </w:rPr>
              <w:t>Л</w:t>
            </w:r>
            <w:r w:rsidRPr="009572DE">
              <w:rPr>
                <w:i/>
                <w:iCs/>
                <w:lang w:val="uk-UA"/>
              </w:rPr>
              <w:t>Р2).</w:t>
            </w:r>
          </w:p>
        </w:tc>
        <w:tc>
          <w:tcPr>
            <w:tcW w:w="1562" w:type="dxa"/>
            <w:vMerge/>
            <w:shd w:val="clear" w:color="auto" w:fill="auto"/>
          </w:tcPr>
          <w:p w14:paraId="13F78F83" w14:textId="0F61737E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1B49521C" w14:textId="7B66908C" w:rsidR="001D103E" w:rsidRPr="006331B8" w:rsidRDefault="001D103E" w:rsidP="00EF4E09">
            <w:pPr>
              <w:keepNext/>
              <w:jc w:val="both"/>
              <w:rPr>
                <w:lang w:val="uk-UA"/>
              </w:rPr>
            </w:pPr>
          </w:p>
        </w:tc>
      </w:tr>
      <w:tr w:rsidR="001D103E" w:rsidRPr="006331B8" w14:paraId="3FE4D97F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F1D1C92" w14:textId="77777777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0ADDE71B" w14:textId="77777777" w:rsidR="001D103E" w:rsidRPr="006331B8" w:rsidRDefault="001D103E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DF7B705" w14:textId="6D74C9CB" w:rsidR="001D103E" w:rsidRPr="00123F3F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14:paraId="71A1135A" w14:textId="7FB29FBF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</w:p>
          <w:p w14:paraId="23352E35" w14:textId="4B7058F5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Тиждень 3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0965871" w14:textId="77777777" w:rsidR="001D103E" w:rsidRDefault="001D103E" w:rsidP="00511775">
            <w:pPr>
              <w:keepNext/>
              <w:jc w:val="center"/>
              <w:rPr>
                <w:lang w:val="uk-UA"/>
              </w:rPr>
            </w:pPr>
          </w:p>
          <w:p w14:paraId="4A3A769A" w14:textId="78BC730B" w:rsidR="001D103E" w:rsidRPr="00511775" w:rsidRDefault="001D103E" w:rsidP="0051177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1D103E" w:rsidRPr="006331B8" w14:paraId="568C0DF7" w14:textId="77777777" w:rsidTr="00511775">
        <w:trPr>
          <w:trHeight w:val="663"/>
          <w:jc w:val="center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78B806" w14:textId="77777777" w:rsidR="001D103E" w:rsidRPr="006331B8" w:rsidRDefault="001D103E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</w:tcPr>
          <w:p w14:paraId="3738A4AF" w14:textId="4B4A4841" w:rsidR="001D103E" w:rsidRPr="00123F3F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практичного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t xml:space="preserve"> </w:t>
            </w:r>
            <w:proofErr w:type="spellStart"/>
            <w:r w:rsidRPr="00F702F4">
              <w:rPr>
                <w:i/>
                <w:iCs/>
              </w:rPr>
              <w:t>Спряження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б'єфів</w:t>
            </w:r>
            <w:proofErr w:type="spellEnd"/>
            <w:r w:rsidRPr="00F702F4">
              <w:t xml:space="preserve"> </w:t>
            </w:r>
            <w:r w:rsidRPr="009572DE">
              <w:rPr>
                <w:i/>
                <w:iCs/>
                <w:lang w:val="uk-UA"/>
              </w:rPr>
              <w:t>(</w:t>
            </w:r>
            <w:r>
              <w:rPr>
                <w:i/>
                <w:iCs/>
                <w:lang w:val="uk-UA"/>
              </w:rPr>
              <w:t>Л</w:t>
            </w:r>
            <w:r w:rsidRPr="009572DE">
              <w:rPr>
                <w:i/>
                <w:iCs/>
                <w:lang w:val="uk-UA"/>
              </w:rPr>
              <w:t xml:space="preserve">Р3). 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1293A3" w14:textId="15762CCB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68152" w14:textId="243B1BAF" w:rsidR="001D103E" w:rsidRPr="006331B8" w:rsidRDefault="001D103E" w:rsidP="00FB7461">
            <w:pPr>
              <w:keepNext/>
              <w:jc w:val="center"/>
              <w:rPr>
                <w:lang w:val="uk-UA"/>
              </w:rPr>
            </w:pPr>
          </w:p>
        </w:tc>
      </w:tr>
      <w:tr w:rsidR="001D103E" w:rsidRPr="006331B8" w14:paraId="70A1573E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6009B24" w14:textId="77777777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704C88D2" w14:textId="77777777" w:rsidR="001D103E" w:rsidRPr="006331B8" w:rsidRDefault="001D103E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329CAD6" w14:textId="4D8E5E95" w:rsidR="001D103E" w:rsidRPr="00123F3F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14:paraId="3B953285" w14:textId="2A42ECBE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</w:p>
          <w:p w14:paraId="355758F9" w14:textId="65BFFA78" w:rsidR="001D103E" w:rsidRPr="006331B8" w:rsidRDefault="001D103E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35F43E6" w14:textId="77777777" w:rsidR="001D103E" w:rsidRDefault="001D103E" w:rsidP="00440C95">
            <w:pPr>
              <w:jc w:val="center"/>
              <w:rPr>
                <w:lang w:val="ru-RU"/>
              </w:rPr>
            </w:pPr>
          </w:p>
          <w:p w14:paraId="72FD0B24" w14:textId="767F0E94" w:rsidR="001D103E" w:rsidRPr="006331B8" w:rsidRDefault="001D103E" w:rsidP="00440C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D103E" w:rsidRPr="006331B8" w14:paraId="5C0CC367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89CC667" w14:textId="77777777" w:rsidR="001D103E" w:rsidRPr="006331B8" w:rsidRDefault="001D103E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1745860" w14:textId="080BCB67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t xml:space="preserve"> </w:t>
            </w:r>
            <w:proofErr w:type="spellStart"/>
            <w:r w:rsidRPr="00F702F4">
              <w:rPr>
                <w:i/>
                <w:iCs/>
              </w:rPr>
              <w:t>Гасіння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енергії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на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багато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східчастих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proofErr w:type="spellStart"/>
            <w:r w:rsidRPr="00F702F4">
              <w:rPr>
                <w:i/>
                <w:iCs/>
              </w:rPr>
              <w:t>перепадах</w:t>
            </w:r>
            <w:proofErr w:type="spellEnd"/>
            <w:r w:rsidRPr="00F702F4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uk-UA"/>
              </w:rPr>
              <w:t xml:space="preserve">(ЛР4). </w:t>
            </w:r>
          </w:p>
        </w:tc>
        <w:tc>
          <w:tcPr>
            <w:tcW w:w="1562" w:type="dxa"/>
            <w:vMerge/>
            <w:shd w:val="clear" w:color="auto" w:fill="auto"/>
          </w:tcPr>
          <w:p w14:paraId="576F378F" w14:textId="6A0421E5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60B35D3C" w14:textId="5CC0AD20" w:rsidR="001D103E" w:rsidRPr="006331B8" w:rsidRDefault="001D103E" w:rsidP="00FB7461">
            <w:pPr>
              <w:keepNext/>
              <w:jc w:val="center"/>
              <w:rPr>
                <w:lang w:val="uk-UA"/>
              </w:rPr>
            </w:pPr>
          </w:p>
        </w:tc>
      </w:tr>
      <w:tr w:rsidR="001D103E" w:rsidRPr="006331B8" w14:paraId="34FBDC3A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2516DA5" w14:textId="11E821FF" w:rsidR="001D103E" w:rsidRPr="00563C75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5</w:t>
            </w:r>
          </w:p>
        </w:tc>
        <w:tc>
          <w:tcPr>
            <w:tcW w:w="5100" w:type="dxa"/>
            <w:shd w:val="clear" w:color="auto" w:fill="auto"/>
          </w:tcPr>
          <w:p w14:paraId="58E80F7B" w14:textId="46E82AF2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B532F41" w14:textId="6ED8E8DF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  <w:p w14:paraId="59A6D8E5" w14:textId="0148A1C4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70DBA2A7" w14:textId="61C8FB91" w:rsidR="001D103E" w:rsidRPr="006331B8" w:rsidRDefault="001D103E" w:rsidP="00FB746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1D103E" w:rsidRPr="006331B8" w14:paraId="581D8A9F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3D3C64C7" w14:textId="77777777" w:rsidR="001D103E" w:rsidRPr="00563C75" w:rsidRDefault="001D103E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0F2F99D" w14:textId="04EBB5F6" w:rsidR="001D103E" w:rsidRPr="006331B8" w:rsidRDefault="001D103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t xml:space="preserve"> </w:t>
            </w:r>
            <w:r w:rsidRPr="00F702F4">
              <w:rPr>
                <w:i/>
                <w:iCs/>
                <w:lang w:val="uk-UA"/>
              </w:rPr>
              <w:t>Розрахунок дериваційних каналів на рівномірний рух</w:t>
            </w:r>
            <w:r>
              <w:rPr>
                <w:i/>
                <w:iCs/>
                <w:lang w:val="uk-UA"/>
              </w:rPr>
              <w:t xml:space="preserve"> (ПР1).</w:t>
            </w:r>
          </w:p>
        </w:tc>
        <w:tc>
          <w:tcPr>
            <w:tcW w:w="1562" w:type="dxa"/>
            <w:vMerge/>
            <w:shd w:val="clear" w:color="auto" w:fill="auto"/>
          </w:tcPr>
          <w:p w14:paraId="145ED547" w14:textId="1510A9EA" w:rsidR="001D103E" w:rsidRPr="006331B8" w:rsidRDefault="001D103E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1528C516" w14:textId="79DFBAB9" w:rsidR="001D103E" w:rsidRPr="006331B8" w:rsidRDefault="001D103E" w:rsidP="00FB7461">
            <w:pPr>
              <w:keepNext/>
              <w:jc w:val="center"/>
              <w:rPr>
                <w:lang w:val="uk-UA"/>
              </w:rPr>
            </w:pPr>
          </w:p>
        </w:tc>
      </w:tr>
      <w:tr w:rsidR="00236B0E" w:rsidRPr="006331B8" w14:paraId="69370039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3625891" w14:textId="1AEC5CC7" w:rsidR="00236B0E" w:rsidRPr="00563C75" w:rsidRDefault="00236B0E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6</w:t>
            </w:r>
          </w:p>
        </w:tc>
        <w:tc>
          <w:tcPr>
            <w:tcW w:w="5100" w:type="dxa"/>
            <w:shd w:val="clear" w:color="auto" w:fill="auto"/>
          </w:tcPr>
          <w:p w14:paraId="2EEC82ED" w14:textId="4F2233EA" w:rsidR="00236B0E" w:rsidRPr="006331B8" w:rsidRDefault="00236B0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="008E0E55">
              <w:rPr>
                <w:i/>
                <w:iCs/>
                <w:lang w:val="uk-UA"/>
              </w:rPr>
              <w:t>тестування за темами 1-6.</w:t>
            </w:r>
          </w:p>
        </w:tc>
        <w:tc>
          <w:tcPr>
            <w:tcW w:w="1562" w:type="dxa"/>
            <w:shd w:val="clear" w:color="auto" w:fill="auto"/>
          </w:tcPr>
          <w:p w14:paraId="4267862E" w14:textId="49AB4D22" w:rsidR="00236B0E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923" w:type="dxa"/>
            <w:shd w:val="clear" w:color="auto" w:fill="auto"/>
          </w:tcPr>
          <w:p w14:paraId="18936283" w14:textId="09426869" w:rsidR="00236B0E" w:rsidRPr="006331B8" w:rsidRDefault="008E0E55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236B0E" w:rsidRPr="006331B8" w14:paraId="22F55C43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FF7B090" w14:textId="77777777" w:rsidR="00236B0E" w:rsidRPr="00563C75" w:rsidRDefault="00236B0E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0C3D7682" w14:textId="00CE57A0" w:rsidR="00236B0E" w:rsidRPr="006331B8" w:rsidRDefault="00236B0E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F702F4">
              <w:t xml:space="preserve"> </w:t>
            </w:r>
            <w:r w:rsidR="00F702F4" w:rsidRPr="00F702F4">
              <w:rPr>
                <w:i/>
                <w:iCs/>
                <w:lang w:val="uk-UA"/>
              </w:rPr>
              <w:t>Розрахунок водопропускної здатності та геометричних розмірів водозливної греблі</w:t>
            </w:r>
            <w:r w:rsidR="00C85B49">
              <w:t xml:space="preserve"> </w:t>
            </w:r>
            <w:r w:rsidR="00FB7461">
              <w:rPr>
                <w:i/>
                <w:iCs/>
                <w:lang w:val="uk-UA"/>
              </w:rPr>
              <w:t>(</w:t>
            </w:r>
            <w:r w:rsidR="008E0E55">
              <w:rPr>
                <w:i/>
                <w:iCs/>
                <w:lang w:val="uk-UA"/>
              </w:rPr>
              <w:t>П</w:t>
            </w:r>
            <w:r w:rsidR="00FB7461">
              <w:rPr>
                <w:i/>
                <w:iCs/>
                <w:lang w:val="uk-UA"/>
              </w:rPr>
              <w:t>Р</w:t>
            </w:r>
            <w:r w:rsidR="008E0E55">
              <w:rPr>
                <w:i/>
                <w:iCs/>
                <w:lang w:val="uk-UA"/>
              </w:rPr>
              <w:t>2</w:t>
            </w:r>
            <w:r w:rsidR="00FB7461">
              <w:rPr>
                <w:i/>
                <w:iCs/>
                <w:lang w:val="uk-UA"/>
              </w:rPr>
              <w:t>).</w:t>
            </w:r>
          </w:p>
        </w:tc>
        <w:tc>
          <w:tcPr>
            <w:tcW w:w="1562" w:type="dxa"/>
            <w:shd w:val="clear" w:color="auto" w:fill="auto"/>
          </w:tcPr>
          <w:p w14:paraId="2CF805CF" w14:textId="5B9FFB3F" w:rsidR="00236B0E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923" w:type="dxa"/>
            <w:shd w:val="clear" w:color="auto" w:fill="auto"/>
          </w:tcPr>
          <w:p w14:paraId="4203B2F6" w14:textId="0E777C1D" w:rsidR="00236B0E" w:rsidRPr="006331B8" w:rsidRDefault="008E0E55" w:rsidP="008E0E5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0F2721" w:rsidRPr="006331B8" w14:paraId="200484EC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F31186E" w14:textId="2BE0DE0F" w:rsidR="000F2721" w:rsidRPr="00563C75" w:rsidRDefault="000F2721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7</w:t>
            </w:r>
          </w:p>
        </w:tc>
        <w:tc>
          <w:tcPr>
            <w:tcW w:w="5100" w:type="dxa"/>
            <w:shd w:val="clear" w:color="auto" w:fill="auto"/>
          </w:tcPr>
          <w:p w14:paraId="0983009E" w14:textId="20C39CB4" w:rsidR="000F2721" w:rsidRPr="006331B8" w:rsidRDefault="000F272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14:paraId="01BB59E9" w14:textId="7558B5D8" w:rsidR="000F2721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B74EF14" w14:textId="0E407E51" w:rsidR="000F2721" w:rsidRPr="006331B8" w:rsidRDefault="008E0E55" w:rsidP="00FB746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0F2721" w:rsidRPr="006331B8" w14:paraId="212835F8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07D6EE60" w14:textId="77777777" w:rsidR="000F2721" w:rsidRPr="00563C75" w:rsidRDefault="000F2721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B839CD5" w14:textId="7E7F2A7E" w:rsidR="000F2721" w:rsidRPr="006331B8" w:rsidRDefault="000F272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576766"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Розрахунок</w:t>
            </w:r>
            <w:proofErr w:type="spellEnd"/>
            <w:r w:rsidR="00F702F4" w:rsidRPr="00F702F4">
              <w:rPr>
                <w:i/>
                <w:iCs/>
              </w:rPr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спряження</w:t>
            </w:r>
            <w:proofErr w:type="spellEnd"/>
            <w:r w:rsidR="00F702F4" w:rsidRPr="00F702F4">
              <w:rPr>
                <w:i/>
                <w:iCs/>
              </w:rPr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б'єфів</w:t>
            </w:r>
            <w:proofErr w:type="spellEnd"/>
            <w:r w:rsidR="00F702F4" w:rsidRPr="00F702F4">
              <w:rPr>
                <w:i/>
                <w:iCs/>
              </w:rPr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за</w:t>
            </w:r>
            <w:proofErr w:type="spellEnd"/>
            <w:r w:rsidR="00F702F4" w:rsidRPr="00F702F4">
              <w:rPr>
                <w:i/>
                <w:iCs/>
              </w:rPr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водозливною</w:t>
            </w:r>
            <w:proofErr w:type="spellEnd"/>
            <w:r w:rsidR="00F702F4" w:rsidRPr="00F702F4">
              <w:rPr>
                <w:i/>
                <w:iCs/>
              </w:rPr>
              <w:t xml:space="preserve"> </w:t>
            </w:r>
            <w:proofErr w:type="spellStart"/>
            <w:r w:rsidR="00F702F4" w:rsidRPr="00F702F4">
              <w:rPr>
                <w:i/>
                <w:iCs/>
              </w:rPr>
              <w:t>греблею</w:t>
            </w:r>
            <w:proofErr w:type="spellEnd"/>
            <w:r w:rsidR="00F702F4" w:rsidRPr="00F702F4">
              <w:t xml:space="preserve"> </w:t>
            </w:r>
            <w:r w:rsidR="00511775">
              <w:rPr>
                <w:i/>
                <w:iCs/>
                <w:lang w:val="uk-UA"/>
              </w:rPr>
              <w:t>(ПР</w:t>
            </w:r>
            <w:r w:rsidR="008E0E55">
              <w:rPr>
                <w:i/>
                <w:iCs/>
                <w:lang w:val="uk-UA"/>
              </w:rPr>
              <w:t>3</w:t>
            </w:r>
            <w:r w:rsidR="00511775">
              <w:rPr>
                <w:i/>
                <w:iCs/>
                <w:lang w:val="uk-UA"/>
              </w:rPr>
              <w:t>).</w:t>
            </w:r>
          </w:p>
        </w:tc>
        <w:tc>
          <w:tcPr>
            <w:tcW w:w="1562" w:type="dxa"/>
            <w:shd w:val="clear" w:color="auto" w:fill="auto"/>
          </w:tcPr>
          <w:p w14:paraId="63248DEA" w14:textId="4325E0BC" w:rsidR="000F2721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1923" w:type="dxa"/>
            <w:vMerge/>
            <w:shd w:val="clear" w:color="auto" w:fill="auto"/>
          </w:tcPr>
          <w:p w14:paraId="0C65317D" w14:textId="6B6290E6" w:rsidR="000F2721" w:rsidRPr="006331B8" w:rsidRDefault="000F2721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515A74" w:rsidRPr="006331B8" w14:paraId="397F40F5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B51748D" w14:textId="2027C511" w:rsidR="00515A74" w:rsidRPr="00563C75" w:rsidRDefault="00515A74" w:rsidP="00EF4E09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8</w:t>
            </w:r>
          </w:p>
        </w:tc>
        <w:tc>
          <w:tcPr>
            <w:tcW w:w="5100" w:type="dxa"/>
            <w:shd w:val="clear" w:color="auto" w:fill="auto"/>
          </w:tcPr>
          <w:p w14:paraId="1EF10537" w14:textId="4A936952" w:rsidR="00515A74" w:rsidRPr="006331B8" w:rsidRDefault="00515A7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="008E0E55">
              <w:rPr>
                <w:i/>
                <w:iCs/>
                <w:lang w:val="uk-UA"/>
              </w:rPr>
              <w:t>опитування</w:t>
            </w:r>
            <w:r>
              <w:rPr>
                <w:i/>
                <w:iCs/>
                <w:lang w:val="uk-UA"/>
              </w:rPr>
              <w:t xml:space="preserve"> </w:t>
            </w:r>
            <w:r w:rsidR="008E0E55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F61C71B" w14:textId="2C6B4EB9" w:rsidR="00515A74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5200C29" w14:textId="63A040FA" w:rsidR="00515A74" w:rsidRPr="006331B8" w:rsidRDefault="008E0E55" w:rsidP="009572D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515A74" w:rsidRPr="006331B8" w14:paraId="1DB7A922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AC3B1A5" w14:textId="77777777" w:rsidR="00515A74" w:rsidRPr="006331B8" w:rsidRDefault="00515A7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082FC0D" w14:textId="7BBA423E" w:rsidR="00515A74" w:rsidRPr="006331B8" w:rsidRDefault="00515A7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F702F4">
              <w:t xml:space="preserve"> </w:t>
            </w:r>
            <w:r w:rsidR="00F702F4" w:rsidRPr="00F702F4">
              <w:rPr>
                <w:i/>
                <w:iCs/>
                <w:lang w:val="uk-UA"/>
              </w:rPr>
              <w:t>Визначення параметрів основного та допоміжного обладнання ГЕУ</w:t>
            </w:r>
            <w:r>
              <w:rPr>
                <w:i/>
                <w:iCs/>
                <w:lang w:val="uk-UA"/>
              </w:rPr>
              <w:t xml:space="preserve"> </w:t>
            </w:r>
            <w:r w:rsidR="008E0E55">
              <w:rPr>
                <w:i/>
                <w:iCs/>
                <w:lang w:val="uk-UA"/>
              </w:rPr>
              <w:t>(ПР4)</w:t>
            </w:r>
            <w:r w:rsidR="00F702F4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6C0C7B40" w14:textId="336B9EC5" w:rsidR="00515A74" w:rsidRPr="006331B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  <w:vMerge/>
            <w:shd w:val="clear" w:color="auto" w:fill="auto"/>
          </w:tcPr>
          <w:p w14:paraId="35E14242" w14:textId="4F0A69F6" w:rsidR="00515A74" w:rsidRPr="006331B8" w:rsidRDefault="00515A74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8E0E55" w:rsidRPr="006331B8" w14:paraId="4763FA8D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ED87AAE" w14:textId="0BFAAEBB" w:rsidR="008E0E55" w:rsidRPr="008B7E38" w:rsidRDefault="008E0E55" w:rsidP="00EF4E09">
            <w:pPr>
              <w:keepNext/>
              <w:jc w:val="both"/>
              <w:rPr>
                <w:lang w:val="ru-RU"/>
              </w:rPr>
            </w:pPr>
            <w:proofErr w:type="spellStart"/>
            <w:r w:rsidRPr="008B7E38">
              <w:rPr>
                <w:lang w:val="ru-RU"/>
              </w:rPr>
              <w:t>Змістовний</w:t>
            </w:r>
            <w:proofErr w:type="spellEnd"/>
            <w:r w:rsidRPr="008B7E38">
              <w:rPr>
                <w:lang w:val="ru-RU"/>
              </w:rPr>
              <w:t xml:space="preserve"> модуль 9</w:t>
            </w:r>
          </w:p>
        </w:tc>
        <w:tc>
          <w:tcPr>
            <w:tcW w:w="5100" w:type="dxa"/>
            <w:shd w:val="clear" w:color="auto" w:fill="auto"/>
          </w:tcPr>
          <w:p w14:paraId="01E754C9" w14:textId="1928BACF" w:rsidR="008E0E55" w:rsidRPr="00123F3F" w:rsidRDefault="008E0E5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8E0E55">
              <w:rPr>
                <w:i/>
                <w:iCs/>
                <w:lang w:val="uk-UA"/>
              </w:rPr>
              <w:t>Вид   теоретичного завдання: опитування</w:t>
            </w:r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22AC41F8" w14:textId="2EC76483" w:rsidR="008E0E55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00587415" w14:textId="2DD169DD" w:rsidR="008E0E55" w:rsidRPr="006331B8" w:rsidRDefault="008E0E55" w:rsidP="008E0E55">
            <w:pPr>
              <w:keepNext/>
              <w:rPr>
                <w:lang w:val="uk-UA"/>
              </w:rPr>
            </w:pPr>
          </w:p>
          <w:p w14:paraId="456B7B3F" w14:textId="5C69FC34" w:rsidR="008E0E55" w:rsidRPr="006331B8" w:rsidRDefault="008E0E55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8E0E55" w:rsidRPr="006331B8" w14:paraId="52B837D1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31F9E2B" w14:textId="77777777" w:rsidR="008E0E55" w:rsidRPr="006331B8" w:rsidRDefault="008E0E5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1F03CD30" w14:textId="454ED125" w:rsidR="008E0E55" w:rsidRPr="00123F3F" w:rsidRDefault="008E0E5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8E0E55">
              <w:rPr>
                <w:i/>
                <w:iCs/>
                <w:lang w:val="uk-UA"/>
              </w:rPr>
              <w:t xml:space="preserve">Вид практичного завдання: </w:t>
            </w:r>
            <w:r w:rsidR="00F702F4" w:rsidRPr="00F702F4">
              <w:rPr>
                <w:i/>
                <w:iCs/>
                <w:lang w:val="uk-UA"/>
              </w:rPr>
              <w:t xml:space="preserve">Підбір та розрахунок </w:t>
            </w:r>
            <w:proofErr w:type="spellStart"/>
            <w:r w:rsidR="00F702F4" w:rsidRPr="00F702F4">
              <w:rPr>
                <w:i/>
                <w:iCs/>
                <w:lang w:val="uk-UA"/>
              </w:rPr>
              <w:t>сміттєзатримуючих</w:t>
            </w:r>
            <w:proofErr w:type="spellEnd"/>
            <w:r w:rsidR="00F702F4" w:rsidRPr="00F702F4">
              <w:rPr>
                <w:i/>
                <w:iCs/>
                <w:lang w:val="uk-UA"/>
              </w:rPr>
              <w:t xml:space="preserve"> решіток водоприймача </w:t>
            </w:r>
            <w:r w:rsidRPr="008E0E55">
              <w:rPr>
                <w:i/>
                <w:iCs/>
                <w:lang w:val="uk-UA"/>
              </w:rPr>
              <w:t>(ПР</w:t>
            </w:r>
            <w:r>
              <w:rPr>
                <w:i/>
                <w:iCs/>
                <w:lang w:val="uk-UA"/>
              </w:rPr>
              <w:t>5</w:t>
            </w:r>
            <w:r w:rsidRPr="008E0E55">
              <w:rPr>
                <w:i/>
                <w:iCs/>
                <w:lang w:val="uk-UA"/>
              </w:rPr>
              <w:t>)</w:t>
            </w:r>
            <w:r w:rsidR="00F702F4"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6FE35DC3" w14:textId="017BF39C" w:rsidR="008E0E55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  <w:vMerge/>
            <w:shd w:val="clear" w:color="auto" w:fill="auto"/>
          </w:tcPr>
          <w:p w14:paraId="0090EBF1" w14:textId="5F028FEE" w:rsidR="008E0E55" w:rsidRPr="006331B8" w:rsidRDefault="008E0E55" w:rsidP="00236B0E">
            <w:pPr>
              <w:keepNext/>
              <w:jc w:val="center"/>
              <w:rPr>
                <w:lang w:val="uk-UA"/>
              </w:rPr>
            </w:pPr>
          </w:p>
        </w:tc>
      </w:tr>
      <w:tr w:rsidR="008B7E38" w:rsidRPr="006331B8" w14:paraId="0A5419E1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65EA981" w14:textId="4E20CAD4" w:rsidR="008B7E38" w:rsidRPr="008B7E38" w:rsidRDefault="008B7E38" w:rsidP="00EF4E09">
            <w:pPr>
              <w:keepNext/>
              <w:jc w:val="both"/>
              <w:rPr>
                <w:lang w:val="ru-RU"/>
              </w:rPr>
            </w:pPr>
            <w:proofErr w:type="spellStart"/>
            <w:r w:rsidRPr="008B7E38">
              <w:rPr>
                <w:lang w:val="ru-RU"/>
              </w:rPr>
              <w:t>Змістовний</w:t>
            </w:r>
            <w:proofErr w:type="spellEnd"/>
            <w:r w:rsidRPr="008B7E38">
              <w:rPr>
                <w:lang w:val="ru-RU"/>
              </w:rPr>
              <w:t xml:space="preserve"> модуль 10</w:t>
            </w:r>
          </w:p>
        </w:tc>
        <w:tc>
          <w:tcPr>
            <w:tcW w:w="5100" w:type="dxa"/>
            <w:shd w:val="clear" w:color="auto" w:fill="auto"/>
          </w:tcPr>
          <w:p w14:paraId="78998071" w14:textId="6CE06FDE" w:rsidR="008B7E38" w:rsidRPr="00123F3F" w:rsidRDefault="008E0E5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8E0E55">
              <w:rPr>
                <w:i/>
                <w:iCs/>
                <w:lang w:val="uk-UA"/>
              </w:rPr>
              <w:t xml:space="preserve">Вид   теоретичного завдання: </w:t>
            </w:r>
            <w:r>
              <w:rPr>
                <w:i/>
                <w:iCs/>
                <w:lang w:val="uk-UA"/>
              </w:rPr>
              <w:t>тестування за темами 7-11.</w:t>
            </w:r>
          </w:p>
        </w:tc>
        <w:tc>
          <w:tcPr>
            <w:tcW w:w="1562" w:type="dxa"/>
            <w:shd w:val="clear" w:color="auto" w:fill="auto"/>
          </w:tcPr>
          <w:p w14:paraId="33E1734D" w14:textId="0768D37F" w:rsidR="008B7E3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923" w:type="dxa"/>
            <w:shd w:val="clear" w:color="auto" w:fill="auto"/>
          </w:tcPr>
          <w:p w14:paraId="6B111B60" w14:textId="08799F09" w:rsidR="008B7E38" w:rsidRPr="006331B8" w:rsidRDefault="008E0E55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8B7E38" w:rsidRPr="006331B8" w14:paraId="227FAAE3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06A696BE" w14:textId="77777777" w:rsidR="008B7E38" w:rsidRPr="006331B8" w:rsidRDefault="008B7E38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FF1BA4F" w14:textId="79D040B1" w:rsidR="008B7E38" w:rsidRPr="00123F3F" w:rsidRDefault="008E0E55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8E0E55">
              <w:rPr>
                <w:i/>
                <w:iCs/>
                <w:lang w:val="uk-UA"/>
              </w:rPr>
              <w:t>Вид практичного завдання:</w:t>
            </w:r>
            <w:r w:rsidR="00F702F4">
              <w:t xml:space="preserve"> </w:t>
            </w:r>
            <w:r w:rsidR="00F702F4" w:rsidRPr="00F702F4">
              <w:rPr>
                <w:i/>
                <w:iCs/>
                <w:lang w:val="uk-UA"/>
              </w:rPr>
              <w:t>Підбір і конструювання мостового крана</w:t>
            </w:r>
            <w:r w:rsidRPr="008E0E55">
              <w:rPr>
                <w:i/>
                <w:iCs/>
                <w:lang w:val="uk-UA"/>
              </w:rPr>
              <w:t xml:space="preserve"> (ПР</w:t>
            </w:r>
            <w:r>
              <w:rPr>
                <w:i/>
                <w:iCs/>
                <w:lang w:val="uk-UA"/>
              </w:rPr>
              <w:t>6</w:t>
            </w:r>
            <w:r w:rsidRPr="008E0E55">
              <w:rPr>
                <w:i/>
                <w:iCs/>
                <w:lang w:val="uk-UA"/>
              </w:rPr>
              <w:t>)</w:t>
            </w:r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378546E3" w14:textId="63B152FD" w:rsidR="008B7E38" w:rsidRDefault="008E0E55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14:paraId="0EFD324F" w14:textId="1863EEB2" w:rsidR="008B7E38" w:rsidRPr="006331B8" w:rsidRDefault="008E0E55" w:rsidP="00236B0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6331B8" w:rsidRPr="006331B8" w14:paraId="0CAE43DC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0B122E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5693F11F" w14:textId="77777777" w:rsidR="00EF4E09" w:rsidRPr="006331B8" w:rsidRDefault="00EF4E09" w:rsidP="006E60A6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49614F2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6331B8" w:rsidRPr="006331B8" w14:paraId="7FF7180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146E0E64" w14:textId="29C6E173" w:rsidR="00147E22" w:rsidRPr="006331B8" w:rsidRDefault="000F2721" w:rsidP="00825B4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5D2AC008" w14:textId="651DE9A3" w:rsidR="00147E22" w:rsidRPr="006331B8" w:rsidRDefault="006E60A6" w:rsidP="006E60A6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12</w:t>
            </w:r>
          </w:p>
        </w:tc>
        <w:tc>
          <w:tcPr>
            <w:tcW w:w="1923" w:type="dxa"/>
            <w:shd w:val="clear" w:color="auto" w:fill="auto"/>
          </w:tcPr>
          <w:p w14:paraId="4C15EB77" w14:textId="6E97AF42" w:rsidR="00147E22" w:rsidRPr="006331B8" w:rsidRDefault="000F2721" w:rsidP="000F2721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40%</w:t>
            </w:r>
          </w:p>
        </w:tc>
      </w:tr>
      <w:tr w:rsidR="006331B8" w:rsidRPr="006331B8" w14:paraId="79F93A47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612466F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0624BF62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ACEC8C6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93DBAA3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002E015F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407B3DD2" w14:textId="77777777"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14:paraId="7FF73A2D" w14:textId="0F90C8FD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4A7FD80B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486"/>
        <w:gridCol w:w="4739"/>
        <w:gridCol w:w="1416"/>
      </w:tblGrid>
      <w:tr w:rsidR="006331B8" w:rsidRPr="006331B8" w14:paraId="2A357668" w14:textId="77777777" w:rsidTr="001D10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046D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14:paraId="210688B1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F88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E4D9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1467" w14:textId="77777777" w:rsidR="00825B40" w:rsidRPr="006331B8" w:rsidRDefault="00825B40" w:rsidP="002022B7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14:paraId="52F6235D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4D16" w14:textId="18A24889" w:rsidR="00AD4D5B" w:rsidRPr="006331B8" w:rsidRDefault="00C9684A" w:rsidP="00602AA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>Змістовий модуль 1</w:t>
            </w:r>
          </w:p>
        </w:tc>
      </w:tr>
      <w:tr w:rsidR="008079EC" w:rsidRPr="006331B8" w14:paraId="71C942E1" w14:textId="77777777" w:rsidTr="001D103E">
        <w:trPr>
          <w:trHeight w:val="5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176" w14:textId="77777777" w:rsidR="008079EC" w:rsidRDefault="008079EC" w:rsidP="00BE59B3">
            <w:pPr>
              <w:jc w:val="center"/>
              <w:rPr>
                <w:lang w:val="uk-UA"/>
              </w:rPr>
            </w:pPr>
          </w:p>
          <w:p w14:paraId="6763998F" w14:textId="2F80EBD8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FD14" w14:textId="639F2FE0" w:rsidR="008079EC" w:rsidRPr="006331B8" w:rsidRDefault="00A85F30" w:rsidP="00EA6528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Рівномірний рух у відкритих руслах.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EB50" w14:textId="2B65DFD2" w:rsidR="008079EC" w:rsidRPr="006331B8" w:rsidRDefault="00A85F30" w:rsidP="008079EC">
            <w:pPr>
              <w:contextualSpacing/>
              <w:jc w:val="both"/>
              <w:rPr>
                <w:lang w:val="uk-UA"/>
              </w:rPr>
            </w:pPr>
            <w:r w:rsidRPr="00A85F30">
              <w:rPr>
                <w:lang w:val="uk-UA"/>
              </w:rPr>
              <w:t>Витікання через водозлив практичного профілю</w:t>
            </w:r>
            <w:r w:rsidR="0049189A">
              <w:rPr>
                <w:lang w:val="uk-UA"/>
              </w:rPr>
              <w:t xml:space="preserve"> </w:t>
            </w:r>
            <w:r w:rsidR="008079EC" w:rsidRPr="008079EC">
              <w:rPr>
                <w:lang w:val="uk-UA"/>
              </w:rPr>
              <w:t>(</w:t>
            </w:r>
            <w:r>
              <w:rPr>
                <w:lang w:val="uk-UA"/>
              </w:rPr>
              <w:t>Л</w:t>
            </w:r>
            <w:r w:rsidR="008079EC" w:rsidRPr="008079EC">
              <w:rPr>
                <w:lang w:val="uk-UA"/>
              </w:rPr>
              <w:t>Р1).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BD0C" w14:textId="77777777" w:rsidR="008079EC" w:rsidRDefault="008079EC" w:rsidP="00BE59B3">
            <w:pPr>
              <w:jc w:val="center"/>
              <w:rPr>
                <w:lang w:val="uk-UA"/>
              </w:rPr>
            </w:pPr>
          </w:p>
          <w:p w14:paraId="0C7B506E" w14:textId="6D7980CC" w:rsidR="008079EC" w:rsidRPr="006331B8" w:rsidRDefault="008079EC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331B8" w:rsidRPr="006331B8" w14:paraId="41D08468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B2C1" w14:textId="13E8A33A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2</w:t>
            </w:r>
          </w:p>
        </w:tc>
      </w:tr>
      <w:tr w:rsidR="001D103E" w:rsidRPr="006331B8" w14:paraId="55A1C1A5" w14:textId="77777777" w:rsidTr="008F4DD8">
        <w:trPr>
          <w:trHeight w:val="11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74BCD" w14:textId="5AEA4DF3" w:rsidR="001D103E" w:rsidRPr="006331B8" w:rsidRDefault="001D103E" w:rsidP="00BE59B3">
            <w:pPr>
              <w:jc w:val="center"/>
              <w:rPr>
                <w:lang w:val="uk-UA"/>
              </w:rPr>
            </w:pPr>
          </w:p>
          <w:p w14:paraId="4946839A" w14:textId="55F3F906" w:rsidR="001D103E" w:rsidRPr="006331B8" w:rsidRDefault="001D103E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92DF" w14:textId="50B7E00E" w:rsidR="001D103E" w:rsidRPr="006331B8" w:rsidRDefault="001D103E" w:rsidP="00EA6528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Нерівномірний усталений рух в штучних і природніх руслах.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64C61" w14:textId="6C692A20" w:rsidR="001D103E" w:rsidRPr="006331B8" w:rsidRDefault="001D103E" w:rsidP="000A545D">
            <w:pPr>
              <w:contextualSpacing/>
              <w:rPr>
                <w:lang w:val="uk-UA"/>
              </w:rPr>
            </w:pPr>
            <w:r w:rsidRPr="001D103E">
              <w:rPr>
                <w:lang w:val="uk-UA"/>
              </w:rPr>
              <w:t>Витікання через водозлив з широким порогом</w:t>
            </w:r>
            <w:r w:rsidRPr="008079EC">
              <w:rPr>
                <w:lang w:val="uk-UA"/>
              </w:rPr>
              <w:t xml:space="preserve"> (</w:t>
            </w:r>
            <w:r>
              <w:rPr>
                <w:lang w:val="uk-UA"/>
              </w:rPr>
              <w:t>Л</w:t>
            </w:r>
            <w:r w:rsidRPr="008079EC">
              <w:rPr>
                <w:lang w:val="uk-UA"/>
              </w:rPr>
              <w:t>Р2).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65" w14:textId="77777777" w:rsidR="001D103E" w:rsidRDefault="001D103E" w:rsidP="00BE59B3">
            <w:pPr>
              <w:jc w:val="center"/>
              <w:rPr>
                <w:lang w:val="uk-UA"/>
              </w:rPr>
            </w:pPr>
          </w:p>
          <w:p w14:paraId="7AFCF722" w14:textId="69BD517F" w:rsidR="001D103E" w:rsidRPr="006331B8" w:rsidRDefault="001D103E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331B8" w:rsidRPr="006331B8" w14:paraId="413A80F0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C94E" w14:textId="0042714C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3</w:t>
            </w:r>
          </w:p>
        </w:tc>
      </w:tr>
      <w:tr w:rsidR="00511775" w:rsidRPr="006331B8" w14:paraId="626B4F13" w14:textId="77777777" w:rsidTr="001D103E">
        <w:trPr>
          <w:trHeight w:val="5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CC39" w14:textId="77777777" w:rsidR="00511775" w:rsidRDefault="00511775" w:rsidP="00BE59B3">
            <w:pPr>
              <w:jc w:val="center"/>
              <w:rPr>
                <w:lang w:val="uk-UA"/>
              </w:rPr>
            </w:pPr>
          </w:p>
          <w:p w14:paraId="23D398FB" w14:textId="076E1458" w:rsidR="00511775" w:rsidRPr="006331B8" w:rsidRDefault="00511775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1D103E">
              <w:rPr>
                <w:lang w:val="uk-UA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A908" w14:textId="297E2C14" w:rsidR="00511775" w:rsidRPr="006331B8" w:rsidRDefault="00A85F30" w:rsidP="00BE59B3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Рух рідини через водозливи.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4F55" w14:textId="5B436B6F" w:rsidR="00511775" w:rsidRPr="006331B8" w:rsidRDefault="001D103E" w:rsidP="008079EC">
            <w:pPr>
              <w:jc w:val="both"/>
              <w:rPr>
                <w:lang w:val="uk-UA"/>
              </w:rPr>
            </w:pPr>
            <w:r w:rsidRPr="001D103E">
              <w:rPr>
                <w:lang w:val="uk-UA"/>
              </w:rPr>
              <w:t>Спряження б'єфів</w:t>
            </w:r>
            <w:r w:rsidR="0049189A" w:rsidRPr="0049189A">
              <w:rPr>
                <w:lang w:val="uk-UA"/>
              </w:rPr>
              <w:t xml:space="preserve"> </w:t>
            </w:r>
            <w:r w:rsidR="0049189A">
              <w:rPr>
                <w:lang w:val="uk-UA"/>
              </w:rPr>
              <w:t>(</w:t>
            </w:r>
            <w:r w:rsidR="00A85F30">
              <w:rPr>
                <w:lang w:val="uk-UA"/>
              </w:rPr>
              <w:t>Л</w:t>
            </w:r>
            <w:r w:rsidR="0049189A">
              <w:rPr>
                <w:lang w:val="uk-UA"/>
              </w:rPr>
              <w:t>Р3).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C8C" w14:textId="77777777" w:rsidR="00511775" w:rsidRPr="006331B8" w:rsidRDefault="00511775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07264680" w14:textId="748C09BB" w:rsidR="00511775" w:rsidRPr="006331B8" w:rsidRDefault="00511775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14B97611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9755" w14:textId="5A841C15" w:rsidR="00BE59B3" w:rsidRPr="006331B8" w:rsidRDefault="00C9684A" w:rsidP="00BE59B3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4</w:t>
            </w:r>
          </w:p>
        </w:tc>
      </w:tr>
      <w:tr w:rsidR="001D103E" w:rsidRPr="006331B8" w14:paraId="522D001A" w14:textId="77777777" w:rsidTr="00B21AB6">
        <w:trPr>
          <w:trHeight w:val="5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FAC00" w14:textId="1A557275" w:rsidR="001D103E" w:rsidRPr="006331B8" w:rsidRDefault="001D103E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65FF5" w14:textId="6087E9B5" w:rsidR="001D103E" w:rsidRPr="006331B8" w:rsidRDefault="001D103E" w:rsidP="00BE59B3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Спряження б'єфів.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F977" w14:textId="05F47E8B" w:rsidR="001D103E" w:rsidRPr="006331B8" w:rsidRDefault="001D103E" w:rsidP="006331B8">
            <w:pPr>
              <w:rPr>
                <w:lang w:val="uk-UA"/>
              </w:rPr>
            </w:pPr>
            <w:r w:rsidRPr="001D103E">
              <w:rPr>
                <w:lang w:val="uk-UA"/>
              </w:rPr>
              <w:t>Гасіння енергії на багато східчастих перепадах</w:t>
            </w:r>
            <w:r>
              <w:rPr>
                <w:lang w:val="uk-UA"/>
              </w:rPr>
              <w:t xml:space="preserve"> (ЛР4).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9D2A" w14:textId="4946CE75" w:rsidR="001D103E" w:rsidRPr="00CE6146" w:rsidRDefault="001D103E" w:rsidP="00BE59B3">
            <w:pPr>
              <w:jc w:val="center"/>
              <w:rPr>
                <w:lang w:val="uk-UA"/>
              </w:rPr>
            </w:pPr>
          </w:p>
          <w:p w14:paraId="26CE44AA" w14:textId="3EEF1226" w:rsidR="001D103E" w:rsidRPr="00CE6146" w:rsidRDefault="001D103E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9684A" w:rsidRPr="006331B8" w14:paraId="72B478B9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0877" w14:textId="1ECDD8A6" w:rsidR="00C9684A" w:rsidRDefault="00C9684A" w:rsidP="006331B8">
            <w:pPr>
              <w:jc w:val="center"/>
              <w:rPr>
                <w:lang w:val="uk-UA"/>
              </w:rPr>
            </w:pPr>
            <w:r w:rsidRPr="00C9684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1D103E" w:rsidRPr="006331B8" w14:paraId="1B4B843B" w14:textId="77777777" w:rsidTr="00630271">
        <w:trPr>
          <w:trHeight w:val="8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EDCF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558655CD" w14:textId="7FC36425" w:rsidR="001D103E" w:rsidRPr="006331B8" w:rsidRDefault="001D103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  <w:p w14:paraId="40BABFE5" w14:textId="783356CC" w:rsidR="001D103E" w:rsidRPr="006331B8" w:rsidRDefault="001D103E" w:rsidP="006331B8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9AC4" w14:textId="64D55011" w:rsidR="001D103E" w:rsidRPr="006331B8" w:rsidRDefault="001D103E" w:rsidP="006331B8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 xml:space="preserve">Гідравлічні розрахунки </w:t>
            </w:r>
            <w:proofErr w:type="spellStart"/>
            <w:r w:rsidRPr="00A85F30">
              <w:rPr>
                <w:lang w:val="uk-UA"/>
              </w:rPr>
              <w:t>спрягаючих</w:t>
            </w:r>
            <w:proofErr w:type="spellEnd"/>
            <w:r w:rsidRPr="00A85F30">
              <w:rPr>
                <w:lang w:val="uk-UA"/>
              </w:rPr>
              <w:t xml:space="preserve"> споруд.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E4498" w14:textId="29EF8970" w:rsidR="001D103E" w:rsidRPr="005357CD" w:rsidRDefault="001D103E" w:rsidP="00515A74">
            <w:pPr>
              <w:jc w:val="both"/>
              <w:rPr>
                <w:lang w:val="uk-UA"/>
              </w:rPr>
            </w:pPr>
            <w:r w:rsidRPr="001D103E">
              <w:rPr>
                <w:lang w:val="uk-UA"/>
              </w:rPr>
              <w:t>Розрахунок дериваційних каналів на рівномірний рух</w:t>
            </w:r>
            <w:r>
              <w:rPr>
                <w:lang w:val="uk-UA"/>
              </w:rPr>
              <w:t xml:space="preserve"> (ПР1)</w:t>
            </w:r>
            <w:r w:rsidRPr="000A545D">
              <w:rPr>
                <w:lang w:val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A4A92" w14:textId="2ECBCBF4" w:rsidR="001D103E" w:rsidRDefault="001D103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83B38" w:rsidRPr="006331B8" w14:paraId="5E4F457C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DD07" w14:textId="52509CA1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1D103E" w:rsidRPr="006331B8" w14:paraId="43429E85" w14:textId="77777777" w:rsidTr="00EA6528">
        <w:trPr>
          <w:trHeight w:val="26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269A" w14:textId="77777777" w:rsidR="001D103E" w:rsidRDefault="001D103E" w:rsidP="006331B8">
            <w:pPr>
              <w:jc w:val="center"/>
              <w:rPr>
                <w:lang w:val="uk-UA"/>
              </w:rPr>
            </w:pPr>
          </w:p>
          <w:p w14:paraId="2C8523C3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5C45AB0E" w14:textId="60E0D62B" w:rsidR="001D103E" w:rsidRPr="006331B8" w:rsidRDefault="001D103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EA6528">
              <w:rPr>
                <w:lang w:val="uk-UA"/>
              </w:rPr>
              <w:t>6</w:t>
            </w:r>
          </w:p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02A0C" w14:textId="11606EFE" w:rsidR="001D103E" w:rsidRPr="006331B8" w:rsidRDefault="001D103E" w:rsidP="006331B8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Зрівнювальні резервуари на ГЕС з напірною деривацією.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1921" w14:textId="6D4FBB61" w:rsidR="001D103E" w:rsidRPr="005357CD" w:rsidRDefault="001D103E" w:rsidP="006331B8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1D103E">
              <w:rPr>
                <w:lang w:val="uk-UA"/>
              </w:rPr>
              <w:t>естування за темами 1-6.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1D24" w14:textId="77777777" w:rsidR="001D103E" w:rsidRDefault="001D103E" w:rsidP="006331B8">
            <w:pPr>
              <w:jc w:val="center"/>
              <w:rPr>
                <w:lang w:val="uk-UA"/>
              </w:rPr>
            </w:pPr>
          </w:p>
          <w:p w14:paraId="5E42C9BF" w14:textId="42745634" w:rsidR="001D103E" w:rsidRDefault="001D103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D103E" w:rsidRPr="006331B8" w14:paraId="2B3299F3" w14:textId="77777777" w:rsidTr="00EA6528">
        <w:trPr>
          <w:trHeight w:val="55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9789" w14:textId="77777777" w:rsidR="001D103E" w:rsidRDefault="001D103E" w:rsidP="006331B8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6071C" w14:textId="77777777" w:rsidR="001D103E" w:rsidRPr="00A85F30" w:rsidRDefault="001D103E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B9AAE" w14:textId="11866EA7" w:rsidR="001D103E" w:rsidRPr="001D103E" w:rsidRDefault="001D103E" w:rsidP="006331B8">
            <w:pPr>
              <w:rPr>
                <w:lang w:val="uk-UA"/>
              </w:rPr>
            </w:pPr>
            <w:r w:rsidRPr="001D103E">
              <w:rPr>
                <w:lang w:val="uk-UA"/>
              </w:rPr>
              <w:t>Розрахунок водопропускної здатності та геометричних розмірів водозливної греблі (ПР2).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5A92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3F89F96D" w14:textId="54AF18AC" w:rsidR="001D103E" w:rsidRDefault="001D103E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83B38" w:rsidRPr="006331B8" w14:paraId="7C75E5DE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D308" w14:textId="5D85F989" w:rsidR="00B83B38" w:rsidRDefault="00B83B38" w:rsidP="006331B8">
            <w:pPr>
              <w:jc w:val="center"/>
              <w:rPr>
                <w:lang w:val="uk-UA"/>
              </w:rPr>
            </w:pPr>
            <w:r w:rsidRPr="00B83B38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7</w:t>
            </w:r>
          </w:p>
        </w:tc>
      </w:tr>
      <w:tr w:rsidR="00EA6528" w:rsidRPr="006331B8" w14:paraId="7DA7E517" w14:textId="77777777" w:rsidTr="00DF4A42">
        <w:trPr>
          <w:trHeight w:val="8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56551" w14:textId="0AB9B826" w:rsidR="00EA6528" w:rsidRPr="006331B8" w:rsidRDefault="00EA6528" w:rsidP="00EA6528">
            <w:pPr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  <w:p w14:paraId="395CD17B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67B48941" w14:textId="2B8F6C1F" w:rsidR="00EA6528" w:rsidRPr="006331B8" w:rsidRDefault="00EA6528" w:rsidP="006331B8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27841" w14:textId="56296FD1" w:rsidR="00EA6528" w:rsidRPr="006331B8" w:rsidRDefault="00EA6528" w:rsidP="006331B8">
            <w:pPr>
              <w:jc w:val="center"/>
              <w:rPr>
                <w:lang w:val="uk-UA"/>
              </w:rPr>
            </w:pPr>
            <w:r w:rsidRPr="00A85F30">
              <w:rPr>
                <w:lang w:val="uk-UA"/>
              </w:rPr>
              <w:t>Характеристика гідромеханічного обладнання.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0FD5" w14:textId="0D5D534D" w:rsidR="00EA6528" w:rsidRPr="00515A74" w:rsidRDefault="00EA6528" w:rsidP="006331B8">
            <w:pPr>
              <w:rPr>
                <w:lang w:val="uk-UA"/>
              </w:rPr>
            </w:pPr>
            <w:r w:rsidRPr="00EA6528">
              <w:rPr>
                <w:lang w:val="uk-UA"/>
              </w:rPr>
              <w:t>Розрахунок спряження б'єфів за водозливною греблею</w:t>
            </w:r>
            <w:r>
              <w:rPr>
                <w:lang w:val="uk-UA"/>
              </w:rPr>
              <w:t xml:space="preserve"> (ПР3).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E121A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58883D63" w14:textId="16CD4D33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83B38" w:rsidRPr="006331B8" w14:paraId="01CCE598" w14:textId="77777777" w:rsidTr="00511775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36A" w14:textId="0CA179C4" w:rsidR="00B83B38" w:rsidRDefault="00B83B3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8</w:t>
            </w:r>
          </w:p>
        </w:tc>
      </w:tr>
      <w:tr w:rsidR="00EA6528" w:rsidRPr="006331B8" w14:paraId="78EC03D0" w14:textId="77777777" w:rsidTr="004A782C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DED1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25BBC73C" w14:textId="3FEE0865" w:rsidR="00EA6528" w:rsidRPr="006331B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  <w:p w14:paraId="2FD70DE2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43DE9714" w14:textId="2715C46C" w:rsidR="00EA6528" w:rsidRPr="006331B8" w:rsidRDefault="00EA6528" w:rsidP="006331B8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A0C6" w14:textId="1C7A20AB" w:rsidR="00EA6528" w:rsidRPr="006331B8" w:rsidRDefault="00EA6528" w:rsidP="006331B8">
            <w:pPr>
              <w:jc w:val="center"/>
              <w:rPr>
                <w:lang w:val="uk-UA"/>
              </w:rPr>
            </w:pPr>
            <w:r w:rsidRPr="001D103E">
              <w:rPr>
                <w:lang w:val="uk-UA"/>
              </w:rPr>
              <w:t>Затвори водоприймачів  і відсмоктувальних труб.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A2DA" w14:textId="330579A1" w:rsidR="00EA6528" w:rsidRDefault="00EA6528" w:rsidP="006331B8">
            <w:r w:rsidRPr="00EA6528">
              <w:rPr>
                <w:lang w:val="uk-UA"/>
              </w:rPr>
              <w:t>Визначення параметрів основного та допоміжного обладнання ГЕУ</w:t>
            </w:r>
            <w:r>
              <w:rPr>
                <w:lang w:val="uk-UA"/>
              </w:rPr>
              <w:t xml:space="preserve"> (ПР4)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E3AB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57A1D0FC" w14:textId="3C71D067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1343B06D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560E2D48" w14:textId="1FF7CD4A" w:rsidR="00EA6528" w:rsidRDefault="00EA6528" w:rsidP="006331B8">
            <w:pPr>
              <w:jc w:val="center"/>
              <w:rPr>
                <w:lang w:val="uk-UA"/>
              </w:rPr>
            </w:pPr>
          </w:p>
        </w:tc>
      </w:tr>
      <w:tr w:rsidR="00A85F30" w:rsidRPr="006331B8" w14:paraId="2185886F" w14:textId="77777777" w:rsidTr="001F4EDE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2C5" w14:textId="16838AAD" w:rsidR="00A85F30" w:rsidRDefault="00A85F30" w:rsidP="00A85F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Змістовний модуль 9</w:t>
            </w:r>
          </w:p>
        </w:tc>
      </w:tr>
      <w:tr w:rsidR="00EA6528" w:rsidRPr="006331B8" w14:paraId="211827D8" w14:textId="77777777" w:rsidTr="00D6265E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B4C01" w14:textId="7E79C3EC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A7BE" w14:textId="090263C1" w:rsidR="00EA6528" w:rsidRPr="006331B8" w:rsidRDefault="00EA6528" w:rsidP="006331B8">
            <w:pPr>
              <w:jc w:val="center"/>
              <w:rPr>
                <w:lang w:val="uk-UA"/>
              </w:rPr>
            </w:pPr>
            <w:proofErr w:type="spellStart"/>
            <w:r w:rsidRPr="001D103E">
              <w:rPr>
                <w:lang w:val="uk-UA"/>
              </w:rPr>
              <w:t>Передтурбінні</w:t>
            </w:r>
            <w:proofErr w:type="spellEnd"/>
            <w:r w:rsidRPr="001D103E">
              <w:rPr>
                <w:lang w:val="uk-UA"/>
              </w:rPr>
              <w:t xml:space="preserve"> затвори.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F4A6" w14:textId="2E8D2A49" w:rsidR="00EA6528" w:rsidRDefault="00EA6528" w:rsidP="006331B8">
            <w:r w:rsidRPr="00EA6528">
              <w:rPr>
                <w:lang w:val="uk-UA"/>
              </w:rPr>
              <w:t xml:space="preserve">Підбір та розрахунок </w:t>
            </w:r>
            <w:proofErr w:type="spellStart"/>
            <w:r w:rsidRPr="00EA6528">
              <w:rPr>
                <w:lang w:val="uk-UA"/>
              </w:rPr>
              <w:t>сміттєзатримуючих</w:t>
            </w:r>
            <w:proofErr w:type="spellEnd"/>
            <w:r w:rsidRPr="00EA6528">
              <w:rPr>
                <w:lang w:val="uk-UA"/>
              </w:rPr>
              <w:t xml:space="preserve"> решіток водоприймача</w:t>
            </w:r>
            <w:r>
              <w:rPr>
                <w:lang w:val="uk-UA"/>
              </w:rPr>
              <w:t xml:space="preserve"> (ПР5)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048DC" w14:textId="1CF98BA9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14:paraId="6953A4B2" w14:textId="77777777" w:rsidR="001D103E" w:rsidRDefault="001D10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486"/>
        <w:gridCol w:w="4739"/>
        <w:gridCol w:w="1416"/>
      </w:tblGrid>
      <w:tr w:rsidR="00A85F30" w:rsidRPr="006331B8" w14:paraId="1FD080FA" w14:textId="77777777" w:rsidTr="00E53B14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DAF9" w14:textId="69D9F332" w:rsidR="00A85F30" w:rsidRDefault="00A85F30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Змістовний модуль 10</w:t>
            </w:r>
          </w:p>
        </w:tc>
      </w:tr>
      <w:tr w:rsidR="00A85F30" w:rsidRPr="006331B8" w14:paraId="7F3F5931" w14:textId="77777777" w:rsidTr="001D103E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691F" w14:textId="12080BFC" w:rsidR="00A85F30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C9BA2" w14:textId="7129410F" w:rsidR="00A85F30" w:rsidRPr="006331B8" w:rsidRDefault="001D103E" w:rsidP="006331B8">
            <w:pPr>
              <w:jc w:val="center"/>
              <w:rPr>
                <w:lang w:val="uk-UA"/>
              </w:rPr>
            </w:pPr>
            <w:r w:rsidRPr="001D103E">
              <w:rPr>
                <w:lang w:val="uk-UA"/>
              </w:rPr>
              <w:t>Компонування гідромеханічного обладнання у водопровідному тракті ГЕУ.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95C4" w14:textId="77777777" w:rsidR="00EA6528" w:rsidRDefault="00EA6528" w:rsidP="006331B8">
            <w:pPr>
              <w:rPr>
                <w:lang w:val="uk-UA"/>
              </w:rPr>
            </w:pPr>
          </w:p>
          <w:p w14:paraId="139B79BC" w14:textId="5E6975F1" w:rsidR="00A85F30" w:rsidRPr="00A85F30" w:rsidRDefault="00EA6528" w:rsidP="006331B8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EA6528">
              <w:rPr>
                <w:lang w:val="uk-UA"/>
              </w:rPr>
              <w:t>естування за темами 7-11.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ABCA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4E99D9A4" w14:textId="08D668F8" w:rsidR="00A85F30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EA6528" w:rsidRPr="006331B8" w14:paraId="1B9ECA61" w14:textId="77777777" w:rsidTr="001D103E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2C89" w14:textId="30EA7BC5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</w:tc>
        <w:tc>
          <w:tcPr>
            <w:tcW w:w="2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43FB" w14:textId="3E1C1E19" w:rsidR="00EA6528" w:rsidRPr="006331B8" w:rsidRDefault="00EA6528" w:rsidP="006331B8">
            <w:pPr>
              <w:jc w:val="center"/>
              <w:rPr>
                <w:lang w:val="uk-UA"/>
              </w:rPr>
            </w:pPr>
            <w:r w:rsidRPr="001D103E">
              <w:rPr>
                <w:lang w:val="uk-UA"/>
              </w:rPr>
              <w:t>Умови роботи затворів водоприймачів і відсмоктувальних труб.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E792" w14:textId="135A06CB" w:rsidR="00EA6528" w:rsidRDefault="00EA6528" w:rsidP="006331B8">
            <w:proofErr w:type="spellStart"/>
            <w:r w:rsidRPr="00EA6528">
              <w:t>Підбір</w:t>
            </w:r>
            <w:proofErr w:type="spellEnd"/>
            <w:r w:rsidRPr="00EA6528">
              <w:t xml:space="preserve"> і </w:t>
            </w:r>
            <w:proofErr w:type="spellStart"/>
            <w:r w:rsidRPr="00EA6528">
              <w:t>конструювання</w:t>
            </w:r>
            <w:proofErr w:type="spellEnd"/>
            <w:r w:rsidRPr="00EA6528">
              <w:t xml:space="preserve"> </w:t>
            </w:r>
            <w:proofErr w:type="spellStart"/>
            <w:r w:rsidRPr="00EA6528">
              <w:t>мостового</w:t>
            </w:r>
            <w:proofErr w:type="spellEnd"/>
            <w:r w:rsidRPr="00EA6528">
              <w:t xml:space="preserve"> </w:t>
            </w:r>
            <w:proofErr w:type="spellStart"/>
            <w:r w:rsidRPr="00EA6528">
              <w:t>крана</w:t>
            </w:r>
            <w:proofErr w:type="spellEnd"/>
            <w:r w:rsidRPr="00EA6528">
              <w:t xml:space="preserve"> (ПР6).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C1C1" w14:textId="3AA9BECB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EA6528" w:rsidRPr="006331B8" w14:paraId="3A18E06F" w14:textId="77777777" w:rsidTr="001D103E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9FE" w14:textId="1FD4B626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12 </w:t>
            </w: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297D" w14:textId="77777777" w:rsidR="00EA6528" w:rsidRPr="001D103E" w:rsidRDefault="00EA6528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6B96" w14:textId="77777777" w:rsidR="00EA6528" w:rsidRDefault="00EA6528" w:rsidP="00EA6528"/>
          <w:p w14:paraId="1DBD6FC3" w14:textId="231D4FE2" w:rsidR="00EA6528" w:rsidRDefault="00EA6528" w:rsidP="00EA6528">
            <w:proofErr w:type="spellStart"/>
            <w:r>
              <w:t>Підсумковий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контроль</w:t>
            </w:r>
            <w:proofErr w:type="spellEnd"/>
            <w:r>
              <w:t xml:space="preserve">  в</w:t>
            </w:r>
            <w:proofErr w:type="gramEnd"/>
            <w:r>
              <w:t xml:space="preserve"> системі Moodle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1AD" w14:textId="77777777" w:rsidR="00EA6528" w:rsidRDefault="00EA6528" w:rsidP="006331B8">
            <w:pPr>
              <w:jc w:val="center"/>
              <w:rPr>
                <w:lang w:val="uk-UA"/>
              </w:rPr>
            </w:pPr>
          </w:p>
          <w:p w14:paraId="07754D08" w14:textId="097C0185" w:rsidR="00EA6528" w:rsidRDefault="00EA652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A85F30" w:rsidRPr="006331B8" w14:paraId="5B5209E1" w14:textId="77777777" w:rsidTr="001D103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8796" w14:textId="4449D420" w:rsidR="00A85F30" w:rsidRDefault="00A85F30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3F6A" w14:textId="77777777" w:rsidR="00A85F30" w:rsidRPr="006331B8" w:rsidRDefault="00A85F30" w:rsidP="006331B8">
            <w:pPr>
              <w:jc w:val="center"/>
              <w:rPr>
                <w:lang w:val="uk-UA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88A6" w14:textId="77777777" w:rsidR="00A85F30" w:rsidRDefault="00A85F30" w:rsidP="006331B8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231" w14:textId="706C980A" w:rsidR="00A85F30" w:rsidRDefault="00A85F30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10883397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542FEE5D" w14:textId="77777777" w:rsidR="006331B8" w:rsidRPr="006331B8" w:rsidRDefault="006331B8" w:rsidP="00CD6A2D">
      <w:pPr>
        <w:ind w:left="2160" w:firstLine="720"/>
        <w:rPr>
          <w:b/>
          <w:bCs/>
          <w:lang w:val="uk-UA"/>
        </w:rPr>
      </w:pPr>
    </w:p>
    <w:p w14:paraId="54D1003B" w14:textId="77777777" w:rsidR="00E16DBD" w:rsidRDefault="00E16DB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14:paraId="0FD3368B" w14:textId="77777777" w:rsidR="00E16DBD" w:rsidRPr="00E16DBD" w:rsidRDefault="00AD4D5B" w:rsidP="00E16DBD">
      <w:pPr>
        <w:ind w:firstLine="709"/>
        <w:jc w:val="both"/>
        <w:rPr>
          <w:b/>
          <w:bCs/>
          <w:lang w:val="uk-UA"/>
        </w:rPr>
      </w:pPr>
      <w:r w:rsidRPr="00E16DBD">
        <w:rPr>
          <w:b/>
          <w:bCs/>
          <w:lang w:val="uk-UA"/>
        </w:rPr>
        <w:lastRenderedPageBreak/>
        <w:t>ОСНОВНІ ДЖЕРЕЛА</w:t>
      </w:r>
    </w:p>
    <w:p w14:paraId="115D1A18" w14:textId="77777777" w:rsidR="00EA6528" w:rsidRPr="00EA6528" w:rsidRDefault="00AD4D5B" w:rsidP="00EA6528">
      <w:pPr>
        <w:pStyle w:val="af2"/>
        <w:spacing w:after="0"/>
        <w:ind w:left="0" w:firstLine="709"/>
        <w:jc w:val="both"/>
        <w:rPr>
          <w:rFonts w:eastAsia="Times New Roman"/>
          <w:b/>
          <w:lang w:val="uk-UA" w:eastAsia="ar-SA"/>
        </w:rPr>
      </w:pPr>
      <w:r w:rsidRPr="00E16DBD">
        <w:rPr>
          <w:b/>
          <w:bCs/>
          <w:lang w:val="uk-UA"/>
        </w:rPr>
        <w:t xml:space="preserve"> </w:t>
      </w:r>
      <w:bookmarkStart w:id="1" w:name="_Hlk51776673"/>
      <w:r w:rsidR="00EA6528" w:rsidRPr="00EA6528">
        <w:rPr>
          <w:rFonts w:eastAsia="Times New Roman"/>
          <w:b/>
          <w:lang w:val="uk-UA" w:eastAsia="ar-SA"/>
        </w:rPr>
        <w:t>Базова:</w:t>
      </w:r>
    </w:p>
    <w:p w14:paraId="02D9B0F0" w14:textId="77777777" w:rsidR="00EA6528" w:rsidRDefault="00EA6528" w:rsidP="00EA6528">
      <w:pPr>
        <w:numPr>
          <w:ilvl w:val="0"/>
          <w:numId w:val="16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r w:rsidRPr="00EA6528">
        <w:rPr>
          <w:rFonts w:eastAsia="Times New Roman"/>
          <w:bCs/>
          <w:lang w:val="uk-UA" w:eastAsia="ar-SA"/>
        </w:rPr>
        <w:t>Гідравліка: Підручник/Ред. Н.С. Науменко. Рівне РДТУ 2001. 361 с.</w:t>
      </w:r>
    </w:p>
    <w:p w14:paraId="7E9B0B84" w14:textId="77777777" w:rsidR="00EA6528" w:rsidRDefault="00EA6528" w:rsidP="00EA6528">
      <w:pPr>
        <w:numPr>
          <w:ilvl w:val="0"/>
          <w:numId w:val="16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r w:rsidRPr="00EA6528">
        <w:rPr>
          <w:rFonts w:eastAsia="Times New Roman"/>
          <w:bCs/>
          <w:lang w:val="uk-UA" w:eastAsia="ar-SA"/>
        </w:rPr>
        <w:t>Гідравліка: Підручник. Рівне НУВІГП, 2005. 475 с.</w:t>
      </w:r>
    </w:p>
    <w:p w14:paraId="7EB664E3" w14:textId="77777777" w:rsidR="00EA6528" w:rsidRDefault="00EA6528" w:rsidP="00EA6528">
      <w:pPr>
        <w:numPr>
          <w:ilvl w:val="0"/>
          <w:numId w:val="16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EA6528">
        <w:rPr>
          <w:rFonts w:eastAsia="Times New Roman"/>
          <w:bCs/>
          <w:lang w:val="uk-UA" w:eastAsia="ar-SA"/>
        </w:rPr>
        <w:t>Рогалевич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Ю.П. Гідравліка (підручник). К. Вища школа, 2010. 255 с.</w:t>
      </w:r>
    </w:p>
    <w:p w14:paraId="2F5EADC8" w14:textId="77777777" w:rsidR="00EA6528" w:rsidRDefault="00EA6528" w:rsidP="00EA6528">
      <w:pPr>
        <w:numPr>
          <w:ilvl w:val="0"/>
          <w:numId w:val="16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EA6528">
        <w:rPr>
          <w:rFonts w:eastAsia="Times New Roman"/>
          <w:bCs/>
          <w:lang w:val="uk-UA" w:eastAsia="ar-SA"/>
        </w:rPr>
        <w:t>Гидроэнергетическое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EA6528">
        <w:rPr>
          <w:rFonts w:eastAsia="Times New Roman"/>
          <w:bCs/>
          <w:lang w:val="uk-UA" w:eastAsia="ar-SA"/>
        </w:rPr>
        <w:t>вспомогательное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оборудование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гидроэлектростанций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</w:t>
      </w:r>
      <w:proofErr w:type="spellStart"/>
      <w:r w:rsidRPr="00EA6528">
        <w:rPr>
          <w:rFonts w:eastAsia="Times New Roman"/>
          <w:bCs/>
          <w:lang w:val="uk-UA" w:eastAsia="ar-SA"/>
        </w:rPr>
        <w:t>Справочное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руководство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/ </w:t>
      </w:r>
      <w:proofErr w:type="spellStart"/>
      <w:r w:rsidRPr="00EA6528">
        <w:rPr>
          <w:rFonts w:eastAsia="Times New Roman"/>
          <w:bCs/>
          <w:lang w:val="uk-UA" w:eastAsia="ar-SA"/>
        </w:rPr>
        <w:t>Под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ред. </w:t>
      </w:r>
      <w:proofErr w:type="spellStart"/>
      <w:r w:rsidRPr="00EA6528">
        <w:rPr>
          <w:rFonts w:eastAsia="Times New Roman"/>
          <w:bCs/>
          <w:lang w:val="uk-UA" w:eastAsia="ar-SA"/>
        </w:rPr>
        <w:t>Ю.С.Васильева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EA6528">
        <w:rPr>
          <w:rFonts w:eastAsia="Times New Roman"/>
          <w:bCs/>
          <w:lang w:val="uk-UA" w:eastAsia="ar-SA"/>
        </w:rPr>
        <w:t>Д.С.Щавелева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М.: </w:t>
      </w:r>
      <w:proofErr w:type="spellStart"/>
      <w:r w:rsidRPr="00EA6528">
        <w:rPr>
          <w:rFonts w:eastAsia="Times New Roman"/>
          <w:bCs/>
          <w:lang w:val="uk-UA" w:eastAsia="ar-SA"/>
        </w:rPr>
        <w:t>Энергоатомиздат</w:t>
      </w:r>
      <w:proofErr w:type="spellEnd"/>
      <w:r w:rsidRPr="00EA6528">
        <w:rPr>
          <w:rFonts w:eastAsia="Times New Roman"/>
          <w:bCs/>
          <w:lang w:val="uk-UA" w:eastAsia="ar-SA"/>
        </w:rPr>
        <w:t>.  Т.1, 1988.  400 с.</w:t>
      </w:r>
    </w:p>
    <w:p w14:paraId="202E0733" w14:textId="62CEB766" w:rsidR="00EA6528" w:rsidRPr="00EA6528" w:rsidRDefault="00EA6528" w:rsidP="00EA6528">
      <w:pPr>
        <w:numPr>
          <w:ilvl w:val="0"/>
          <w:numId w:val="16"/>
        </w:numPr>
        <w:suppressAutoHyphens/>
        <w:ind w:left="0" w:firstLine="709"/>
        <w:jc w:val="both"/>
        <w:rPr>
          <w:rFonts w:eastAsia="Times New Roman"/>
          <w:bCs/>
          <w:lang w:val="uk-UA" w:eastAsia="ar-SA"/>
        </w:rPr>
      </w:pPr>
      <w:proofErr w:type="spellStart"/>
      <w:r w:rsidRPr="00EA6528">
        <w:rPr>
          <w:rFonts w:eastAsia="Times New Roman"/>
          <w:bCs/>
          <w:lang w:val="uk-UA" w:eastAsia="ar-SA"/>
        </w:rPr>
        <w:t>Гидроэнергетическое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EA6528">
        <w:rPr>
          <w:rFonts w:eastAsia="Times New Roman"/>
          <w:bCs/>
          <w:lang w:val="uk-UA" w:eastAsia="ar-SA"/>
        </w:rPr>
        <w:t>вспомогательное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оборудование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гидроэлектростанций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</w:t>
      </w:r>
      <w:proofErr w:type="spellStart"/>
      <w:r w:rsidRPr="00EA6528">
        <w:rPr>
          <w:rFonts w:eastAsia="Times New Roman"/>
          <w:bCs/>
          <w:lang w:val="uk-UA" w:eastAsia="ar-SA"/>
        </w:rPr>
        <w:t>Справочное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bCs/>
          <w:lang w:val="uk-UA" w:eastAsia="ar-SA"/>
        </w:rPr>
        <w:t>руководство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/ </w:t>
      </w:r>
      <w:proofErr w:type="spellStart"/>
      <w:r w:rsidRPr="00EA6528">
        <w:rPr>
          <w:rFonts w:eastAsia="Times New Roman"/>
          <w:bCs/>
          <w:lang w:val="uk-UA" w:eastAsia="ar-SA"/>
        </w:rPr>
        <w:t>Под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ред. </w:t>
      </w:r>
      <w:proofErr w:type="spellStart"/>
      <w:r w:rsidRPr="00EA6528">
        <w:rPr>
          <w:rFonts w:eastAsia="Times New Roman"/>
          <w:bCs/>
          <w:lang w:val="uk-UA" w:eastAsia="ar-SA"/>
        </w:rPr>
        <w:t>Ю.С.Васильева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 и </w:t>
      </w:r>
      <w:proofErr w:type="spellStart"/>
      <w:r w:rsidRPr="00EA6528">
        <w:rPr>
          <w:rFonts w:eastAsia="Times New Roman"/>
          <w:bCs/>
          <w:lang w:val="uk-UA" w:eastAsia="ar-SA"/>
        </w:rPr>
        <w:t>Д.С.Щавелена</w:t>
      </w:r>
      <w:proofErr w:type="spellEnd"/>
      <w:r w:rsidRPr="00EA6528">
        <w:rPr>
          <w:rFonts w:eastAsia="Times New Roman"/>
          <w:bCs/>
          <w:lang w:val="uk-UA" w:eastAsia="ar-SA"/>
        </w:rPr>
        <w:t xml:space="preserve">. М.: </w:t>
      </w:r>
      <w:proofErr w:type="spellStart"/>
      <w:r w:rsidRPr="00EA6528">
        <w:rPr>
          <w:rFonts w:eastAsia="Times New Roman"/>
          <w:bCs/>
          <w:lang w:val="uk-UA" w:eastAsia="ar-SA"/>
        </w:rPr>
        <w:t>Энергоатомиздат</w:t>
      </w:r>
      <w:proofErr w:type="spellEnd"/>
      <w:r w:rsidRPr="00EA6528">
        <w:rPr>
          <w:rFonts w:eastAsia="Times New Roman"/>
          <w:bCs/>
          <w:lang w:val="uk-UA" w:eastAsia="ar-SA"/>
        </w:rPr>
        <w:t>. Т.2, 1990. 336 с.</w:t>
      </w:r>
    </w:p>
    <w:p w14:paraId="20D6F07E" w14:textId="77777777" w:rsidR="00EA6528" w:rsidRPr="00EA6528" w:rsidRDefault="00EA6528" w:rsidP="00EA6528">
      <w:pPr>
        <w:suppressAutoHyphens/>
        <w:ind w:firstLine="709"/>
        <w:jc w:val="both"/>
        <w:rPr>
          <w:rFonts w:eastAsia="Times New Roman"/>
          <w:b/>
          <w:lang w:val="uk-UA" w:eastAsia="ar-SA"/>
        </w:rPr>
      </w:pPr>
    </w:p>
    <w:p w14:paraId="70D4D7C1" w14:textId="77777777" w:rsidR="00EA6528" w:rsidRPr="00EA6528" w:rsidRDefault="00EA6528" w:rsidP="00EA6528">
      <w:pPr>
        <w:suppressAutoHyphens/>
        <w:ind w:firstLine="709"/>
        <w:jc w:val="both"/>
        <w:rPr>
          <w:rFonts w:eastAsia="Times New Roman"/>
          <w:lang w:val="uk-UA" w:eastAsia="ar-SA"/>
        </w:rPr>
      </w:pPr>
      <w:r w:rsidRPr="00EA6528">
        <w:rPr>
          <w:rFonts w:eastAsia="Times New Roman"/>
          <w:b/>
          <w:lang w:val="uk-UA" w:eastAsia="ar-SA"/>
        </w:rPr>
        <w:t>Додаткова</w:t>
      </w:r>
      <w:r w:rsidRPr="00EA6528">
        <w:rPr>
          <w:rFonts w:eastAsia="Times New Roman"/>
          <w:lang w:val="uk-UA" w:eastAsia="ar-SA"/>
        </w:rPr>
        <w:t>:</w:t>
      </w:r>
    </w:p>
    <w:p w14:paraId="5333D731" w14:textId="315E4288" w:rsidR="00EA6528" w:rsidRPr="00587935" w:rsidRDefault="00EA6528" w:rsidP="00587935">
      <w:pPr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6528">
        <w:rPr>
          <w:rFonts w:eastAsia="Times New Roman"/>
          <w:lang w:val="uk-UA" w:eastAsia="ar-SA"/>
        </w:rPr>
        <w:t>Справочник</w:t>
      </w:r>
      <w:proofErr w:type="spellEnd"/>
      <w:r w:rsidRPr="00EA6528">
        <w:rPr>
          <w:rFonts w:eastAsia="Times New Roman"/>
          <w:lang w:val="uk-UA" w:eastAsia="ar-SA"/>
        </w:rPr>
        <w:t xml:space="preserve"> по </w:t>
      </w:r>
      <w:proofErr w:type="spellStart"/>
      <w:r w:rsidRPr="00EA6528">
        <w:rPr>
          <w:rFonts w:eastAsia="Times New Roman"/>
          <w:lang w:val="uk-UA" w:eastAsia="ar-SA"/>
        </w:rPr>
        <w:t>гидравлике</w:t>
      </w:r>
      <w:proofErr w:type="spellEnd"/>
      <w:r w:rsidRPr="00EA6528">
        <w:rPr>
          <w:rFonts w:eastAsia="Times New Roman"/>
          <w:lang w:val="uk-UA" w:eastAsia="ar-SA"/>
        </w:rPr>
        <w:t xml:space="preserve">/ В.А. </w:t>
      </w:r>
      <w:proofErr w:type="spellStart"/>
      <w:r w:rsidRPr="00EA6528">
        <w:rPr>
          <w:rFonts w:eastAsia="Times New Roman"/>
          <w:lang w:val="uk-UA" w:eastAsia="ar-SA"/>
        </w:rPr>
        <w:t>Бальшакова</w:t>
      </w:r>
      <w:proofErr w:type="spellEnd"/>
      <w:r w:rsidRPr="00EA6528">
        <w:rPr>
          <w:rFonts w:eastAsia="Times New Roman"/>
          <w:lang w:val="uk-UA" w:eastAsia="ar-SA"/>
        </w:rPr>
        <w:t xml:space="preserve">, Ю.М. </w:t>
      </w:r>
      <w:proofErr w:type="spellStart"/>
      <w:r w:rsidRPr="00EA6528">
        <w:rPr>
          <w:rFonts w:eastAsia="Times New Roman"/>
          <w:lang w:val="uk-UA" w:eastAsia="ar-SA"/>
        </w:rPr>
        <w:t>Константинов</w:t>
      </w:r>
      <w:proofErr w:type="spellEnd"/>
      <w:r w:rsidRPr="00EA6528">
        <w:rPr>
          <w:rFonts w:eastAsia="Times New Roman"/>
          <w:lang w:val="uk-UA" w:eastAsia="ar-SA"/>
        </w:rPr>
        <w:t xml:space="preserve">, В.Н. Попов и </w:t>
      </w:r>
      <w:proofErr w:type="spellStart"/>
      <w:r w:rsidRPr="00EA6528">
        <w:rPr>
          <w:rFonts w:eastAsia="Times New Roman"/>
          <w:lang w:val="uk-UA" w:eastAsia="ar-SA"/>
        </w:rPr>
        <w:t>др</w:t>
      </w:r>
      <w:proofErr w:type="spellEnd"/>
      <w:r w:rsidRPr="00EA6528">
        <w:rPr>
          <w:rFonts w:eastAsia="Times New Roman"/>
          <w:lang w:val="uk-UA" w:eastAsia="ar-SA"/>
        </w:rPr>
        <w:t xml:space="preserve">.; </w:t>
      </w:r>
      <w:proofErr w:type="spellStart"/>
      <w:r w:rsidRPr="00EA6528">
        <w:rPr>
          <w:rFonts w:eastAsia="Times New Roman"/>
          <w:lang w:val="uk-UA" w:eastAsia="ar-SA"/>
        </w:rPr>
        <w:t>Под</w:t>
      </w:r>
      <w:proofErr w:type="spellEnd"/>
      <w:r w:rsidRPr="00EA6528">
        <w:rPr>
          <w:rFonts w:eastAsia="Times New Roman"/>
          <w:lang w:val="uk-UA" w:eastAsia="ar-SA"/>
        </w:rPr>
        <w:t xml:space="preserve"> ред. В.А. Большакова.  2-е </w:t>
      </w:r>
      <w:proofErr w:type="spellStart"/>
      <w:r w:rsidRPr="00EA6528">
        <w:rPr>
          <w:rFonts w:eastAsia="Times New Roman"/>
          <w:lang w:val="uk-UA" w:eastAsia="ar-SA"/>
        </w:rPr>
        <w:t>изд</w:t>
      </w:r>
      <w:proofErr w:type="spellEnd"/>
      <w:r w:rsidRPr="00EA6528">
        <w:rPr>
          <w:rFonts w:eastAsia="Times New Roman"/>
          <w:lang w:val="uk-UA" w:eastAsia="ar-SA"/>
        </w:rPr>
        <w:t xml:space="preserve">., </w:t>
      </w:r>
      <w:proofErr w:type="spellStart"/>
      <w:r w:rsidRPr="00EA6528">
        <w:rPr>
          <w:rFonts w:eastAsia="Times New Roman"/>
          <w:lang w:val="uk-UA" w:eastAsia="ar-SA"/>
        </w:rPr>
        <w:t>перераб</w:t>
      </w:r>
      <w:proofErr w:type="spellEnd"/>
      <w:r w:rsidRPr="00EA6528">
        <w:rPr>
          <w:rFonts w:eastAsia="Times New Roman"/>
          <w:lang w:val="uk-UA" w:eastAsia="ar-SA"/>
        </w:rPr>
        <w:t xml:space="preserve">. и </w:t>
      </w:r>
      <w:proofErr w:type="spellStart"/>
      <w:r w:rsidRPr="00EA6528">
        <w:rPr>
          <w:rFonts w:eastAsia="Times New Roman"/>
          <w:lang w:val="uk-UA" w:eastAsia="ar-SA"/>
        </w:rPr>
        <w:t>доп</w:t>
      </w:r>
      <w:proofErr w:type="spellEnd"/>
      <w:r w:rsidRPr="00EA6528">
        <w:rPr>
          <w:rFonts w:eastAsia="Times New Roman"/>
          <w:lang w:val="uk-UA" w:eastAsia="ar-SA"/>
        </w:rPr>
        <w:t>.</w:t>
      </w:r>
      <w:r w:rsidR="00587935">
        <w:rPr>
          <w:rFonts w:eastAsia="Times New Roman"/>
          <w:lang w:val="uk-UA" w:eastAsia="ar-SA"/>
        </w:rPr>
        <w:t xml:space="preserve"> </w:t>
      </w:r>
      <w:proofErr w:type="spellStart"/>
      <w:r w:rsidRPr="00587935">
        <w:rPr>
          <w:rFonts w:eastAsia="Times New Roman"/>
          <w:lang w:val="uk-UA" w:eastAsia="ar-SA"/>
        </w:rPr>
        <w:t>Киев</w:t>
      </w:r>
      <w:proofErr w:type="spellEnd"/>
      <w:r w:rsidRPr="00587935">
        <w:rPr>
          <w:rFonts w:eastAsia="Times New Roman"/>
          <w:lang w:val="uk-UA" w:eastAsia="ar-SA"/>
        </w:rPr>
        <w:t xml:space="preserve">: </w:t>
      </w:r>
      <w:proofErr w:type="spellStart"/>
      <w:r w:rsidRPr="00587935">
        <w:rPr>
          <w:rFonts w:eastAsia="Times New Roman"/>
          <w:lang w:val="uk-UA" w:eastAsia="ar-SA"/>
        </w:rPr>
        <w:t>Высшая</w:t>
      </w:r>
      <w:proofErr w:type="spellEnd"/>
      <w:r w:rsidRPr="00587935">
        <w:rPr>
          <w:rFonts w:eastAsia="Times New Roman"/>
          <w:lang w:val="uk-UA" w:eastAsia="ar-SA"/>
        </w:rPr>
        <w:t xml:space="preserve"> школа,1984. 343 с.</w:t>
      </w:r>
    </w:p>
    <w:p w14:paraId="06D357CF" w14:textId="77777777" w:rsidR="00EA6528" w:rsidRPr="00EA6528" w:rsidRDefault="00EA6528" w:rsidP="00EA6528">
      <w:pPr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6528">
        <w:rPr>
          <w:rFonts w:eastAsia="Times New Roman"/>
          <w:lang w:val="uk-UA" w:eastAsia="ar-SA"/>
        </w:rPr>
        <w:t>Киселев</w:t>
      </w:r>
      <w:proofErr w:type="spellEnd"/>
      <w:r w:rsidRPr="00EA6528">
        <w:rPr>
          <w:rFonts w:eastAsia="Times New Roman"/>
          <w:lang w:val="uk-UA" w:eastAsia="ar-SA"/>
        </w:rPr>
        <w:t xml:space="preserve"> П.Г. </w:t>
      </w:r>
      <w:proofErr w:type="spellStart"/>
      <w:r w:rsidRPr="00EA6528">
        <w:rPr>
          <w:rFonts w:eastAsia="Times New Roman"/>
          <w:lang w:val="uk-UA" w:eastAsia="ar-SA"/>
        </w:rPr>
        <w:t>Справочник</w:t>
      </w:r>
      <w:proofErr w:type="spellEnd"/>
      <w:r w:rsidRPr="00EA6528">
        <w:rPr>
          <w:rFonts w:eastAsia="Times New Roman"/>
          <w:lang w:val="uk-UA" w:eastAsia="ar-SA"/>
        </w:rPr>
        <w:t xml:space="preserve"> по </w:t>
      </w:r>
      <w:proofErr w:type="spellStart"/>
      <w:r w:rsidRPr="00EA6528">
        <w:rPr>
          <w:rFonts w:eastAsia="Times New Roman"/>
          <w:lang w:val="uk-UA" w:eastAsia="ar-SA"/>
        </w:rPr>
        <w:t>гидравлическим</w:t>
      </w:r>
      <w:proofErr w:type="spellEnd"/>
      <w:r w:rsidRPr="00EA6528">
        <w:rPr>
          <w:rFonts w:eastAsia="Times New Roman"/>
          <w:lang w:val="uk-UA" w:eastAsia="ar-SA"/>
        </w:rPr>
        <w:t xml:space="preserve"> </w:t>
      </w:r>
      <w:proofErr w:type="spellStart"/>
      <w:r w:rsidRPr="00EA6528">
        <w:rPr>
          <w:rFonts w:eastAsia="Times New Roman"/>
          <w:lang w:val="uk-UA" w:eastAsia="ar-SA"/>
        </w:rPr>
        <w:t>расчетам</w:t>
      </w:r>
      <w:proofErr w:type="spellEnd"/>
      <w:r w:rsidRPr="00EA6528">
        <w:rPr>
          <w:rFonts w:eastAsia="Times New Roman"/>
          <w:lang w:val="uk-UA" w:eastAsia="ar-SA"/>
        </w:rPr>
        <w:t>. М.: “</w:t>
      </w:r>
      <w:proofErr w:type="spellStart"/>
      <w:r w:rsidRPr="00EA6528">
        <w:rPr>
          <w:rFonts w:eastAsia="Times New Roman"/>
          <w:lang w:val="uk-UA" w:eastAsia="ar-SA"/>
        </w:rPr>
        <w:t>Энергия</w:t>
      </w:r>
      <w:proofErr w:type="spellEnd"/>
      <w:r w:rsidRPr="00EA6528">
        <w:rPr>
          <w:rFonts w:eastAsia="Times New Roman"/>
          <w:lang w:val="uk-UA" w:eastAsia="ar-SA"/>
        </w:rPr>
        <w:t>”, 1972. 452 с.</w:t>
      </w:r>
    </w:p>
    <w:p w14:paraId="74DC4DFA" w14:textId="77777777" w:rsidR="00EA6528" w:rsidRPr="00EA6528" w:rsidRDefault="00EA6528" w:rsidP="00EA6528">
      <w:pPr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6528">
        <w:rPr>
          <w:rFonts w:eastAsia="Times New Roman"/>
          <w:lang w:val="uk-UA" w:eastAsia="ar-SA"/>
        </w:rPr>
        <w:t>Сборник</w:t>
      </w:r>
      <w:proofErr w:type="spellEnd"/>
      <w:r w:rsidRPr="00EA6528">
        <w:rPr>
          <w:rFonts w:eastAsia="Times New Roman"/>
          <w:lang w:val="uk-UA" w:eastAsia="ar-SA"/>
        </w:rPr>
        <w:t xml:space="preserve"> задач по </w:t>
      </w:r>
      <w:proofErr w:type="spellStart"/>
      <w:r w:rsidRPr="00EA6528">
        <w:rPr>
          <w:rFonts w:eastAsia="Times New Roman"/>
          <w:lang w:val="uk-UA" w:eastAsia="ar-SA"/>
        </w:rPr>
        <w:t>гидравлике</w:t>
      </w:r>
      <w:proofErr w:type="spellEnd"/>
      <w:r w:rsidRPr="00EA6528">
        <w:rPr>
          <w:rFonts w:eastAsia="Times New Roman"/>
          <w:lang w:val="uk-UA" w:eastAsia="ar-SA"/>
        </w:rPr>
        <w:t xml:space="preserve"> / </w:t>
      </w:r>
      <w:proofErr w:type="spellStart"/>
      <w:r w:rsidRPr="00EA6528">
        <w:rPr>
          <w:rFonts w:eastAsia="Times New Roman"/>
          <w:lang w:val="uk-UA" w:eastAsia="ar-SA"/>
        </w:rPr>
        <w:t>Под</w:t>
      </w:r>
      <w:proofErr w:type="spellEnd"/>
      <w:r w:rsidRPr="00EA6528">
        <w:rPr>
          <w:rFonts w:eastAsia="Times New Roman"/>
          <w:lang w:val="uk-UA" w:eastAsia="ar-SA"/>
        </w:rPr>
        <w:t xml:space="preserve"> ред. Большаков В.А. К: Вища школа, 1988. 336 с.</w:t>
      </w:r>
    </w:p>
    <w:p w14:paraId="42A86F59" w14:textId="77777777" w:rsidR="00EA6528" w:rsidRPr="00EA6528" w:rsidRDefault="00EA6528" w:rsidP="00EA6528">
      <w:pPr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lang w:val="uk-UA" w:eastAsia="ar-SA"/>
        </w:rPr>
      </w:pPr>
      <w:proofErr w:type="spellStart"/>
      <w:r w:rsidRPr="00EA6528">
        <w:rPr>
          <w:rFonts w:eastAsia="Times New Roman"/>
          <w:lang w:val="uk-UA" w:eastAsia="ar-SA"/>
        </w:rPr>
        <w:t>Чугаев</w:t>
      </w:r>
      <w:proofErr w:type="spellEnd"/>
      <w:r w:rsidRPr="00EA6528">
        <w:rPr>
          <w:rFonts w:eastAsia="Times New Roman"/>
          <w:lang w:val="uk-UA" w:eastAsia="ar-SA"/>
        </w:rPr>
        <w:t xml:space="preserve"> Р.Р. </w:t>
      </w:r>
      <w:proofErr w:type="spellStart"/>
      <w:r w:rsidRPr="00EA6528">
        <w:rPr>
          <w:rFonts w:eastAsia="Times New Roman"/>
          <w:lang w:val="uk-UA" w:eastAsia="ar-SA"/>
        </w:rPr>
        <w:t>Гидравлика</w:t>
      </w:r>
      <w:proofErr w:type="spellEnd"/>
      <w:r w:rsidRPr="00EA6528">
        <w:rPr>
          <w:rFonts w:eastAsia="Times New Roman"/>
          <w:lang w:val="uk-UA" w:eastAsia="ar-SA"/>
        </w:rPr>
        <w:t xml:space="preserve">. Л.: </w:t>
      </w:r>
      <w:proofErr w:type="spellStart"/>
      <w:r w:rsidRPr="00EA6528">
        <w:rPr>
          <w:rFonts w:eastAsia="Times New Roman"/>
          <w:lang w:val="uk-UA" w:eastAsia="ar-SA"/>
        </w:rPr>
        <w:t>Энергоиздат</w:t>
      </w:r>
      <w:proofErr w:type="spellEnd"/>
      <w:r w:rsidRPr="00EA6528">
        <w:rPr>
          <w:rFonts w:eastAsia="Times New Roman"/>
          <w:lang w:val="uk-UA" w:eastAsia="ar-SA"/>
        </w:rPr>
        <w:t>, 1981. 672 с.</w:t>
      </w:r>
    </w:p>
    <w:p w14:paraId="52C4892A" w14:textId="77777777" w:rsidR="00EA6528" w:rsidRPr="00EA6528" w:rsidRDefault="00EA6528" w:rsidP="00EA6528">
      <w:pPr>
        <w:suppressAutoHyphens/>
        <w:ind w:firstLine="709"/>
        <w:jc w:val="both"/>
        <w:rPr>
          <w:rFonts w:eastAsia="Times New Roman"/>
          <w:lang w:val="uk-UA" w:eastAsia="ar-SA"/>
        </w:rPr>
      </w:pPr>
    </w:p>
    <w:p w14:paraId="58CEF64F" w14:textId="77777777" w:rsidR="00EA6528" w:rsidRPr="00EA6528" w:rsidRDefault="00EA6528" w:rsidP="00EA6528">
      <w:pPr>
        <w:shd w:val="clear" w:color="auto" w:fill="FFFFFF"/>
        <w:tabs>
          <w:tab w:val="left" w:pos="365"/>
        </w:tabs>
        <w:suppressAutoHyphens/>
        <w:ind w:firstLine="709"/>
        <w:jc w:val="both"/>
        <w:rPr>
          <w:rFonts w:eastAsia="Times New Roman"/>
          <w:spacing w:val="-20"/>
          <w:lang w:val="uk-UA" w:eastAsia="ar-SA"/>
        </w:rPr>
      </w:pPr>
      <w:r w:rsidRPr="00EA6528">
        <w:rPr>
          <w:rFonts w:eastAsia="Times New Roman"/>
          <w:b/>
          <w:lang w:val="uk-UA" w:eastAsia="ar-SA"/>
        </w:rPr>
        <w:t>Інформаційні ресурси</w:t>
      </w:r>
      <w:r w:rsidRPr="00EA6528">
        <w:rPr>
          <w:rFonts w:eastAsia="Times New Roman"/>
          <w:lang w:val="uk-UA" w:eastAsia="ar-SA"/>
        </w:rPr>
        <w:t>:</w:t>
      </w:r>
    </w:p>
    <w:p w14:paraId="16CC1DAD" w14:textId="77777777" w:rsidR="00EA6528" w:rsidRPr="00EA6528" w:rsidRDefault="00EA6528" w:rsidP="00EA6528">
      <w:pPr>
        <w:numPr>
          <w:ilvl w:val="0"/>
          <w:numId w:val="9"/>
        </w:numPr>
        <w:suppressAutoHyphens/>
        <w:ind w:left="0" w:firstLine="709"/>
        <w:jc w:val="both"/>
        <w:rPr>
          <w:rFonts w:eastAsia="Times New Roman"/>
          <w:lang w:val="x-none" w:eastAsia="ar-SA"/>
        </w:rPr>
      </w:pPr>
      <w:r w:rsidRPr="00EA6528">
        <w:rPr>
          <w:rFonts w:eastAsia="Times New Roman"/>
          <w:shd w:val="clear" w:color="auto" w:fill="FFFFFF"/>
          <w:lang w:val="uk-UA" w:eastAsia="ar-SA"/>
        </w:rPr>
        <w:t>Курс</w:t>
      </w:r>
      <w:r w:rsidRPr="00EA6528">
        <w:rPr>
          <w:rFonts w:eastAsia="Times New Roman"/>
          <w:shd w:val="clear" w:color="auto" w:fill="FFFFFF"/>
          <w:lang w:val="ru-RU" w:eastAsia="ar-SA"/>
        </w:rPr>
        <w:t xml:space="preserve"> </w:t>
      </w:r>
      <w:r w:rsidRPr="00EA6528">
        <w:rPr>
          <w:rFonts w:eastAsia="Times New Roman"/>
          <w:shd w:val="clear" w:color="auto" w:fill="FFFFFF"/>
          <w:lang w:val="uk-UA" w:eastAsia="ar-SA"/>
        </w:rPr>
        <w:t>«Прикладна гідравліка та гідромеханічне обладнання</w:t>
      </w:r>
      <w:r w:rsidRPr="00EA6528">
        <w:rPr>
          <w:rFonts w:eastAsia="Times New Roman"/>
          <w:lang w:val="uk-UA" w:eastAsia="ar-SA"/>
        </w:rPr>
        <w:t>»</w:t>
      </w:r>
      <w:r w:rsidRPr="00EA6528">
        <w:rPr>
          <w:rFonts w:eastAsia="Times New Roman"/>
          <w:shd w:val="clear" w:color="auto" w:fill="FFFFFF"/>
          <w:lang w:val="uk-UA" w:eastAsia="ar-SA"/>
        </w:rPr>
        <w:t xml:space="preserve"> в системі електронного забезпечення навчання ЗНУ [Електронний ресурс] : [Веб-сайт]. – </w:t>
      </w:r>
      <w:r w:rsidRPr="00EA6528">
        <w:rPr>
          <w:rFonts w:eastAsia="Times New Roman"/>
          <w:shd w:val="clear" w:color="auto" w:fill="FFFFFF"/>
          <w:lang w:eastAsia="ar-SA"/>
        </w:rPr>
        <w:t>Moodle</w:t>
      </w:r>
      <w:r w:rsidRPr="00EA6528">
        <w:rPr>
          <w:rFonts w:eastAsia="Times New Roman"/>
          <w:shd w:val="clear" w:color="auto" w:fill="FFFFFF"/>
          <w:lang w:val="uk-UA" w:eastAsia="ar-SA"/>
        </w:rPr>
        <w:t xml:space="preserve">. – Режим доступу: (дата звернення </w:t>
      </w:r>
      <w:r w:rsidRPr="00EA6528">
        <w:rPr>
          <w:rFonts w:eastAsia="Times New Roman"/>
          <w:shd w:val="clear" w:color="auto" w:fill="FFFFFF"/>
          <w:lang w:val="ru-RU" w:eastAsia="ar-SA"/>
        </w:rPr>
        <w:t>15</w:t>
      </w:r>
      <w:r w:rsidRPr="00EA6528">
        <w:rPr>
          <w:rFonts w:eastAsia="Times New Roman"/>
          <w:shd w:val="clear" w:color="auto" w:fill="FFFFFF"/>
          <w:lang w:val="uk-UA" w:eastAsia="ar-SA"/>
        </w:rPr>
        <w:t>.09.2020) – Назва з екрана.</w:t>
      </w:r>
    </w:p>
    <w:p w14:paraId="2F9B3BAF" w14:textId="77777777" w:rsidR="00EA6528" w:rsidRPr="00EA6528" w:rsidRDefault="00EA6528" w:rsidP="00EA6528">
      <w:pPr>
        <w:numPr>
          <w:ilvl w:val="0"/>
          <w:numId w:val="9"/>
        </w:numPr>
        <w:suppressAutoHyphens/>
        <w:ind w:left="0" w:firstLine="709"/>
        <w:jc w:val="both"/>
        <w:rPr>
          <w:rFonts w:eastAsia="Times New Roman"/>
          <w:lang w:val="x-none" w:eastAsia="ar-SA"/>
        </w:rPr>
      </w:pPr>
      <w:r w:rsidRPr="00EA6528">
        <w:rPr>
          <w:rFonts w:eastAsia="Times New Roman"/>
          <w:lang w:val="uk-UA" w:eastAsia="ar-SA"/>
        </w:rPr>
        <w:t>Сайт наукової бібліотеки ЗНУ</w:t>
      </w:r>
      <w:r w:rsidRPr="00EA6528">
        <w:rPr>
          <w:rFonts w:eastAsia="Times New Roman"/>
          <w:shd w:val="clear" w:color="auto" w:fill="FFFFFF"/>
          <w:lang w:val="uk-UA" w:eastAsia="ar-SA"/>
        </w:rPr>
        <w:t xml:space="preserve"> [Електронний ресурс] : [Веб-сайт]. – </w:t>
      </w:r>
      <w:proofErr w:type="spellStart"/>
      <w:r w:rsidRPr="00EA6528">
        <w:rPr>
          <w:rFonts w:eastAsia="Times New Roman"/>
          <w:shd w:val="clear" w:color="auto" w:fill="FFFFFF"/>
          <w:lang w:val="ru-RU" w:eastAsia="ar-SA"/>
        </w:rPr>
        <w:t>Електронні</w:t>
      </w:r>
      <w:proofErr w:type="spellEnd"/>
      <w:r w:rsidRPr="00EA6528">
        <w:rPr>
          <w:rFonts w:eastAsia="Times New Roman"/>
          <w:shd w:val="clear" w:color="auto" w:fill="FFFFFF"/>
          <w:lang w:val="ru-RU" w:eastAsia="ar-SA"/>
        </w:rPr>
        <w:t xml:space="preserve"> </w:t>
      </w:r>
      <w:proofErr w:type="spellStart"/>
      <w:r w:rsidRPr="00EA6528">
        <w:rPr>
          <w:rFonts w:eastAsia="Times New Roman"/>
          <w:shd w:val="clear" w:color="auto" w:fill="FFFFFF"/>
          <w:lang w:val="ru-RU" w:eastAsia="ar-SA"/>
        </w:rPr>
        <w:t>дані</w:t>
      </w:r>
      <w:proofErr w:type="spellEnd"/>
      <w:r w:rsidRPr="00EA6528">
        <w:rPr>
          <w:rFonts w:eastAsia="Times New Roman"/>
          <w:shd w:val="clear" w:color="auto" w:fill="FFFFFF"/>
          <w:lang w:val="ru-RU" w:eastAsia="ar-SA"/>
        </w:rPr>
        <w:t>.</w:t>
      </w:r>
      <w:r w:rsidRPr="00EA6528">
        <w:rPr>
          <w:rFonts w:eastAsia="Times New Roman"/>
          <w:shd w:val="clear" w:color="auto" w:fill="FFFFFF"/>
          <w:lang w:val="uk-UA" w:eastAsia="ar-SA"/>
        </w:rPr>
        <w:t xml:space="preserve"> – Режим доступу:  </w:t>
      </w:r>
      <w:hyperlink r:id="rId7" w:history="1">
        <w:r w:rsidRPr="00EA6528">
          <w:rPr>
            <w:rFonts w:eastAsia="Times New Roman"/>
            <w:u w:val="single"/>
            <w:lang w:val="uk-UA" w:eastAsia="ar-SA"/>
          </w:rPr>
          <w:t>http://library.znu.edu.ua/</w:t>
        </w:r>
      </w:hyperlink>
      <w:r w:rsidRPr="00EA6528">
        <w:rPr>
          <w:rFonts w:eastAsia="Times New Roman"/>
          <w:shd w:val="clear" w:color="auto" w:fill="FFFFFF"/>
          <w:lang w:val="uk-UA" w:eastAsia="ar-SA"/>
        </w:rPr>
        <w:t xml:space="preserve"> (дата звернення </w:t>
      </w:r>
      <w:r w:rsidRPr="00EA6528">
        <w:rPr>
          <w:rFonts w:eastAsia="Times New Roman"/>
          <w:shd w:val="clear" w:color="auto" w:fill="FFFFFF"/>
          <w:lang w:val="ru-RU" w:eastAsia="ar-SA"/>
        </w:rPr>
        <w:t>15</w:t>
      </w:r>
      <w:r w:rsidRPr="00EA6528">
        <w:rPr>
          <w:rFonts w:eastAsia="Times New Roman"/>
          <w:shd w:val="clear" w:color="auto" w:fill="FFFFFF"/>
          <w:lang w:val="uk-UA" w:eastAsia="ar-SA"/>
        </w:rPr>
        <w:t>.09.2020) – Назва з екрана.</w:t>
      </w:r>
    </w:p>
    <w:bookmarkEnd w:id="1"/>
    <w:p w14:paraId="4DD83CB4" w14:textId="714D6723" w:rsidR="00AD4D5B" w:rsidRDefault="00AD4D5B" w:rsidP="00EA6528">
      <w:pPr>
        <w:pStyle w:val="af2"/>
        <w:spacing w:after="0"/>
        <w:ind w:left="0" w:firstLine="709"/>
        <w:rPr>
          <w:b/>
          <w:bCs/>
          <w:sz w:val="28"/>
          <w:lang w:val="uk-UA"/>
        </w:rPr>
      </w:pPr>
    </w:p>
    <w:p w14:paraId="689FE132" w14:textId="77777777" w:rsidR="000A545D" w:rsidRPr="000A545D" w:rsidRDefault="000A545D" w:rsidP="000A545D">
      <w:pPr>
        <w:suppressAutoHyphens/>
        <w:ind w:firstLine="709"/>
        <w:jc w:val="both"/>
        <w:rPr>
          <w:rFonts w:eastAsia="Times New Roman"/>
          <w:b/>
          <w:lang w:val="uk-UA" w:eastAsia="ar-SA"/>
        </w:rPr>
      </w:pPr>
    </w:p>
    <w:p w14:paraId="27D4D2DC" w14:textId="77777777" w:rsidR="006B7C6F" w:rsidRDefault="006B7C6F" w:rsidP="00BA3A56">
      <w:pPr>
        <w:pStyle w:val="af0"/>
        <w:ind w:left="0"/>
        <w:rPr>
          <w:b/>
          <w:bCs/>
          <w:i/>
          <w:color w:val="000000"/>
          <w:lang w:val="uk-UA"/>
        </w:rPr>
      </w:pPr>
    </w:p>
    <w:p w14:paraId="402D4533" w14:textId="77777777" w:rsidR="00BA3A56" w:rsidRPr="00C05277" w:rsidRDefault="00BA3A56" w:rsidP="00BA3A56">
      <w:pPr>
        <w:pStyle w:val="af0"/>
        <w:ind w:left="284"/>
        <w:rPr>
          <w:bCs/>
          <w:color w:val="000000"/>
          <w:lang w:val="uk-UA"/>
        </w:rPr>
      </w:pPr>
    </w:p>
    <w:p w14:paraId="23C47D9C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4139978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14:paraId="3EF37B9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1DD93862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3154C9FD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CD5C634" w14:textId="164CE80F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</w:t>
      </w:r>
      <w:r w:rsidR="0048618C">
        <w:rPr>
          <w:bCs/>
          <w:color w:val="000000"/>
          <w:lang w:val="uk-UA"/>
        </w:rPr>
        <w:t xml:space="preserve">знань з </w:t>
      </w:r>
      <w:r w:rsidR="001263A1">
        <w:rPr>
          <w:bCs/>
          <w:color w:val="000000"/>
          <w:lang w:val="uk-UA"/>
        </w:rPr>
        <w:t>гід</w:t>
      </w:r>
      <w:r w:rsidR="004A358B">
        <w:rPr>
          <w:bCs/>
          <w:color w:val="000000"/>
          <w:lang w:val="uk-UA"/>
        </w:rPr>
        <w:t>равліки та гідромеханічного обладнання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502183D1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30CADB58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714D8074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4545D8E7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239EEC03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22D0FD9E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469E57A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4395D040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656309A1" w14:textId="77777777" w:rsidR="006331B8" w:rsidRPr="004B275A" w:rsidRDefault="006331B8" w:rsidP="006331B8">
      <w:r>
        <w:rPr>
          <w:b/>
          <w:bCs/>
          <w:color w:val="000000"/>
          <w:lang w:val="uk-UA"/>
        </w:rPr>
        <w:t>Комунікація</w:t>
      </w:r>
    </w:p>
    <w:p w14:paraId="23755249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 xml:space="preserve">Moodle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4B275A">
        <w:rPr>
          <w:i/>
          <w:color w:val="000000"/>
          <w:u w:val="single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 xml:space="preserve">user123@gmail.com </w:t>
      </w:r>
      <w:r>
        <w:rPr>
          <w:color w:val="000000"/>
          <w:lang w:val="uk-UA"/>
        </w:rPr>
        <w:t>не приймаються!</w:t>
      </w:r>
    </w:p>
    <w:p w14:paraId="66E28A77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BE6F02B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05985B8B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40FCA6A2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791651A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5FE05E86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3D9730D8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6C39931A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77CD34F8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1675F6EC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68E73B5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61F9B487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38F8DB6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753C63D1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8CE4DED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0D904076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205ADA8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6331B8">
        <w:rPr>
          <w:rFonts w:ascii="Cambria" w:hAnsi="Cambria" w:cs="Arial"/>
          <w:sz w:val="20"/>
          <w:szCs w:val="20"/>
          <w:shd w:val="clear" w:color="auto" w:fill="FFFFFF"/>
        </w:rPr>
        <w:t>+38 (061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</w:rPr>
        <w:t>) 289-14-18).</w:t>
      </w:r>
    </w:p>
    <w:p w14:paraId="5EE3E81C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84C7188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57AC55CE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964B327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7739A78C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79DD9187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424E8F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570B4957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7096C1D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F8588B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70DBFD06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4286AFEA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44176AAA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14:paraId="5163E09C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14:paraId="7FACAD3D" w14:textId="77777777"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19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CBD3" w14:textId="77777777" w:rsidR="009E5B4A" w:rsidRDefault="009E5B4A" w:rsidP="00CF2559">
      <w:r>
        <w:separator/>
      </w:r>
    </w:p>
  </w:endnote>
  <w:endnote w:type="continuationSeparator" w:id="0">
    <w:p w14:paraId="34E8881C" w14:textId="77777777" w:rsidR="009E5B4A" w:rsidRDefault="009E5B4A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B55C" w14:textId="77777777" w:rsidR="009E5B4A" w:rsidRDefault="009E5B4A" w:rsidP="00CF2559">
      <w:r>
        <w:separator/>
      </w:r>
    </w:p>
  </w:footnote>
  <w:footnote w:type="continuationSeparator" w:id="0">
    <w:p w14:paraId="11DA7F14" w14:textId="77777777" w:rsidR="009E5B4A" w:rsidRDefault="009E5B4A" w:rsidP="00CF2559">
      <w:r>
        <w:continuationSeparator/>
      </w:r>
    </w:p>
  </w:footnote>
  <w:footnote w:id="1">
    <w:p w14:paraId="03100135" w14:textId="77777777" w:rsidR="005A2741" w:rsidRPr="00112384" w:rsidRDefault="005A274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 w:rsidR="006A53C5"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14:paraId="180AF286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3D7F" w14:textId="49D6B33D" w:rsidR="005A2741" w:rsidRPr="006F1B80" w:rsidRDefault="008B5BD4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567D42" wp14:editId="0688D16B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3C05EF1A" w14:textId="7F673C98" w:rsidR="005A2741" w:rsidRPr="00E42FA1" w:rsidRDefault="00BD51C5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5630A4">
      <w:rPr>
        <w:rFonts w:ascii="Cambria" w:hAnsi="Cambria" w:cs="Tahoma"/>
        <w:b/>
        <w:sz w:val="22"/>
        <w:lang w:val="uk-UA"/>
      </w:rPr>
      <w:t>ЕНЕРГЕТИКИ, ЕЛЕКТРОНІКИ ТА ІНФОРМАЦІЙНИХ ТЕХНОЛОГІЙ</w:t>
    </w:r>
  </w:p>
  <w:p w14:paraId="4AB29A9A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40E1DDD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6A6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039DC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A1A63"/>
    <w:multiLevelType w:val="hybridMultilevel"/>
    <w:tmpl w:val="B1163C9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D64927"/>
    <w:multiLevelType w:val="hybridMultilevel"/>
    <w:tmpl w:val="C0DC4008"/>
    <w:lvl w:ilvl="0" w:tplc="2230D1F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B4167D"/>
    <w:multiLevelType w:val="hybridMultilevel"/>
    <w:tmpl w:val="C0DC4008"/>
    <w:lvl w:ilvl="0" w:tplc="2230D1F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165C0"/>
    <w:multiLevelType w:val="hybridMultilevel"/>
    <w:tmpl w:val="F8BE3BF0"/>
    <w:lvl w:ilvl="0" w:tplc="2230D1F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1408"/>
    <w:multiLevelType w:val="hybridMultilevel"/>
    <w:tmpl w:val="B1163C9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9"/>
  </w:num>
  <w:num w:numId="8">
    <w:abstractNumId w:val="1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7172"/>
    <w:rsid w:val="0007112C"/>
    <w:rsid w:val="00080904"/>
    <w:rsid w:val="00097C11"/>
    <w:rsid w:val="000A5148"/>
    <w:rsid w:val="000A545D"/>
    <w:rsid w:val="000B57D0"/>
    <w:rsid w:val="000C3539"/>
    <w:rsid w:val="000D2AB8"/>
    <w:rsid w:val="000F2721"/>
    <w:rsid w:val="000F48AB"/>
    <w:rsid w:val="00112384"/>
    <w:rsid w:val="00120EAD"/>
    <w:rsid w:val="00123F3F"/>
    <w:rsid w:val="001263A1"/>
    <w:rsid w:val="00142B13"/>
    <w:rsid w:val="00147E22"/>
    <w:rsid w:val="001852A7"/>
    <w:rsid w:val="001874DD"/>
    <w:rsid w:val="00192F27"/>
    <w:rsid w:val="001A3AC6"/>
    <w:rsid w:val="001A78E1"/>
    <w:rsid w:val="001D103E"/>
    <w:rsid w:val="001D11C5"/>
    <w:rsid w:val="001F6A09"/>
    <w:rsid w:val="002022B7"/>
    <w:rsid w:val="00204EA4"/>
    <w:rsid w:val="0020704F"/>
    <w:rsid w:val="002113DD"/>
    <w:rsid w:val="0021546E"/>
    <w:rsid w:val="00225610"/>
    <w:rsid w:val="00225B4B"/>
    <w:rsid w:val="00225FEE"/>
    <w:rsid w:val="00236B0E"/>
    <w:rsid w:val="00236E90"/>
    <w:rsid w:val="00246191"/>
    <w:rsid w:val="00253A8C"/>
    <w:rsid w:val="00262893"/>
    <w:rsid w:val="0026764D"/>
    <w:rsid w:val="0027046C"/>
    <w:rsid w:val="00285002"/>
    <w:rsid w:val="002976F3"/>
    <w:rsid w:val="002B70D4"/>
    <w:rsid w:val="002E2CF7"/>
    <w:rsid w:val="002F3768"/>
    <w:rsid w:val="003028FA"/>
    <w:rsid w:val="0031048A"/>
    <w:rsid w:val="00326503"/>
    <w:rsid w:val="0033065A"/>
    <w:rsid w:val="003321C1"/>
    <w:rsid w:val="00337DF5"/>
    <w:rsid w:val="00342DF8"/>
    <w:rsid w:val="003432E5"/>
    <w:rsid w:val="00346116"/>
    <w:rsid w:val="003557B8"/>
    <w:rsid w:val="00372243"/>
    <w:rsid w:val="00373559"/>
    <w:rsid w:val="00375B18"/>
    <w:rsid w:val="0037729C"/>
    <w:rsid w:val="00390F40"/>
    <w:rsid w:val="003B5E65"/>
    <w:rsid w:val="003C1184"/>
    <w:rsid w:val="003D656F"/>
    <w:rsid w:val="003E3FC0"/>
    <w:rsid w:val="003E5ABF"/>
    <w:rsid w:val="003E6858"/>
    <w:rsid w:val="00404FEA"/>
    <w:rsid w:val="00405484"/>
    <w:rsid w:val="00410F54"/>
    <w:rsid w:val="00425EA8"/>
    <w:rsid w:val="0043779A"/>
    <w:rsid w:val="00440C95"/>
    <w:rsid w:val="00443883"/>
    <w:rsid w:val="00456ADD"/>
    <w:rsid w:val="00457AAE"/>
    <w:rsid w:val="00482603"/>
    <w:rsid w:val="0048618C"/>
    <w:rsid w:val="0049189A"/>
    <w:rsid w:val="00494816"/>
    <w:rsid w:val="004A358B"/>
    <w:rsid w:val="004A7430"/>
    <w:rsid w:val="004B0F24"/>
    <w:rsid w:val="004B275A"/>
    <w:rsid w:val="004B2CE4"/>
    <w:rsid w:val="00511775"/>
    <w:rsid w:val="00512876"/>
    <w:rsid w:val="00515A74"/>
    <w:rsid w:val="00521799"/>
    <w:rsid w:val="0052498A"/>
    <w:rsid w:val="005357CD"/>
    <w:rsid w:val="005408AE"/>
    <w:rsid w:val="005630A4"/>
    <w:rsid w:val="00563C75"/>
    <w:rsid w:val="00564361"/>
    <w:rsid w:val="00566A39"/>
    <w:rsid w:val="00576766"/>
    <w:rsid w:val="00577A1B"/>
    <w:rsid w:val="00583E5E"/>
    <w:rsid w:val="0058748D"/>
    <w:rsid w:val="00587935"/>
    <w:rsid w:val="00595B2B"/>
    <w:rsid w:val="005979F2"/>
    <w:rsid w:val="005A2741"/>
    <w:rsid w:val="005B17BB"/>
    <w:rsid w:val="005C1503"/>
    <w:rsid w:val="005D3580"/>
    <w:rsid w:val="005E6FDE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1833"/>
    <w:rsid w:val="006464EA"/>
    <w:rsid w:val="00655FE2"/>
    <w:rsid w:val="0068414B"/>
    <w:rsid w:val="00687F1E"/>
    <w:rsid w:val="00694B6F"/>
    <w:rsid w:val="006A2900"/>
    <w:rsid w:val="006A53C5"/>
    <w:rsid w:val="006B76CC"/>
    <w:rsid w:val="006B7C6F"/>
    <w:rsid w:val="006C1238"/>
    <w:rsid w:val="006C4032"/>
    <w:rsid w:val="006D3BBE"/>
    <w:rsid w:val="006E60A6"/>
    <w:rsid w:val="006F1B80"/>
    <w:rsid w:val="00713189"/>
    <w:rsid w:val="007171E2"/>
    <w:rsid w:val="00730A5B"/>
    <w:rsid w:val="00764D21"/>
    <w:rsid w:val="00775E0B"/>
    <w:rsid w:val="0077690E"/>
    <w:rsid w:val="007C79D4"/>
    <w:rsid w:val="007D7EE9"/>
    <w:rsid w:val="007F4588"/>
    <w:rsid w:val="007F59DA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757C1"/>
    <w:rsid w:val="008A4865"/>
    <w:rsid w:val="008A7AC1"/>
    <w:rsid w:val="008B5BD4"/>
    <w:rsid w:val="008B7E38"/>
    <w:rsid w:val="008C552B"/>
    <w:rsid w:val="008C72C7"/>
    <w:rsid w:val="008E0E55"/>
    <w:rsid w:val="008E7C14"/>
    <w:rsid w:val="008F4E20"/>
    <w:rsid w:val="008F60F8"/>
    <w:rsid w:val="00900838"/>
    <w:rsid w:val="00933144"/>
    <w:rsid w:val="009411B6"/>
    <w:rsid w:val="00943FF9"/>
    <w:rsid w:val="009572DE"/>
    <w:rsid w:val="0098315D"/>
    <w:rsid w:val="009A4A06"/>
    <w:rsid w:val="009D2288"/>
    <w:rsid w:val="009D30C8"/>
    <w:rsid w:val="009D77A7"/>
    <w:rsid w:val="009E5B4A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75861"/>
    <w:rsid w:val="00A808DE"/>
    <w:rsid w:val="00A819A8"/>
    <w:rsid w:val="00A82F24"/>
    <w:rsid w:val="00A85F30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5D68"/>
    <w:rsid w:val="00AF1128"/>
    <w:rsid w:val="00B160AE"/>
    <w:rsid w:val="00B30D1E"/>
    <w:rsid w:val="00B53897"/>
    <w:rsid w:val="00B64EE1"/>
    <w:rsid w:val="00B74332"/>
    <w:rsid w:val="00B83B38"/>
    <w:rsid w:val="00B90143"/>
    <w:rsid w:val="00BA282F"/>
    <w:rsid w:val="00BA3A56"/>
    <w:rsid w:val="00BA5FEE"/>
    <w:rsid w:val="00BA7B63"/>
    <w:rsid w:val="00BD3C37"/>
    <w:rsid w:val="00BD51C5"/>
    <w:rsid w:val="00BD5377"/>
    <w:rsid w:val="00BD552C"/>
    <w:rsid w:val="00BE59B3"/>
    <w:rsid w:val="00C05277"/>
    <w:rsid w:val="00C05D21"/>
    <w:rsid w:val="00C15189"/>
    <w:rsid w:val="00C27B7C"/>
    <w:rsid w:val="00C35B4D"/>
    <w:rsid w:val="00C37501"/>
    <w:rsid w:val="00C47403"/>
    <w:rsid w:val="00C47911"/>
    <w:rsid w:val="00C7575C"/>
    <w:rsid w:val="00C81538"/>
    <w:rsid w:val="00C85B49"/>
    <w:rsid w:val="00C8674E"/>
    <w:rsid w:val="00C9684A"/>
    <w:rsid w:val="00CA4036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D301A3"/>
    <w:rsid w:val="00D30F3C"/>
    <w:rsid w:val="00D333C8"/>
    <w:rsid w:val="00D43F60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DE3387"/>
    <w:rsid w:val="00E16DBD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A6528"/>
    <w:rsid w:val="00EF4E09"/>
    <w:rsid w:val="00EF5BEC"/>
    <w:rsid w:val="00F1130B"/>
    <w:rsid w:val="00F36A0F"/>
    <w:rsid w:val="00F41832"/>
    <w:rsid w:val="00F41BA6"/>
    <w:rsid w:val="00F46B2D"/>
    <w:rsid w:val="00F702F4"/>
    <w:rsid w:val="00F75F7B"/>
    <w:rsid w:val="00F90A13"/>
    <w:rsid w:val="00F9391D"/>
    <w:rsid w:val="00FA2475"/>
    <w:rsid w:val="00FA61BC"/>
    <w:rsid w:val="00FB4958"/>
    <w:rsid w:val="00FB7461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CE3B76"/>
  <w15:docId w15:val="{FA4025C6-8254-4057-805F-3BEF82E8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unhideWhenUsed/>
    <w:locked/>
    <w:rsid w:val="00E16DB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E16D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rary.znu.edu.ua/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2484</Words>
  <Characters>14163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16614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Тамара Гладышева</cp:lastModifiedBy>
  <cp:revision>2</cp:revision>
  <cp:lastPrinted>2020-06-24T06:35:00Z</cp:lastPrinted>
  <dcterms:created xsi:type="dcterms:W3CDTF">2020-09-30T06:50:00Z</dcterms:created>
  <dcterms:modified xsi:type="dcterms:W3CDTF">2020-09-30T06:50:00Z</dcterms:modified>
</cp:coreProperties>
</file>