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3031" w14:textId="66BEEDC7" w:rsidR="000E692D" w:rsidRPr="000E692D" w:rsidRDefault="000E692D" w:rsidP="000E69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1</w:t>
      </w:r>
      <w:bookmarkStart w:id="0" w:name="_GoBack"/>
      <w:bookmarkEnd w:id="0"/>
    </w:p>
    <w:p w14:paraId="02CC68CF" w14:textId="39367F6C" w:rsidR="00716F93" w:rsidRPr="000E692D" w:rsidRDefault="00716F93" w:rsidP="000E69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92D">
        <w:rPr>
          <w:rFonts w:ascii="Times New Roman" w:hAnsi="Times New Roman" w:cs="Times New Roman"/>
          <w:sz w:val="28"/>
          <w:szCs w:val="28"/>
        </w:rPr>
        <w:t xml:space="preserve">ТЕМА: ПОДАННЯ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закусок</w:t>
      </w:r>
    </w:p>
    <w:p w14:paraId="76DD7D00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</w:p>
    <w:p w14:paraId="2A1164DC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скатертини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кокотніци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порційні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сковорідки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муляжі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.</w:t>
      </w:r>
    </w:p>
    <w:p w14:paraId="78572010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закусок той же,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перед другим блюдом. Практично будь-яке друга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страва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подана у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половинній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порції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закуски.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закуски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супу, перед другим блюдом.</w:t>
      </w:r>
    </w:p>
    <w:p w14:paraId="41760557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закуски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тарілці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блюді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порційній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сковороді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і в маленьких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каструльках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кокотницах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кокильницах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тарілках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бутерброди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смажені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кабачки і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картопляні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котлети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металевому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блюді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омлети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.</w:t>
      </w:r>
    </w:p>
    <w:p w14:paraId="67B7BA70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Жульєни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кокотницах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.</w:t>
      </w:r>
    </w:p>
    <w:p w14:paraId="0E7840BE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2D">
        <w:rPr>
          <w:rFonts w:ascii="Times New Roman" w:hAnsi="Times New Roman" w:cs="Times New Roman"/>
          <w:sz w:val="28"/>
          <w:szCs w:val="28"/>
        </w:rPr>
        <w:t xml:space="preserve">Суфле і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запечені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страви - в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порційних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сковорідках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.</w:t>
      </w:r>
    </w:p>
    <w:p w14:paraId="36587BA3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в меню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рибні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м'ясні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закуски, то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рибних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закусок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заміняє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закусочні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.</w:t>
      </w:r>
    </w:p>
    <w:p w14:paraId="7B8BE20B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закусок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посуді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приготовлені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покриту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 правого боку,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ставлячи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відвідувачем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.</w:t>
      </w:r>
    </w:p>
    <w:p w14:paraId="406BCB4A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:</w:t>
      </w:r>
    </w:p>
    <w:p w14:paraId="0262A323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сервірувати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;</w:t>
      </w:r>
    </w:p>
    <w:p w14:paraId="1D19339C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розкласти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закусочні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;</w:t>
      </w:r>
    </w:p>
    <w:p w14:paraId="6ADD9C7F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муляжі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закусок;</w:t>
      </w:r>
    </w:p>
    <w:p w14:paraId="52C9A727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роздачі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блюдо «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жульєн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»;</w:t>
      </w:r>
    </w:p>
    <w:p w14:paraId="1D1E561E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кокотніци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підсобного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столика;</w:t>
      </w:r>
    </w:p>
    <w:p w14:paraId="2FDA734C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паперові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папільйотки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;</w:t>
      </w:r>
    </w:p>
    <w:p w14:paraId="6A85FF80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на ручки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кокотніци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;</w:t>
      </w:r>
    </w:p>
    <w:p w14:paraId="31A7C9FC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чайну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ложку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Кокотница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;</w:t>
      </w:r>
    </w:p>
    <w:p w14:paraId="0CFCA563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ручки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кокотніци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а ручки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кокільніци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- вправо;</w:t>
      </w:r>
    </w:p>
    <w:p w14:paraId="53617C76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lastRenderedPageBreak/>
        <w:t>винести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на подстановочной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тарілці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92D">
        <w:rPr>
          <w:rFonts w:ascii="Times New Roman" w:hAnsi="Times New Roman" w:cs="Times New Roman"/>
          <w:sz w:val="28"/>
          <w:szCs w:val="28"/>
        </w:rPr>
        <w:t>до столу</w:t>
      </w:r>
      <w:proofErr w:type="gramEnd"/>
      <w:r w:rsidRPr="000E692D">
        <w:rPr>
          <w:rFonts w:ascii="Times New Roman" w:hAnsi="Times New Roman" w:cs="Times New Roman"/>
          <w:sz w:val="28"/>
          <w:szCs w:val="28"/>
        </w:rPr>
        <w:t>;</w:t>
      </w:r>
    </w:p>
    <w:p w14:paraId="5DF0AF3B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відвідувачеві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правою рукою, з правого боку; подати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бутерброди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тарілках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блюді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; подати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делікатесну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закуску «раки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відварні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»;</w:t>
      </w:r>
    </w:p>
    <w:p w14:paraId="757F47A4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раки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приготовані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кроповому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відварі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подати в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супових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мисках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глибокій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полупорціонная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тарілці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;</w:t>
      </w:r>
    </w:p>
    <w:p w14:paraId="2EEC5D49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2D">
        <w:rPr>
          <w:rFonts w:ascii="Times New Roman" w:hAnsi="Times New Roman" w:cs="Times New Roman"/>
          <w:sz w:val="28"/>
          <w:szCs w:val="28"/>
        </w:rPr>
        <w:t xml:space="preserve">подати з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боку, а з правого боку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закусочну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відвідувачем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закусочну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 чашею води для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рук;</w:t>
      </w:r>
    </w:p>
    <w:p w14:paraId="3CC372FD" w14:textId="77777777" w:rsidR="00716F93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2D">
        <w:rPr>
          <w:rFonts w:ascii="Times New Roman" w:hAnsi="Times New Roman" w:cs="Times New Roman"/>
          <w:sz w:val="28"/>
          <w:szCs w:val="28"/>
        </w:rPr>
        <w:t xml:space="preserve">суфле,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яєчню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принести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підносі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поставивши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; подати з правого боку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відвідувачеві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чайну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ложку;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закусок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спиртними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напоями і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мінеральною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водою і,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наповнює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чарки і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фужери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відходить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столу і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спостерігає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столиками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;</w:t>
      </w:r>
    </w:p>
    <w:p w14:paraId="3879B3AF" w14:textId="3091DF7A" w:rsidR="00EE0211" w:rsidRPr="000E692D" w:rsidRDefault="00716F93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посуд (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).</w:t>
      </w:r>
    </w:p>
    <w:p w14:paraId="043A1D36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учням</w:t>
      </w:r>
      <w:proofErr w:type="spellEnd"/>
    </w:p>
    <w:p w14:paraId="447F40FC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Засервіровать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муляжі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закусок,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посуд для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.</w:t>
      </w:r>
    </w:p>
    <w:p w14:paraId="60ECEF5E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чашу для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рук.</w:t>
      </w:r>
    </w:p>
    <w:p w14:paraId="7CA7D198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блюдо «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відварні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раки» і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відвідувачам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.</w:t>
      </w:r>
    </w:p>
    <w:p w14:paraId="4D20BC5D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Відпрацювати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відварних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раків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.</w:t>
      </w:r>
    </w:p>
    <w:p w14:paraId="7BE71745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Відпрацювати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жульєну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і пудингу.</w:t>
      </w:r>
    </w:p>
    <w:p w14:paraId="6B74A9F3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Підібрати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спиртні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і подати до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закусок.</w:t>
      </w:r>
    </w:p>
    <w:p w14:paraId="75A8C117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2D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тарілок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14:paraId="66048C42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закусок.</w:t>
      </w:r>
    </w:p>
    <w:p w14:paraId="5785B863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картами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закусок.</w:t>
      </w:r>
    </w:p>
    <w:p w14:paraId="3FFF83D5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</w:p>
    <w:p w14:paraId="4871625D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страви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закусок?</w:t>
      </w:r>
    </w:p>
    <w:p w14:paraId="40D75769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посуді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закуски?</w:t>
      </w:r>
    </w:p>
    <w:p w14:paraId="204137E1" w14:textId="77777777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робляться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до страви «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відварні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раки»?</w:t>
      </w:r>
    </w:p>
    <w:p w14:paraId="67371E57" w14:textId="01097953" w:rsidR="000E692D" w:rsidRPr="000E692D" w:rsidRDefault="000E692D" w:rsidP="000E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92D">
        <w:rPr>
          <w:rFonts w:ascii="Times New Roman" w:hAnsi="Times New Roman" w:cs="Times New Roman"/>
          <w:sz w:val="28"/>
          <w:szCs w:val="28"/>
        </w:rPr>
        <w:lastRenderedPageBreak/>
        <w:t>Назвати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2D">
        <w:rPr>
          <w:rFonts w:ascii="Times New Roman" w:hAnsi="Times New Roman" w:cs="Times New Roman"/>
          <w:sz w:val="28"/>
          <w:szCs w:val="28"/>
        </w:rPr>
        <w:t>тарілок</w:t>
      </w:r>
      <w:proofErr w:type="spellEnd"/>
      <w:r w:rsidRPr="000E692D">
        <w:rPr>
          <w:rFonts w:ascii="Times New Roman" w:hAnsi="Times New Roman" w:cs="Times New Roman"/>
          <w:sz w:val="28"/>
          <w:szCs w:val="28"/>
        </w:rPr>
        <w:t>.</w:t>
      </w:r>
    </w:p>
    <w:sectPr w:rsidR="000E692D" w:rsidRPr="000E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11"/>
    <w:rsid w:val="000E692D"/>
    <w:rsid w:val="00716F93"/>
    <w:rsid w:val="00E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A2B3"/>
  <w15:chartTrackingRefBased/>
  <w15:docId w15:val="{4F4D3C9C-BAD8-4BB6-9B44-F11C7960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D7BC-A242-42B0-A11A-2415E76C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2020-09-26T15:19:00Z</dcterms:created>
  <dcterms:modified xsi:type="dcterms:W3CDTF">2020-09-26T15:23:00Z</dcterms:modified>
</cp:coreProperties>
</file>