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11" w:rsidRDefault="00F15C11" w:rsidP="00F15C11">
      <w:pPr>
        <w:tabs>
          <w:tab w:val="left" w:pos="900"/>
        </w:tabs>
        <w:spacing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Приклад розбору особливостей організації комунікацій зі ЗМІ:</w:t>
      </w:r>
    </w:p>
    <w:p w:rsidR="00F15C11" w:rsidRDefault="00F15C11" w:rsidP="00F15C11">
      <w:pPr>
        <w:tabs>
          <w:tab w:val="left" w:pos="900"/>
        </w:tabs>
        <w:spacing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15C11" w:rsidRPr="005B7B33" w:rsidRDefault="00F15C11" w:rsidP="00F15C11">
      <w:pPr>
        <w:tabs>
          <w:tab w:val="left" w:pos="900"/>
        </w:tabs>
        <w:spacing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5B7B33">
        <w:rPr>
          <w:rFonts w:ascii="Times New Roman" w:hAnsi="Times New Roman"/>
          <w:sz w:val="28"/>
          <w:szCs w:val="28"/>
          <w:lang w:val="uk-UA" w:eastAsia="ru-RU"/>
        </w:rPr>
        <w:t>Наприклад: (таблиця сформована за: див. :</w:t>
      </w:r>
    </w:p>
    <w:p w:rsidR="00F15C11" w:rsidRPr="005B7B33" w:rsidRDefault="00F15C11" w:rsidP="00F15C11">
      <w:pPr>
        <w:numPr>
          <w:ilvl w:val="0"/>
          <w:numId w:val="1"/>
        </w:num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7B33">
        <w:rPr>
          <w:rFonts w:ascii="Times New Roman" w:hAnsi="Times New Roman"/>
          <w:sz w:val="28"/>
          <w:szCs w:val="28"/>
          <w:lang w:val="uk-UA" w:eastAsia="ru-RU"/>
        </w:rPr>
        <w:t>Коник Д. Стратегічні комунікації : посібник для держслужбовців. Київ : б/в.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5B7B33">
        <w:rPr>
          <w:rFonts w:ascii="Times New Roman" w:hAnsi="Times New Roman"/>
          <w:sz w:val="28"/>
          <w:szCs w:val="28"/>
          <w:lang w:val="uk-UA" w:eastAsia="ru-RU"/>
        </w:rPr>
        <w:t xml:space="preserve"> 2016. 256 с.</w:t>
      </w:r>
    </w:p>
    <w:p w:rsidR="00F15C11" w:rsidRPr="005B7B33" w:rsidRDefault="00F15C11" w:rsidP="00F15C11">
      <w:pPr>
        <w:numPr>
          <w:ilvl w:val="0"/>
          <w:numId w:val="1"/>
        </w:num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7B3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B7B33">
        <w:rPr>
          <w:rFonts w:ascii="Times New Roman" w:hAnsi="Times New Roman"/>
          <w:sz w:val="28"/>
          <w:szCs w:val="28"/>
          <w:lang w:val="uk-UA" w:eastAsia="ru-RU"/>
        </w:rPr>
        <w:t>Почепцов</w:t>
      </w:r>
      <w:proofErr w:type="spellEnd"/>
      <w:r w:rsidRPr="005B7B33">
        <w:rPr>
          <w:rFonts w:ascii="Times New Roman" w:hAnsi="Times New Roman"/>
          <w:sz w:val="28"/>
          <w:szCs w:val="28"/>
          <w:lang w:val="uk-UA" w:eastAsia="ru-RU"/>
        </w:rPr>
        <w:t xml:space="preserve"> Г. Г. Стратегічні комунікації в політиці, бізнесі та державному управлінні : </w:t>
      </w:r>
      <w:proofErr w:type="spellStart"/>
      <w:r w:rsidRPr="005B7B33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5B7B3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5B7B33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5B7B33">
        <w:rPr>
          <w:rFonts w:ascii="Times New Roman" w:hAnsi="Times New Roman"/>
          <w:sz w:val="28"/>
          <w:szCs w:val="28"/>
          <w:lang w:val="uk-UA" w:eastAsia="ru-RU"/>
        </w:rPr>
        <w:t xml:space="preserve">. Київ : </w:t>
      </w:r>
      <w:proofErr w:type="spellStart"/>
      <w:r w:rsidRPr="005B7B33">
        <w:rPr>
          <w:rFonts w:ascii="Times New Roman" w:hAnsi="Times New Roman"/>
          <w:sz w:val="28"/>
          <w:szCs w:val="28"/>
          <w:lang w:val="uk-UA" w:eastAsia="ru-RU"/>
        </w:rPr>
        <w:t>Альтерпрес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5B7B33">
        <w:rPr>
          <w:rFonts w:ascii="Times New Roman" w:hAnsi="Times New Roman"/>
          <w:sz w:val="28"/>
          <w:szCs w:val="28"/>
          <w:lang w:val="uk-UA" w:eastAsia="ru-RU"/>
        </w:rPr>
        <w:t xml:space="preserve"> 2008. 216 с. </w:t>
      </w:r>
    </w:p>
    <w:p w:rsidR="00F15C11" w:rsidRPr="00137414" w:rsidRDefault="00F15C11" w:rsidP="00F15C11">
      <w:pPr>
        <w:numPr>
          <w:ilvl w:val="0"/>
          <w:numId w:val="1"/>
        </w:num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7B33">
        <w:rPr>
          <w:rFonts w:ascii="Times New Roman" w:hAnsi="Times New Roman"/>
          <w:sz w:val="28"/>
          <w:szCs w:val="28"/>
          <w:lang w:val="uk-UA" w:eastAsia="ru-RU"/>
        </w:rPr>
        <w:t xml:space="preserve">Голуб О. Ю. </w:t>
      </w:r>
      <w:proofErr w:type="spellStart"/>
      <w:r w:rsidRPr="005B7B33">
        <w:rPr>
          <w:rFonts w:ascii="Times New Roman" w:hAnsi="Times New Roman"/>
          <w:sz w:val="28"/>
          <w:szCs w:val="28"/>
          <w:lang w:val="uk-UA" w:eastAsia="ru-RU"/>
        </w:rPr>
        <w:t>Коммуникации</w:t>
      </w:r>
      <w:proofErr w:type="spellEnd"/>
      <w:r w:rsidRPr="005B7B33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5B7B33">
        <w:rPr>
          <w:rFonts w:ascii="Times New Roman" w:hAnsi="Times New Roman"/>
          <w:sz w:val="28"/>
          <w:szCs w:val="28"/>
          <w:lang w:val="uk-UA" w:eastAsia="ru-RU"/>
        </w:rPr>
        <w:t>кризисных</w:t>
      </w:r>
      <w:proofErr w:type="spellEnd"/>
      <w:r w:rsidRPr="005B7B3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B7B33">
        <w:rPr>
          <w:rFonts w:ascii="Times New Roman" w:hAnsi="Times New Roman"/>
          <w:sz w:val="28"/>
          <w:szCs w:val="28"/>
          <w:lang w:val="uk-UA" w:eastAsia="ru-RU"/>
        </w:rPr>
        <w:t>ситуациях</w:t>
      </w:r>
      <w:proofErr w:type="spellEnd"/>
      <w:r w:rsidRPr="005B7B33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5B7B33">
        <w:rPr>
          <w:rFonts w:ascii="Times New Roman" w:hAnsi="Times New Roman"/>
          <w:sz w:val="28"/>
          <w:szCs w:val="28"/>
          <w:lang w:val="uk-UA" w:eastAsia="ru-RU"/>
        </w:rPr>
        <w:t>модели</w:t>
      </w:r>
      <w:proofErr w:type="spellEnd"/>
      <w:r w:rsidRPr="005B7B3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B7B33">
        <w:rPr>
          <w:rFonts w:ascii="Times New Roman" w:hAnsi="Times New Roman"/>
          <w:sz w:val="28"/>
          <w:szCs w:val="28"/>
          <w:lang w:val="uk-UA" w:eastAsia="ru-RU"/>
        </w:rPr>
        <w:t>интернет-присутствия</w:t>
      </w:r>
      <w:proofErr w:type="spellEnd"/>
      <w:r w:rsidRPr="005B7B33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hyperlink r:id="rId6" w:history="1">
        <w:r w:rsidRPr="00137414"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https://cyberleninka.ru/article/n/kommunikatsii-v-krizisnyh-situatsiyah-modeli-internet-prisutstviya</w:t>
        </w:r>
      </w:hyperlink>
      <w:r>
        <w:rPr>
          <w:lang w:val="uk-UA"/>
        </w:rPr>
        <w:t>)</w:t>
      </w:r>
    </w:p>
    <w:p w:rsidR="00F15C11" w:rsidRDefault="00F15C11" w:rsidP="00F15C11">
      <w:pPr>
        <w:tabs>
          <w:tab w:val="left" w:pos="900"/>
        </w:tabs>
        <w:spacing w:line="240" w:lineRule="auto"/>
        <w:ind w:left="90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15C11" w:rsidRPr="005B7B33" w:rsidRDefault="00F15C11" w:rsidP="00F15C11">
      <w:pPr>
        <w:tabs>
          <w:tab w:val="left" w:pos="900"/>
        </w:tabs>
        <w:spacing w:line="240" w:lineRule="auto"/>
        <w:ind w:left="90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3036"/>
        <w:gridCol w:w="2989"/>
      </w:tblGrid>
      <w:tr w:rsidR="00F15C11" w:rsidRPr="00DC6198" w:rsidTr="0069736A">
        <w:tc>
          <w:tcPr>
            <w:tcW w:w="3101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Робота з інформацією</w:t>
            </w:r>
          </w:p>
        </w:tc>
        <w:tc>
          <w:tcPr>
            <w:tcW w:w="3124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Контактування зі ЗМІ</w:t>
            </w:r>
          </w:p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C619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Медіарилешнз</w:t>
            </w:r>
            <w:proofErr w:type="spellEnd"/>
          </w:p>
        </w:tc>
        <w:tc>
          <w:tcPr>
            <w:tcW w:w="3089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Джерела інформації</w:t>
            </w:r>
          </w:p>
        </w:tc>
      </w:tr>
      <w:tr w:rsidR="00F15C11" w:rsidRPr="00DC6198" w:rsidTr="0069736A">
        <w:tc>
          <w:tcPr>
            <w:tcW w:w="3101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Постійне забезпечення нової інформації</w:t>
            </w:r>
          </w:p>
        </w:tc>
        <w:tc>
          <w:tcPr>
            <w:tcW w:w="3124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доступу до інформації журналістів</w:t>
            </w:r>
          </w:p>
        </w:tc>
        <w:tc>
          <w:tcPr>
            <w:tcW w:w="3089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Залучення перших осіб, керівників до взаємодії з пресою</w:t>
            </w:r>
          </w:p>
        </w:tc>
      </w:tr>
      <w:tr w:rsidR="00F15C11" w:rsidRPr="00DC6198" w:rsidTr="0069736A">
        <w:tc>
          <w:tcPr>
            <w:tcW w:w="3101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Налагодження системних інтенсивних інформаційних потоків</w:t>
            </w:r>
          </w:p>
        </w:tc>
        <w:tc>
          <w:tcPr>
            <w:tcW w:w="3124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Організація моніторингу традиційних та соціальних медіа </w:t>
            </w:r>
          </w:p>
        </w:tc>
        <w:tc>
          <w:tcPr>
            <w:tcW w:w="3089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Залучення третіх сторін для представлення позитивної інформації</w:t>
            </w:r>
          </w:p>
        </w:tc>
      </w:tr>
      <w:tr w:rsidR="00F15C11" w:rsidRPr="00DC6198" w:rsidTr="0069736A">
        <w:tc>
          <w:tcPr>
            <w:tcW w:w="3101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Подання достовірної інформації без довільних міркувань</w:t>
            </w:r>
          </w:p>
        </w:tc>
        <w:tc>
          <w:tcPr>
            <w:tcW w:w="3124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Збільшення кількості брифінгів</w:t>
            </w:r>
          </w:p>
        </w:tc>
        <w:tc>
          <w:tcPr>
            <w:tcW w:w="3089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Використання </w:t>
            </w:r>
            <w:proofErr w:type="spellStart"/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блогінгу</w:t>
            </w:r>
            <w:proofErr w:type="spellEnd"/>
          </w:p>
        </w:tc>
      </w:tr>
      <w:tr w:rsidR="00F15C11" w:rsidRPr="00DC6198" w:rsidTr="0069736A">
        <w:tc>
          <w:tcPr>
            <w:tcW w:w="3101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Висвітлення всіх причини та реального стану ситуації</w:t>
            </w:r>
          </w:p>
        </w:tc>
        <w:tc>
          <w:tcPr>
            <w:tcW w:w="3124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Максимальне використання можливостей </w:t>
            </w:r>
            <w:proofErr w:type="spellStart"/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інтернету</w:t>
            </w:r>
            <w:proofErr w:type="spellEnd"/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89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Використання сайту організації</w:t>
            </w:r>
          </w:p>
        </w:tc>
      </w:tr>
      <w:tr w:rsidR="00F15C11" w:rsidRPr="00DC6198" w:rsidTr="0069736A">
        <w:tc>
          <w:tcPr>
            <w:tcW w:w="3101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Інтерпретація інформації, що циркулює довкола ситуації</w:t>
            </w:r>
          </w:p>
        </w:tc>
        <w:tc>
          <w:tcPr>
            <w:tcW w:w="3124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9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5C11" w:rsidRPr="00DC6198" w:rsidTr="0069736A">
        <w:tc>
          <w:tcPr>
            <w:tcW w:w="3101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Комунікування</w:t>
            </w:r>
            <w:proofErr w:type="spellEnd"/>
            <w:r w:rsidRPr="00DC619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відповідних емоцій (</w:t>
            </w:r>
            <w:r w:rsidRPr="00DC619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співчуття, турботу і т. д.)</w:t>
            </w:r>
          </w:p>
        </w:tc>
        <w:tc>
          <w:tcPr>
            <w:tcW w:w="3124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9" w:type="dxa"/>
          </w:tcPr>
          <w:p w:rsidR="00F15C11" w:rsidRPr="00DC6198" w:rsidRDefault="00F15C11" w:rsidP="0069736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120C0" w:rsidRDefault="004120C0"/>
    <w:sectPr w:rsidR="0041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2F07"/>
    <w:multiLevelType w:val="hybridMultilevel"/>
    <w:tmpl w:val="3C249534"/>
    <w:lvl w:ilvl="0" w:tplc="719E44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FA"/>
    <w:rsid w:val="004120C0"/>
    <w:rsid w:val="00A515FA"/>
    <w:rsid w:val="00F1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kommunikatsii-v-krizisnyh-situatsiyah-modeli-internet-prisutstv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2020-09-30T21:29:00Z</dcterms:created>
  <dcterms:modified xsi:type="dcterms:W3CDTF">2020-09-30T21:30:00Z</dcterms:modified>
</cp:coreProperties>
</file>