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1B" w:rsidRDefault="000E042E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  <w:lang w:val="uk-UA"/>
        </w:rPr>
        <w:t>Практичне заняття №2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(для </w:t>
      </w:r>
      <w:r w:rsidRPr="000E042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50%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навантаження</w:t>
      </w:r>
      <w:proofErr w:type="spellEnd"/>
      <w:r w:rsidRPr="000E042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)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2,3,4.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Механізми реактивності (резистентності) організму. 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Природна резистентність організму людини.</w:t>
      </w:r>
    </w:p>
    <w:p w:rsidR="001F201B" w:rsidRDefault="000E042E">
      <w:pPr>
        <w:tabs>
          <w:tab w:val="left" w:pos="284"/>
          <w:tab w:val="left" w:pos="720"/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Специфічна резистентність (імунітет)</w:t>
      </w:r>
    </w:p>
    <w:p w:rsidR="00E61E78" w:rsidRPr="00E61E78" w:rsidRDefault="000E042E">
      <w:pPr>
        <w:tabs>
          <w:tab w:val="left" w:pos="284"/>
          <w:tab w:val="left" w:pos="72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заняття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вивчити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>
        <w:rPr>
          <w:rFonts w:ascii="Times New Roman" w:hAnsi="Times New Roman" w:cs="Times New Roman"/>
          <w:sz w:val="24"/>
          <w:szCs w:val="24"/>
        </w:rPr>
        <w:t>зми</w:t>
      </w:r>
      <w:proofErr w:type="spellEnd"/>
      <w:r>
        <w:rPr>
          <w:rFonts w:ascii="Times New Roman" w:hAnsi="Times New Roman" w:cs="Times New Roman"/>
          <w:sz w:val="24"/>
          <w:szCs w:val="24"/>
        </w:rPr>
        <w:t>, як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 забезпечують формування </w:t>
      </w:r>
      <w:r w:rsidR="00E61E78">
        <w:rPr>
          <w:rFonts w:ascii="Times New Roman" w:hAnsi="Times New Roman" w:cs="Times New Roman"/>
          <w:sz w:val="24"/>
          <w:szCs w:val="24"/>
          <w:lang w:val="uk-UA"/>
        </w:rPr>
        <w:t>природної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61E78">
        <w:rPr>
          <w:rFonts w:ascii="Times New Roman" w:hAnsi="Times New Roman" w:cs="Times New Roman"/>
          <w:sz w:val="24"/>
          <w:szCs w:val="24"/>
          <w:lang w:val="uk-UA"/>
        </w:rPr>
        <w:t>резистентності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організму, поняття та складові природної та специфічної </w:t>
      </w:r>
      <w:r w:rsidR="00E61E78">
        <w:rPr>
          <w:rFonts w:ascii="Times New Roman" w:hAnsi="Times New Roman" w:cs="Times New Roman"/>
          <w:sz w:val="24"/>
          <w:szCs w:val="24"/>
          <w:lang w:val="uk-UA"/>
        </w:rPr>
        <w:t xml:space="preserve">резистентності організму людини, </w:t>
      </w:r>
      <w:proofErr w:type="spellStart"/>
      <w:r w:rsidR="00E61E78">
        <w:rPr>
          <w:rFonts w:ascii="Times New Roman" w:hAnsi="Times New Roman"/>
          <w:sz w:val="24"/>
          <w:szCs w:val="24"/>
        </w:rPr>
        <w:t>види</w:t>
      </w:r>
      <w:proofErr w:type="spellEnd"/>
      <w:r w:rsid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1E78">
        <w:rPr>
          <w:rFonts w:ascii="Times New Roman" w:hAnsi="Times New Roman"/>
          <w:sz w:val="24"/>
          <w:szCs w:val="24"/>
        </w:rPr>
        <w:t>імунітету</w:t>
      </w:r>
      <w:proofErr w:type="spellEnd"/>
      <w:r w:rsidR="00E61E78">
        <w:rPr>
          <w:rFonts w:ascii="Times New Roman" w:hAnsi="Times New Roman"/>
          <w:sz w:val="24"/>
          <w:szCs w:val="24"/>
        </w:rPr>
        <w:t>.</w:t>
      </w:r>
    </w:p>
    <w:p w:rsidR="00E61E78" w:rsidRPr="00E61E78" w:rsidRDefault="00E61E78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61E78" w:rsidRPr="008972AF" w:rsidRDefault="008972AF" w:rsidP="00E61E78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72A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Вступ.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Імунітет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природна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резистентність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організму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до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інфекції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потребує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детального</w:t>
      </w:r>
      <w:proofErr w:type="gram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поетапно</w:t>
      </w:r>
      <w:r>
        <w:rPr>
          <w:rFonts w:ascii="Times New Roman" w:hAnsi="Times New Roman" w:cs="Times New Roman"/>
          <w:bCs/>
          <w:sz w:val="24"/>
          <w:szCs w:val="24"/>
        </w:rPr>
        <w:t>го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вивченн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. Тому,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важливе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значення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ма</w:t>
      </w:r>
      <w:r>
        <w:rPr>
          <w:rFonts w:ascii="Times New Roman" w:hAnsi="Times New Roman" w:cs="Times New Roman"/>
          <w:bCs/>
          <w:sz w:val="24"/>
          <w:szCs w:val="24"/>
        </w:rPr>
        <w:t>є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матер</w:t>
      </w:r>
      <w:proofErr w:type="gram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іальна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основа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функції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захисних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систем.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E61E78" w:rsidRPr="008972AF">
        <w:rPr>
          <w:rFonts w:ascii="Times New Roman" w:hAnsi="Times New Roman" w:cs="Times New Roman"/>
          <w:bCs/>
          <w:i/>
          <w:sz w:val="24"/>
          <w:szCs w:val="24"/>
        </w:rPr>
        <w:t>Природна</w:t>
      </w:r>
      <w:proofErr w:type="spellEnd"/>
      <w:r w:rsidR="00E61E78" w:rsidRPr="008972A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E61E78" w:rsidRPr="008972AF">
        <w:rPr>
          <w:rFonts w:ascii="Times New Roman" w:hAnsi="Times New Roman" w:cs="Times New Roman"/>
          <w:bCs/>
          <w:i/>
          <w:sz w:val="24"/>
          <w:szCs w:val="24"/>
        </w:rPr>
        <w:t>резистентність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організму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багато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чому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визначається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станом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його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ізних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анатомо-фізіологічних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механізмів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знаходиться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тісній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взаємодії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високо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спеціалізовано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імунобіологічно</w:t>
      </w:r>
      <w:proofErr w:type="spellEnd"/>
      <w:r w:rsidR="0032628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ю </w:t>
      </w:r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системою. Вона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є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першою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, а в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деяких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випадках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єдиною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proofErr w:type="gram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л</w:t>
      </w:r>
      <w:proofErr w:type="gram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інією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оборони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від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інфекції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, в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єдності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імунною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системою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визначає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напружен</w:t>
      </w:r>
      <w:r>
        <w:rPr>
          <w:rFonts w:ascii="Times New Roman" w:hAnsi="Times New Roman" w:cs="Times New Roman"/>
          <w:bCs/>
          <w:sz w:val="24"/>
          <w:szCs w:val="24"/>
        </w:rPr>
        <w:t>ня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6282" w:rsidRPr="00E61E78">
        <w:rPr>
          <w:rFonts w:ascii="Times New Roman" w:hAnsi="Times New Roman" w:cs="Times New Roman"/>
          <w:bCs/>
          <w:sz w:val="24"/>
          <w:szCs w:val="24"/>
        </w:rPr>
        <w:t>оп</w:t>
      </w:r>
      <w:r w:rsidR="00326282">
        <w:rPr>
          <w:rFonts w:ascii="Times New Roman" w:hAnsi="Times New Roman" w:cs="Times New Roman"/>
          <w:bCs/>
          <w:sz w:val="24"/>
          <w:szCs w:val="24"/>
        </w:rPr>
        <w:t>ору</w:t>
      </w:r>
      <w:r w:rsidR="00326282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6282">
        <w:rPr>
          <w:rFonts w:ascii="Times New Roman" w:hAnsi="Times New Roman" w:cs="Times New Roman"/>
          <w:bCs/>
          <w:sz w:val="24"/>
          <w:szCs w:val="24"/>
          <w:lang w:val="uk-UA"/>
        </w:rPr>
        <w:t>до</w:t>
      </w:r>
      <w:r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інфекції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E61E78" w:rsidRPr="008972AF">
        <w:rPr>
          <w:rFonts w:ascii="Times New Roman" w:hAnsi="Times New Roman" w:cs="Times New Roman"/>
          <w:bCs/>
          <w:i/>
          <w:sz w:val="24"/>
          <w:szCs w:val="24"/>
        </w:rPr>
        <w:t>Імунітет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це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комплексна система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захисних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реакцій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але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першою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приймає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на себе атаку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збудників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природна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резистентність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і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її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фактори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Від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неї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залежить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 xml:space="preserve"> початок </w:t>
      </w:r>
      <w:proofErr w:type="spellStart"/>
      <w:r w:rsidR="00E61E78" w:rsidRPr="00E61E78">
        <w:rPr>
          <w:rFonts w:ascii="Times New Roman" w:hAnsi="Times New Roman" w:cs="Times New Roman"/>
          <w:bCs/>
          <w:sz w:val="24"/>
          <w:szCs w:val="24"/>
        </w:rPr>
        <w:t>захворювання</w:t>
      </w:r>
      <w:proofErr w:type="spellEnd"/>
      <w:r w:rsidR="00E61E78" w:rsidRPr="00E61E78">
        <w:rPr>
          <w:rFonts w:ascii="Times New Roman" w:hAnsi="Times New Roman" w:cs="Times New Roman"/>
          <w:bCs/>
          <w:sz w:val="24"/>
          <w:szCs w:val="24"/>
        </w:rPr>
        <w:t>.</w:t>
      </w:r>
    </w:p>
    <w:p w:rsidR="00E61E78" w:rsidRPr="00E61E78" w:rsidRDefault="00E61E78" w:rsidP="00E61E78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201B" w:rsidRPr="00E61E78" w:rsidRDefault="000E042E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E61E78"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  <w:t xml:space="preserve">Тема </w:t>
      </w:r>
      <w:r w:rsidRPr="00E61E78">
        <w:rPr>
          <w:rFonts w:ascii="Times New Roman" w:hAnsi="Times New Roman" w:cs="Times New Roman"/>
          <w:b/>
          <w:bCs/>
          <w:color w:val="0000FF"/>
          <w:sz w:val="24"/>
          <w:szCs w:val="24"/>
        </w:rPr>
        <w:t>2.</w:t>
      </w:r>
      <w:r w:rsidRPr="00E61E78"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  <w:t xml:space="preserve"> Механізми </w:t>
      </w:r>
      <w:r w:rsidRPr="00E61E78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реактивності (</w:t>
      </w:r>
      <w:r w:rsidRPr="00E61E78"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  <w:t>резистентності) організму</w:t>
      </w:r>
    </w:p>
    <w:p w:rsidR="001F201B" w:rsidRDefault="000E042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Питання для самопідготовки</w:t>
      </w:r>
    </w:p>
    <w:p w:rsidR="001F201B" w:rsidRDefault="000E04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1. Функціональна рухомість та збудливість нервової системи в механізмах реактивності. </w:t>
      </w:r>
    </w:p>
    <w:p w:rsidR="001F201B" w:rsidRDefault="000E04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2. Функція ендокринної системи та реактивність. </w:t>
      </w:r>
    </w:p>
    <w:p w:rsidR="001F201B" w:rsidRDefault="000E04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3. Функція імунної системи та реактивність. </w:t>
      </w:r>
    </w:p>
    <w:p w:rsidR="001F201B" w:rsidRDefault="000E04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4. Функція елементів сполучної тканини та реактивність. </w:t>
      </w:r>
    </w:p>
    <w:p w:rsidR="001F201B" w:rsidRDefault="000E04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5.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Обм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речовин та реактивність. </w:t>
      </w:r>
    </w:p>
    <w:p w:rsidR="001F201B" w:rsidRDefault="000E04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6. Гомеостаз.</w:t>
      </w: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Навчальні завдання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  <w:lang w:val="uk-UA"/>
        </w:rPr>
        <w:t>Завдання 1. Зобразіть схематично взаємозв'язок нервової, ендокринної та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імунної систем.</w:t>
      </w:r>
    </w:p>
    <w:p w:rsidR="0080582A" w:rsidRDefault="0080582A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8972AF" w:rsidRPr="008972AF" w:rsidRDefault="004F2923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223520</wp:posOffset>
            </wp:positionV>
            <wp:extent cx="5706745" cy="2989580"/>
            <wp:effectExtent l="19050" t="0" r="8255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01B" w:rsidRPr="000E042E" w:rsidRDefault="004F2923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  <w:r>
        <w:rPr>
          <w:rFonts w:cs="Times New Roman"/>
          <w:b/>
          <w:noProof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4344670</wp:posOffset>
            </wp:positionV>
            <wp:extent cx="5940425" cy="3339465"/>
            <wp:effectExtent l="19050" t="0" r="3175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42E">
        <w:rPr>
          <w:rFonts w:cs="Times New Roman"/>
          <w:b/>
          <w:noProof/>
          <w:highlight w:val="yellow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5940425" cy="3341370"/>
            <wp:effectExtent l="19050" t="0" r="3175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01B" w:rsidRPr="000E042E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1F201B" w:rsidRPr="000E042E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4F2923" w:rsidRDefault="004F2923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EE01A1" w:rsidRPr="000E042E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highlight w:val="yellow"/>
          <w:lang w:val="uk-UA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2.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Виходячи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з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визначення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поняття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наявних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теоретичних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знань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складіть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схему: "Гомеостаз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організму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".</w:t>
      </w: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18415</wp:posOffset>
            </wp:positionV>
            <wp:extent cx="5417185" cy="3474720"/>
            <wp:effectExtent l="19050" t="0" r="0" b="0"/>
            <wp:wrapSquare wrapText="largest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0E042E" w:rsidRDefault="00EE01A1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-4361815</wp:posOffset>
            </wp:positionH>
            <wp:positionV relativeFrom="paragraph">
              <wp:posOffset>183515</wp:posOffset>
            </wp:positionV>
            <wp:extent cx="3646170" cy="4142105"/>
            <wp:effectExtent l="1905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both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1F201B" w:rsidRDefault="001F201B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</w:p>
    <w:p w:rsidR="0080582A" w:rsidRPr="00C46324" w:rsidRDefault="00EE01A1">
      <w:pPr>
        <w:tabs>
          <w:tab w:val="left" w:pos="284"/>
          <w:tab w:val="left" w:pos="567"/>
        </w:tabs>
        <w:spacing w:after="0" w:line="240" w:lineRule="auto"/>
        <w:jc w:val="center"/>
        <w:rPr>
          <w:rFonts w:cs="Times New Roman"/>
          <w:b/>
          <w:bCs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09151" cy="4293705"/>
            <wp:effectExtent l="19050" t="0" r="5649" b="0"/>
            <wp:docPr id="36" name="Рисунок 5" descr="ÐÑÐ³Ð°Ð½Ð¸Ð·Ð¼ ÐºÐ°Ðº ÐµÐ´Ð¸Ð½Ð¾Ðµ ÑÐµÐ»Ð¾Ðµ - ÐÐÐÐÐÐÐ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ÑÐ³Ð°Ð½Ð¸Ð·Ð¼ ÐºÐ°Ðº ÐµÐ´Ð¸Ð½Ð¾Ðµ ÑÐµÐ»Ð¾Ðµ - ÐÐÐÐÐÐÐÐ¯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57" cy="42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A1" w:rsidRDefault="00EE01A1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</w:pP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  <w:t xml:space="preserve">Тема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  <w:t xml:space="preserve"> Природна резистентність організму людини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Питання для самопідготовки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1. Поняття, історія питання. 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2. Поняття про вроджений імунітет. 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3. Гуморальні фактори: лізоцим, комплемент, опсоніни,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пропердин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інтерферон, β-лізин, природні антитіла та ін. 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4. Взаємодія клітин з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мікроорганізмами.</w:t>
      </w:r>
      <w:r>
        <w:rPr>
          <w:rFonts w:ascii="Times New Roman" w:hAnsi="Times New Roman" w:cs="Times New Roman"/>
          <w:sz w:val="24"/>
          <w:szCs w:val="24"/>
          <w:lang w:val="uk-UA"/>
        </w:rPr>
        <w:t>Фагоцитоз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1F201B" w:rsidRDefault="000E042E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 Природні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кілери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ЛАК-клітини. </w:t>
      </w:r>
    </w:p>
    <w:p w:rsidR="001F201B" w:rsidRDefault="00C4632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0E042E">
        <w:rPr>
          <w:rFonts w:ascii="Times New Roman" w:hAnsi="Times New Roman" w:cs="Times New Roman"/>
          <w:sz w:val="24"/>
          <w:szCs w:val="24"/>
          <w:lang w:val="uk-UA"/>
        </w:rPr>
        <w:t xml:space="preserve">. Взаємодія специфічних та неспецифічних імунологічних факторів захисту. </w:t>
      </w:r>
    </w:p>
    <w:p w:rsidR="001F201B" w:rsidRDefault="00C4632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0E042E">
        <w:rPr>
          <w:rFonts w:ascii="Times New Roman" w:hAnsi="Times New Roman" w:cs="Times New Roman"/>
          <w:sz w:val="24"/>
          <w:szCs w:val="24"/>
          <w:lang w:val="uk-UA"/>
        </w:rPr>
        <w:t xml:space="preserve">. Модуляція природної резистентності організму. </w:t>
      </w:r>
    </w:p>
    <w:p w:rsidR="001F201B" w:rsidRPr="00C46324" w:rsidRDefault="00C46324" w:rsidP="00C4632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0E042E">
        <w:rPr>
          <w:rFonts w:ascii="Times New Roman" w:hAnsi="Times New Roman" w:cs="Times New Roman"/>
          <w:sz w:val="24"/>
          <w:szCs w:val="24"/>
          <w:lang w:val="uk-UA"/>
        </w:rPr>
        <w:t xml:space="preserve">. Біологічні бар’єри: зовнішні (шкіра, слизові оболонки) та внутрішні (органи - печінка, </w:t>
      </w:r>
      <w:proofErr w:type="spellStart"/>
      <w:r w:rsidR="000E042E">
        <w:rPr>
          <w:rFonts w:ascii="Times New Roman" w:hAnsi="Times New Roman" w:cs="Times New Roman"/>
          <w:sz w:val="24"/>
          <w:szCs w:val="24"/>
          <w:lang w:val="uk-UA"/>
        </w:rPr>
        <w:t>гістогематичні</w:t>
      </w:r>
      <w:proofErr w:type="spellEnd"/>
      <w:r w:rsidR="000E042E">
        <w:rPr>
          <w:rFonts w:ascii="Times New Roman" w:hAnsi="Times New Roman" w:cs="Times New Roman"/>
          <w:sz w:val="24"/>
          <w:szCs w:val="24"/>
          <w:lang w:val="uk-UA"/>
        </w:rPr>
        <w:t xml:space="preserve"> бар'єри - плацентарний, </w:t>
      </w:r>
      <w:proofErr w:type="spellStart"/>
      <w:r w:rsidR="000E042E">
        <w:rPr>
          <w:rFonts w:ascii="Times New Roman" w:hAnsi="Times New Roman" w:cs="Times New Roman"/>
          <w:sz w:val="24"/>
          <w:szCs w:val="24"/>
          <w:lang w:val="uk-UA"/>
        </w:rPr>
        <w:t>гематотиреоїдний</w:t>
      </w:r>
      <w:proofErr w:type="spellEnd"/>
      <w:r w:rsidR="000E042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E042E">
        <w:rPr>
          <w:rFonts w:ascii="Times New Roman" w:hAnsi="Times New Roman" w:cs="Times New Roman"/>
          <w:sz w:val="24"/>
          <w:szCs w:val="24"/>
          <w:lang w:val="uk-UA"/>
        </w:rPr>
        <w:t>гістогематичний</w:t>
      </w:r>
      <w:proofErr w:type="spellEnd"/>
      <w:r w:rsidR="000E042E">
        <w:rPr>
          <w:rFonts w:ascii="Times New Roman" w:hAnsi="Times New Roman" w:cs="Times New Roman"/>
          <w:sz w:val="24"/>
          <w:szCs w:val="24"/>
          <w:lang w:val="uk-UA"/>
        </w:rPr>
        <w:t xml:space="preserve"> тощо).</w:t>
      </w:r>
    </w:p>
    <w:p w:rsidR="001F201B" w:rsidRPr="000E042E" w:rsidRDefault="000E04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Навчальні завдання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Завдання 1. </w:t>
      </w:r>
      <w:r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Складіть класифікацію імунітету та зобразіть схематично головні його ланки.</w:t>
      </w: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042E" w:rsidRDefault="0080582A" w:rsidP="0080582A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3392060" cy="1729606"/>
            <wp:effectExtent l="19050" t="0" r="0" b="0"/>
            <wp:docPr id="30" name="Рисунок 1" descr="Ð¡ÑÑÑÐºÑÑÑÐ° ÑÐ° ÑÑÐ½ÐºÑÑÑ ÑÐ¼ÑÐ½Ð½Ð¾Ñ ÑÐ¸ÑÑÐµÐ¼Ð¸. ÐÐ¼ÑÐ½Ð¾Ð»Ð¾Ð³ÑÑÐ½Ñ Ð¼ÐµÑÐ¾Ð´Ð¸ Ð´Ð¾ÑÐ»ÑÐ´Ð¶ÐµÐ½Ñ -  Ð¿ÑÐµÐ·ÐµÐ½ÑÐ°ÑÐ¸Ñ Ð¾Ð½Ð»Ð°Ð¹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ÑÑÐºÑÑÑÐ° ÑÐ° ÑÑÐ½ÐºÑÑÑ ÑÐ¼ÑÐ½Ð½Ð¾Ñ ÑÐ¸ÑÑÐµÐ¼Ð¸. ÐÐ¼ÑÐ½Ð¾Ð»Ð¾Ð³ÑÑÐ½Ñ Ð¼ÐµÑÐ¾Ð´Ð¸ Ð´Ð¾ÑÐ»ÑÐ´Ð¶ÐµÐ½Ñ -  Ð¿ÑÐµÐ·ÐµÐ½ÑÐ°ÑÐ¸Ñ Ð¾Ð½Ð»Ð°Ð¹Ð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62" cy="172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324" w:rsidRDefault="00C46324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</w:p>
    <w:p w:rsidR="008972AF" w:rsidRDefault="008972AF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lastRenderedPageBreak/>
        <w:t>Завдання 2. Складіть класифікацію факторів природної резистентності.</w:t>
      </w:r>
    </w:p>
    <w:p w:rsidR="008972AF" w:rsidRPr="008972AF" w:rsidRDefault="008972AF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F74C5">
        <w:rPr>
          <w:rFonts w:ascii="Times New Roman" w:hAnsi="Times New Roman"/>
          <w:i/>
          <w:sz w:val="24"/>
          <w:szCs w:val="24"/>
          <w:lang w:val="uk-UA"/>
        </w:rPr>
        <w:t>Фізіологічний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 (бар'єрна функція покривів, антимікробн</w:t>
      </w:r>
      <w:r>
        <w:rPr>
          <w:rFonts w:ascii="Times New Roman" w:hAnsi="Times New Roman"/>
          <w:sz w:val="24"/>
          <w:szCs w:val="24"/>
          <w:lang w:val="uk-UA"/>
        </w:rPr>
        <w:t>а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 ді</w:t>
      </w:r>
      <w:r>
        <w:rPr>
          <w:rFonts w:ascii="Times New Roman" w:hAnsi="Times New Roman"/>
          <w:sz w:val="24"/>
          <w:szCs w:val="24"/>
          <w:lang w:val="uk-UA"/>
        </w:rPr>
        <w:t>я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 секретів, видільна система, антагоністичн</w:t>
      </w:r>
      <w:r>
        <w:rPr>
          <w:rFonts w:ascii="Times New Roman" w:hAnsi="Times New Roman"/>
          <w:sz w:val="24"/>
          <w:szCs w:val="24"/>
          <w:lang w:val="uk-UA"/>
        </w:rPr>
        <w:t>а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 ді</w:t>
      </w:r>
      <w:r>
        <w:rPr>
          <w:rFonts w:ascii="Times New Roman" w:hAnsi="Times New Roman"/>
          <w:sz w:val="24"/>
          <w:szCs w:val="24"/>
          <w:lang w:val="uk-UA"/>
        </w:rPr>
        <w:t>я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 нормальної мікрофлори, адсорбційна функція тканин, фагоцитоз, анти</w:t>
      </w:r>
      <w:r>
        <w:rPr>
          <w:rFonts w:ascii="Times New Roman" w:hAnsi="Times New Roman"/>
          <w:sz w:val="24"/>
          <w:szCs w:val="24"/>
          <w:lang w:val="uk-UA"/>
        </w:rPr>
        <w:t>мікробні фактори, лізоцим, бета-лізин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, комплемент і ін.)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8972A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F74C5">
        <w:rPr>
          <w:rFonts w:ascii="Times New Roman" w:hAnsi="Times New Roman"/>
          <w:i/>
          <w:sz w:val="24"/>
          <w:szCs w:val="24"/>
          <w:lang w:val="uk-UA"/>
        </w:rPr>
        <w:t xml:space="preserve">патофізіологічні </w:t>
      </w:r>
      <w:r w:rsidRPr="008972AF">
        <w:rPr>
          <w:rFonts w:ascii="Times New Roman" w:hAnsi="Times New Roman"/>
          <w:sz w:val="24"/>
          <w:szCs w:val="24"/>
          <w:lang w:val="uk-UA"/>
        </w:rPr>
        <w:t>(стрес) механізми неспецифічної резистентності.</w:t>
      </w:r>
    </w:p>
    <w:p w:rsidR="008972AF" w:rsidRDefault="008972AF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</w:p>
    <w:p w:rsidR="0080582A" w:rsidRPr="00154215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Завдан</w:t>
      </w:r>
      <w:r w:rsidR="008972AF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ня 3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</w:t>
      </w:r>
      <w:r w:rsidRPr="00B3487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Зобразіть схему фагоцитозу із зазначенням основних стадій.</w:t>
      </w:r>
      <w:r w:rsidR="00B3487C" w:rsidRPr="00B3487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3487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Ознайомтесь </w:t>
      </w:r>
      <w:r w:rsidR="00B3487C" w:rsidRPr="00B3487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і</w:t>
      </w:r>
      <w:r w:rsidRPr="00B3487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з методикою оцінки фагоцитарної активності </w:t>
      </w:r>
      <w:proofErr w:type="spellStart"/>
      <w:r w:rsidRPr="00B3487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нейтрофілів</w:t>
      </w:r>
      <w:proofErr w:type="spellEnd"/>
      <w:r w:rsidRPr="00B3487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 та клініко-біологічною оцінкою результатів даного тесту.</w:t>
      </w:r>
    </w:p>
    <w:p w:rsidR="0080582A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Фагоцитоз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це процес, який об'єднує розпізнавання об'єкту фагоцитозу, його поглинання, руйнування і виведення з організму. Процес фагоцитозу можна розділити на дві фази. У </w:t>
      </w:r>
      <w:r w:rsidRPr="0080582A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першій фазі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чужорідний матеріал зв'язується на поверхні мембрани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фагоцитуючих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клітин. В </w:t>
      </w:r>
      <w:r w:rsidRPr="0080582A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другій фазі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проходить поглинання чужорідного матеріалу і його подальше руйнування. Розрізняють два основних типи клітин фагоцитів – </w:t>
      </w:r>
      <w:proofErr w:type="spellStart"/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>мононуклеарні</w:t>
      </w:r>
      <w:proofErr w:type="spellEnd"/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(основні з яких моноцити/макрофаги) й </w:t>
      </w:r>
      <w:proofErr w:type="spellStart"/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>полінуклеарні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(в основному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>лейкоцити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Мононуклеарні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фагоцитуючі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клітини відіграють важливу роль в ініціації імунної відповіді шляхом захоплення антигену, презентації його Т-лімфоцитам і секреції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цитокінів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- біологічно активних речовин, які мають регуляторні й захисні властивості. </w:t>
      </w:r>
      <w:proofErr w:type="spellStart"/>
      <w:r w:rsidRPr="0080582A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Полінуклеарні</w:t>
      </w:r>
      <w:proofErr w:type="spellEnd"/>
      <w:r w:rsidRPr="0080582A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</w:t>
      </w:r>
      <w:proofErr w:type="spellStart"/>
      <w:r w:rsidRPr="0080582A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нейтрофіли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- це перша лінія захисту від проникнення в організм різноманітних бактерій, грибів і найпростіших. Фагоцитарна активність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як й інших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фагоцитуючих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клітин, відіграє значну роль протягом всього запального процесу аж до регенерації ушкодження в тканинах. Однак </w:t>
      </w:r>
      <w:r w:rsidRPr="0080582A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зниження фагоцитарної функції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0582A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нейтрофілів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може привести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хронізації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запального процесу, який з гомеостатичного може перейти в </w:t>
      </w:r>
      <w:proofErr w:type="spellStart"/>
      <w:r w:rsidRPr="0080582A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імунопатологічний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наприклад, шляхом підтримки алергічного або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аутоімунного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процесу за рахунок порушення фагоцитами здатності до руйнування та виведення імунних комплексів із організму. Тому визначення показників фагоцитозу має значення в комплексній оцінці і діагностиці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імунодефіцитних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станів при часто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рецидивуючих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гнійно-запальних процесах, алергічних, автоімунних хворобах, післяопераційних ускладненнях та ін. У зв'язку з тим, що фагоцити приймають участь в елімінації імунних комплексів, активність фагоцитозу тісно пов'язана з активністю С3-компонента комплементу та концентрацією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Іg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 та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Іg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G</w:t>
      </w:r>
      <w:r w:rsidR="0080582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антитіл. </w:t>
      </w:r>
      <w:r w:rsidRPr="0080582A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Дослідження активності фагоцитозу відіграє важливу роль при </w:t>
      </w:r>
      <w:proofErr w:type="spellStart"/>
      <w:r w:rsidRPr="0080582A">
        <w:rPr>
          <w:rFonts w:ascii="Times New Roman" w:hAnsi="Times New Roman" w:cs="Times New Roman"/>
          <w:sz w:val="24"/>
          <w:szCs w:val="24"/>
          <w:u w:val="single"/>
          <w:lang w:val="uk-UA"/>
        </w:rPr>
        <w:t>аутоімунних</w:t>
      </w:r>
      <w:proofErr w:type="spellEnd"/>
      <w:r w:rsidRPr="0080582A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та алергічних захворюваннях.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Найбільш інформативними показниками для оцінки активності фагоцитозу вважають </w:t>
      </w:r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>фагоцитарний показник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>фагоцитарне число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1F201B" w:rsidRP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80582A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Принцип методу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метод базується на фагоцитозі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нейтрофілами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часток (латексу, дріжджів, кокових бактерій), який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візуалізується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цитоплазмі клітин у вигляді гранул синього кольору. </w:t>
      </w:r>
    </w:p>
    <w:p w:rsidR="001F201B" w:rsidRPr="00B3487C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Cs w:val="24"/>
          <w:lang w:val="uk-UA"/>
        </w:rPr>
      </w:pPr>
      <w:r w:rsidRPr="0090238C">
        <w:rPr>
          <w:rFonts w:ascii="Times New Roman" w:hAnsi="Times New Roman" w:cs="Times New Roman"/>
          <w:b/>
          <w:bCs/>
          <w:i/>
          <w:iCs/>
          <w:szCs w:val="24"/>
          <w:lang w:val="uk-UA"/>
        </w:rPr>
        <w:t>Реактиви:</w:t>
      </w:r>
      <w:r w:rsidRPr="0090238C">
        <w:rPr>
          <w:rFonts w:ascii="Times New Roman" w:hAnsi="Times New Roman" w:cs="Times New Roman"/>
          <w:szCs w:val="24"/>
          <w:lang w:val="uk-UA"/>
        </w:rPr>
        <w:t xml:space="preserve"> 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к</w:t>
      </w:r>
      <w:r w:rsidRPr="0090238C">
        <w:rPr>
          <w:rFonts w:ascii="Times New Roman" w:hAnsi="Times New Roman" w:cs="Times New Roman"/>
          <w:szCs w:val="24"/>
          <w:lang w:val="uk-UA"/>
        </w:rPr>
        <w:t>онцентрований розчин латексу діаметром 1-3 мкм</w:t>
      </w:r>
      <w:r w:rsidR="0080582A" w:rsidRPr="0090238C">
        <w:rPr>
          <w:rFonts w:ascii="Times New Roman" w:hAnsi="Times New Roman" w:cs="Times New Roman"/>
          <w:szCs w:val="24"/>
          <w:lang w:val="uk-UA"/>
        </w:rPr>
        <w:t xml:space="preserve">, </w:t>
      </w:r>
      <w:r w:rsidR="0080582A" w:rsidRPr="0090238C">
        <w:rPr>
          <w:rFonts w:ascii="Times New Roman" w:hAnsi="Times New Roman"/>
          <w:bCs/>
          <w:iCs/>
          <w:szCs w:val="24"/>
          <w:lang w:val="uk-UA"/>
        </w:rPr>
        <w:t>д</w:t>
      </w:r>
      <w:r w:rsidRPr="0090238C">
        <w:rPr>
          <w:rFonts w:ascii="Times New Roman" w:hAnsi="Times New Roman" w:cs="Times New Roman"/>
          <w:szCs w:val="24"/>
          <w:lang w:val="uk-UA"/>
        </w:rPr>
        <w:t>ріжджі сухі гранульовані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, н</w:t>
      </w:r>
      <w:r w:rsidRPr="0090238C">
        <w:rPr>
          <w:rFonts w:ascii="Times New Roman" w:hAnsi="Times New Roman" w:cs="Times New Roman"/>
          <w:szCs w:val="24"/>
          <w:lang w:val="uk-UA"/>
        </w:rPr>
        <w:t>атрій лимоннокислий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, н</w:t>
      </w:r>
      <w:r w:rsidRPr="0090238C">
        <w:rPr>
          <w:rFonts w:ascii="Times New Roman" w:hAnsi="Times New Roman" w:cs="Times New Roman"/>
          <w:szCs w:val="24"/>
          <w:lang w:val="uk-UA"/>
        </w:rPr>
        <w:t>атрій хлористий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, ф</w:t>
      </w:r>
      <w:r w:rsidRPr="0090238C">
        <w:rPr>
          <w:rFonts w:ascii="Times New Roman" w:hAnsi="Times New Roman" w:cs="Times New Roman"/>
          <w:szCs w:val="24"/>
          <w:lang w:val="uk-UA"/>
        </w:rPr>
        <w:t>арба-фіксатор Май-Грюнвальда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, ф</w:t>
      </w:r>
      <w:r w:rsidRPr="0090238C">
        <w:rPr>
          <w:rFonts w:ascii="Times New Roman" w:hAnsi="Times New Roman" w:cs="Times New Roman"/>
          <w:szCs w:val="24"/>
          <w:lang w:val="uk-UA"/>
        </w:rPr>
        <w:t xml:space="preserve">арба </w:t>
      </w:r>
      <w:proofErr w:type="spellStart"/>
      <w:r w:rsidRPr="0090238C">
        <w:rPr>
          <w:rFonts w:ascii="Times New Roman" w:hAnsi="Times New Roman" w:cs="Times New Roman"/>
          <w:szCs w:val="24"/>
          <w:lang w:val="uk-UA"/>
        </w:rPr>
        <w:t>Романовського-Гімзи</w:t>
      </w:r>
      <w:proofErr w:type="spellEnd"/>
      <w:r w:rsidR="0080582A" w:rsidRPr="0090238C">
        <w:rPr>
          <w:rFonts w:ascii="Times New Roman" w:hAnsi="Times New Roman" w:cs="Times New Roman"/>
          <w:szCs w:val="24"/>
          <w:lang w:val="uk-UA"/>
        </w:rPr>
        <w:t xml:space="preserve">, </w:t>
      </w:r>
      <w:r w:rsidR="0080582A" w:rsidRPr="0090238C">
        <w:rPr>
          <w:rFonts w:ascii="Times New Roman" w:hAnsi="Times New Roman"/>
          <w:bCs/>
          <w:iCs/>
          <w:szCs w:val="24"/>
          <w:lang w:val="uk-UA"/>
        </w:rPr>
        <w:t>м</w:t>
      </w:r>
      <w:r w:rsidRPr="0090238C">
        <w:rPr>
          <w:rFonts w:ascii="Times New Roman" w:hAnsi="Times New Roman" w:cs="Times New Roman"/>
          <w:szCs w:val="24"/>
          <w:lang w:val="uk-UA"/>
        </w:rPr>
        <w:t>асло імерсійне для мікроскопії</w:t>
      </w:r>
      <w:r w:rsidR="0080582A" w:rsidRPr="0090238C">
        <w:rPr>
          <w:rFonts w:ascii="Times New Roman" w:hAnsi="Times New Roman" w:cs="Times New Roman"/>
          <w:szCs w:val="24"/>
          <w:lang w:val="uk-UA"/>
        </w:rPr>
        <w:t xml:space="preserve">, </w:t>
      </w:r>
      <w:r w:rsidR="0080582A" w:rsidRPr="0090238C">
        <w:rPr>
          <w:rFonts w:ascii="Times New Roman" w:hAnsi="Times New Roman"/>
          <w:bCs/>
          <w:iCs/>
          <w:szCs w:val="24"/>
          <w:lang w:val="uk-UA"/>
        </w:rPr>
        <w:t>с</w:t>
      </w:r>
      <w:r w:rsidRPr="0090238C">
        <w:rPr>
          <w:rFonts w:ascii="Times New Roman" w:hAnsi="Times New Roman" w:cs="Times New Roman"/>
          <w:szCs w:val="24"/>
          <w:lang w:val="uk-UA"/>
        </w:rPr>
        <w:t>пирт етиловий 96</w:t>
      </w:r>
      <w:r w:rsidRPr="0090238C">
        <w:rPr>
          <w:rFonts w:ascii="Times New Roman" w:hAnsi="Times New Roman" w:cs="Times New Roman"/>
          <w:szCs w:val="24"/>
          <w:vertAlign w:val="superscript"/>
          <w:lang w:val="uk-UA"/>
        </w:rPr>
        <w:t>0</w:t>
      </w:r>
      <w:r w:rsidR="0080582A" w:rsidRPr="0090238C">
        <w:rPr>
          <w:rFonts w:ascii="Times New Roman" w:hAnsi="Times New Roman" w:cs="Times New Roman"/>
          <w:szCs w:val="24"/>
          <w:lang w:val="uk-UA"/>
        </w:rPr>
        <w:t xml:space="preserve">, </w:t>
      </w:r>
      <w:r w:rsidR="0080582A" w:rsidRPr="0090238C">
        <w:rPr>
          <w:rFonts w:ascii="Times New Roman" w:hAnsi="Times New Roman"/>
          <w:bCs/>
          <w:iCs/>
          <w:szCs w:val="24"/>
          <w:lang w:val="uk-UA"/>
        </w:rPr>
        <w:t>е</w:t>
      </w:r>
      <w:r w:rsidRPr="0090238C">
        <w:rPr>
          <w:rFonts w:ascii="Times New Roman" w:hAnsi="Times New Roman" w:cs="Times New Roman"/>
          <w:szCs w:val="24"/>
          <w:lang w:val="uk-UA"/>
        </w:rPr>
        <w:t>фір для наркозу стабілізований</w:t>
      </w:r>
      <w:r w:rsidR="0080582A" w:rsidRPr="0090238C">
        <w:rPr>
          <w:rFonts w:ascii="Times New Roman" w:hAnsi="Times New Roman" w:cs="Times New Roman"/>
          <w:szCs w:val="24"/>
          <w:lang w:val="uk-UA"/>
        </w:rPr>
        <w:t xml:space="preserve">, </w:t>
      </w:r>
      <w:r w:rsidR="0080582A" w:rsidRPr="0090238C">
        <w:rPr>
          <w:rFonts w:ascii="Times New Roman" w:hAnsi="Times New Roman"/>
          <w:bCs/>
          <w:iCs/>
          <w:szCs w:val="24"/>
          <w:lang w:val="uk-UA"/>
        </w:rPr>
        <w:t>в</w:t>
      </w:r>
      <w:r w:rsidRPr="0090238C">
        <w:rPr>
          <w:rFonts w:ascii="Times New Roman" w:hAnsi="Times New Roman" w:cs="Times New Roman"/>
          <w:szCs w:val="24"/>
          <w:lang w:val="uk-UA"/>
        </w:rPr>
        <w:t>ода дистильована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.</w:t>
      </w:r>
      <w:r w:rsidR="00B3487C">
        <w:rPr>
          <w:rFonts w:ascii="Times New Roman" w:hAnsi="Times New Roman"/>
          <w:b/>
          <w:bCs/>
          <w:i/>
          <w:iCs/>
          <w:szCs w:val="24"/>
          <w:lang w:val="uk-UA"/>
        </w:rPr>
        <w:t xml:space="preserve"> </w:t>
      </w:r>
      <w:r w:rsidRPr="0090238C">
        <w:rPr>
          <w:rFonts w:ascii="Times New Roman" w:hAnsi="Times New Roman" w:cs="Times New Roman"/>
          <w:b/>
          <w:bCs/>
          <w:i/>
          <w:iCs/>
          <w:szCs w:val="24"/>
          <w:lang w:val="uk-UA"/>
        </w:rPr>
        <w:t xml:space="preserve">Обладнання: 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д</w:t>
      </w:r>
      <w:r w:rsidRPr="0090238C">
        <w:rPr>
          <w:rFonts w:ascii="Times New Roman" w:hAnsi="Times New Roman" w:cs="Times New Roman"/>
          <w:szCs w:val="24"/>
          <w:lang w:val="uk-UA"/>
        </w:rPr>
        <w:t>озатори медичні лабораторні з наконечниками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,</w:t>
      </w:r>
      <w:r w:rsidRPr="0090238C">
        <w:rPr>
          <w:rFonts w:ascii="Times New Roman" w:hAnsi="Times New Roman" w:cs="Times New Roman"/>
          <w:szCs w:val="24"/>
          <w:lang w:val="uk-UA"/>
        </w:rPr>
        <w:t xml:space="preserve"> 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в</w:t>
      </w:r>
      <w:r w:rsidRPr="0090238C">
        <w:rPr>
          <w:rFonts w:ascii="Times New Roman" w:hAnsi="Times New Roman" w:cs="Times New Roman"/>
          <w:szCs w:val="24"/>
          <w:lang w:val="uk-UA"/>
        </w:rPr>
        <w:t>аги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,</w:t>
      </w:r>
      <w:r w:rsidRPr="0090238C">
        <w:rPr>
          <w:rFonts w:ascii="Times New Roman" w:hAnsi="Times New Roman" w:cs="Times New Roman"/>
          <w:szCs w:val="24"/>
          <w:lang w:val="uk-UA"/>
        </w:rPr>
        <w:t xml:space="preserve"> </w:t>
      </w:r>
      <w:r w:rsidR="0080582A" w:rsidRPr="0090238C">
        <w:rPr>
          <w:rFonts w:ascii="Times New Roman" w:hAnsi="Times New Roman" w:cs="Times New Roman"/>
          <w:szCs w:val="24"/>
          <w:lang w:val="uk-UA"/>
        </w:rPr>
        <w:t>ц</w:t>
      </w:r>
      <w:r w:rsidRPr="0090238C">
        <w:rPr>
          <w:rFonts w:ascii="Times New Roman" w:hAnsi="Times New Roman" w:cs="Times New Roman"/>
          <w:szCs w:val="24"/>
          <w:lang w:val="uk-UA"/>
        </w:rPr>
        <w:t>ентрифуга лабораторна</w:t>
      </w:r>
      <w:r w:rsidR="0080582A" w:rsidRPr="0090238C">
        <w:rPr>
          <w:rFonts w:ascii="Times New Roman" w:hAnsi="Times New Roman" w:cs="Times New Roman"/>
          <w:szCs w:val="24"/>
          <w:lang w:val="uk-UA"/>
        </w:rPr>
        <w:t xml:space="preserve">, </w:t>
      </w:r>
      <w:r w:rsidR="0080582A" w:rsidRPr="00B3487C">
        <w:rPr>
          <w:rFonts w:ascii="Times New Roman" w:hAnsi="Times New Roman" w:cs="Times New Roman"/>
          <w:color w:val="auto"/>
          <w:szCs w:val="24"/>
          <w:lang w:val="uk-UA"/>
        </w:rPr>
        <w:t>т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ермостат</w:t>
      </w:r>
      <w:r w:rsidR="0080582A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м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ікрос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коп бінокулярний, об'єктив (100×), окуляр (7×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)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 л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абораторний лічильник для підрахунку клітинних елементів крові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с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екундомір механічний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колба мірна ємністю 100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-1000 мкл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ц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иліндр ємністю 100-1000 </w:t>
      </w:r>
      <w:proofErr w:type="spellStart"/>
      <w:r w:rsidRPr="00B3487C">
        <w:rPr>
          <w:rFonts w:ascii="Times New Roman" w:hAnsi="Times New Roman" w:cs="Times New Roman"/>
          <w:color w:val="auto"/>
          <w:szCs w:val="24"/>
          <w:lang w:val="uk-UA"/>
        </w:rPr>
        <w:t>мл</w:t>
      </w:r>
      <w:proofErr w:type="spellEnd"/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с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такани скляні лабораторні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є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мності з темного скла з притертим корком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п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робірки мірні лабораторні ємністю 10 </w:t>
      </w:r>
      <w:proofErr w:type="spellStart"/>
      <w:r w:rsidRPr="00B3487C">
        <w:rPr>
          <w:rFonts w:ascii="Times New Roman" w:hAnsi="Times New Roman" w:cs="Times New Roman"/>
          <w:color w:val="auto"/>
          <w:szCs w:val="24"/>
          <w:lang w:val="uk-UA"/>
        </w:rPr>
        <w:t>мл</w:t>
      </w:r>
      <w:proofErr w:type="spellEnd"/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proofErr w:type="spellStart"/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п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обірки</w:t>
      </w:r>
      <w:proofErr w:type="spellEnd"/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поліетиленові ємністю 1,5 </w:t>
      </w:r>
      <w:proofErr w:type="spellStart"/>
      <w:r w:rsidRPr="00B3487C">
        <w:rPr>
          <w:rFonts w:ascii="Times New Roman" w:hAnsi="Times New Roman" w:cs="Times New Roman"/>
          <w:color w:val="auto"/>
          <w:szCs w:val="24"/>
          <w:lang w:val="uk-UA"/>
        </w:rPr>
        <w:t>мл</w:t>
      </w:r>
      <w:proofErr w:type="spellEnd"/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ш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татив поліетиленовий для пробірок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п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редметне скло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ш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>ліфоване скло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,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90238C" w:rsidRPr="00B3487C">
        <w:rPr>
          <w:rFonts w:ascii="Times New Roman" w:hAnsi="Times New Roman" w:cs="Times New Roman"/>
          <w:color w:val="auto"/>
          <w:szCs w:val="24"/>
          <w:lang w:val="uk-UA"/>
        </w:rPr>
        <w:t>скляні палички.</w:t>
      </w:r>
    </w:p>
    <w:p w:rsidR="001F201B" w:rsidRPr="00B3487C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Cs w:val="24"/>
          <w:lang w:val="uk-UA"/>
        </w:rPr>
      </w:pPr>
      <w:r w:rsidRPr="00B3487C">
        <w:rPr>
          <w:rFonts w:ascii="Times New Roman" w:hAnsi="Times New Roman" w:cs="Times New Roman"/>
          <w:b/>
          <w:bCs/>
          <w:color w:val="auto"/>
          <w:szCs w:val="24"/>
          <w:lang w:val="uk-UA"/>
        </w:rPr>
        <w:t>Приготування реактивів</w:t>
      </w:r>
      <w:r w:rsidR="00B3487C" w:rsidRPr="00B3487C">
        <w:rPr>
          <w:rFonts w:ascii="Times New Roman" w:hAnsi="Times New Roman" w:cs="Times New Roman"/>
          <w:b/>
          <w:bCs/>
          <w:color w:val="auto"/>
          <w:szCs w:val="24"/>
          <w:lang w:val="uk-UA"/>
        </w:rPr>
        <w:t xml:space="preserve">: </w:t>
      </w:r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готують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3,8% розчин натрію лимоннокислог</w:t>
      </w:r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о, 0,9 % розчин натрію хлористого, робочий розчин латексу або дріжджів (свіжі або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ліофілізовані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пекарські дріжджі розводять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фізрозчином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1:5 і витримують на киплячій водяній бані 60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хв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, отриману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конц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. суспензію дріжджів центрифугують при 1000 об./хв. протягом 10 хв., для приготування робочого розчину додають 0,1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мл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осаду дріжджів на 10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мл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фізіологічного розчину), фарби </w:t>
      </w:r>
      <w:proofErr w:type="spellStart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Романовського-Гімзи</w:t>
      </w:r>
      <w:proofErr w:type="spellEnd"/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, 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</w:t>
      </w:r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суміш Нікіфорова (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1 об'єм спирту етилового 96° </w:t>
      </w:r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+ 1 об'єм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ефіру</w:t>
      </w:r>
      <w:r w:rsidR="00B3487C" w:rsidRPr="00B3487C">
        <w:rPr>
          <w:rFonts w:ascii="Times New Roman" w:hAnsi="Times New Roman" w:cs="Times New Roman"/>
          <w:color w:val="auto"/>
          <w:szCs w:val="24"/>
          <w:lang w:val="uk-UA"/>
        </w:rPr>
        <w:t>) для очищення предметних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 скел</w:t>
      </w:r>
      <w:r w:rsidR="00B3487C">
        <w:rPr>
          <w:rFonts w:ascii="Times New Roman" w:hAnsi="Times New Roman" w:cs="Times New Roman"/>
          <w:color w:val="auto"/>
          <w:szCs w:val="24"/>
          <w:lang w:val="uk-UA"/>
        </w:rPr>
        <w:t>ець</w:t>
      </w:r>
      <w:r w:rsidRPr="00B3487C">
        <w:rPr>
          <w:rFonts w:ascii="Times New Roman" w:hAnsi="Times New Roman" w:cs="Times New Roman"/>
          <w:color w:val="auto"/>
          <w:szCs w:val="24"/>
          <w:lang w:val="uk-UA"/>
        </w:rPr>
        <w:t xml:space="preserve">. </w:t>
      </w:r>
    </w:p>
    <w:p w:rsidR="001F201B" w:rsidRPr="0090238C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487C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lastRenderedPageBreak/>
        <w:t xml:space="preserve">Постановка реакції фагоцитозу </w:t>
      </w:r>
      <w:proofErr w:type="spellStart"/>
      <w:r w:rsidRPr="00B3487C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нейтрофілів</w:t>
      </w:r>
      <w:proofErr w:type="spellEnd"/>
      <w:r w:rsidR="0090238C" w:rsidRPr="00B3487C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 xml:space="preserve"> і</w:t>
      </w:r>
      <w:r w:rsidRPr="00B3487C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з </w:t>
      </w:r>
      <w:r w:rsidRPr="00B3487C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дріжджами.</w:t>
      </w:r>
      <w:r w:rsidRPr="00B3487C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До 100 мкл крові, стабілізованої гепарином, дода</w:t>
      </w:r>
      <w:r w:rsidR="0090238C" w:rsidRPr="00B3487C">
        <w:rPr>
          <w:rFonts w:ascii="Times New Roman" w:hAnsi="Times New Roman" w:cs="Times New Roman"/>
          <w:color w:val="auto"/>
          <w:sz w:val="24"/>
          <w:szCs w:val="24"/>
          <w:lang w:val="uk-UA"/>
        </w:rPr>
        <w:t>ти</w:t>
      </w:r>
      <w:r w:rsidRPr="00B3487C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50 мкл робочого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розчину дріжджів. Акуратно перемішати.</w:t>
      </w:r>
      <w:r w:rsidR="009023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Поставити в термостат на 30 хвилин (+37°С). Приготувати мазок. Поставити на інкубацію в термостат ще на 60 хвилин (+37°С).</w:t>
      </w:r>
      <w:r w:rsidR="009023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Приготувати мазок. Таким чином, мазки готують на 30-й і 90-й хвилинах інкубації. Кожні 10 хвилин суспензію акуратно перемішувати.</w:t>
      </w:r>
      <w:r w:rsidR="0090238C" w:rsidRPr="0090238C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Висушування мазків.</w:t>
      </w:r>
      <w:r w:rsidR="0090238C" w:rsidRPr="0090238C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Фіксація препаратів у етиловому спирті (96°) 15 хвилин.</w:t>
      </w:r>
      <w:r w:rsidR="0090238C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Фарбування мазків за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Паппенгеймом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(комбіноване фарбування за Май-Грюнвальдом та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Романовським-Гімза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238C">
        <w:rPr>
          <w:rFonts w:ascii="Times New Roman" w:hAnsi="Times New Roman" w:cs="Times New Roman"/>
          <w:b/>
          <w:sz w:val="24"/>
          <w:szCs w:val="24"/>
          <w:lang w:val="uk-UA"/>
        </w:rPr>
        <w:t>Оцінка результатів.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Визначають фагоцитарний індекс, фагоцитарне число. 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Підрахунок результатів проводять за допомогою мікроскопу з використанням імерсійного об'єктиву (100</w:t>
      </w:r>
      <w:r w:rsidR="0090238C">
        <w:rPr>
          <w:rFonts w:ascii="Times New Roman" w:hAnsi="Times New Roman" w:cs="Times New Roman"/>
          <w:sz w:val="24"/>
          <w:szCs w:val="24"/>
          <w:lang w:val="uk-UA"/>
        </w:rPr>
        <w:t>×</w:t>
      </w:r>
      <w:r>
        <w:rPr>
          <w:rFonts w:ascii="Times New Roman" w:hAnsi="Times New Roman" w:cs="Times New Roman"/>
          <w:sz w:val="24"/>
          <w:szCs w:val="24"/>
          <w:lang w:val="uk-UA"/>
        </w:rPr>
        <w:t>), окуляр (7</w:t>
      </w:r>
      <w:r w:rsidR="0090238C">
        <w:rPr>
          <w:rFonts w:ascii="Times New Roman" w:hAnsi="Times New Roman" w:cs="Times New Roman"/>
          <w:sz w:val="24"/>
          <w:szCs w:val="24"/>
          <w:lang w:val="uk-UA"/>
        </w:rPr>
        <w:t>×</w:t>
      </w:r>
      <w:r>
        <w:rPr>
          <w:rFonts w:ascii="Times New Roman" w:hAnsi="Times New Roman" w:cs="Times New Roman"/>
          <w:sz w:val="24"/>
          <w:szCs w:val="24"/>
          <w:lang w:val="uk-UA"/>
        </w:rPr>
        <w:t>).</w:t>
      </w:r>
      <w:r w:rsidR="0090238C">
        <w:rPr>
          <w:rFonts w:ascii="Times New Roman" w:hAnsi="Times New Roman"/>
          <w:sz w:val="24"/>
          <w:szCs w:val="24"/>
        </w:rPr>
        <w:t xml:space="preserve"> </w:t>
      </w:r>
      <w:r w:rsidR="0090238C">
        <w:rPr>
          <w:rFonts w:ascii="Times New Roman" w:hAnsi="Times New Roman" w:cs="Times New Roman"/>
          <w:sz w:val="24"/>
          <w:szCs w:val="24"/>
          <w:lang w:val="uk-UA"/>
        </w:rPr>
        <w:t>Аналізують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200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 визначають відсоток тих клітин, які містять у своїй цитоплазмі часточки латексу (включення синього кольору). Вираховують показники, які характеризують стан фагоцитозу: 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238C">
        <w:rPr>
          <w:rFonts w:ascii="Times New Roman" w:hAnsi="Times New Roman" w:cs="Times New Roman"/>
          <w:b/>
          <w:i/>
          <w:sz w:val="24"/>
          <w:szCs w:val="24"/>
          <w:lang w:val="uk-UA"/>
        </w:rPr>
        <w:t>Фагоцитарний показник (ФП)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відсоток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які приймають участь у фагоцитозі. </w:t>
      </w:r>
    </w:p>
    <w:p w:rsidR="002972F7" w:rsidRPr="002972F7" w:rsidRDefault="000E042E" w:rsidP="0090238C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  <w:u w:val="single"/>
          <w:lang w:val="uk-UA"/>
        </w:rPr>
      </w:pPr>
      <w:r w:rsidRPr="00761E7C">
        <w:rPr>
          <w:rFonts w:ascii="Times New Roman" w:hAnsi="Times New Roman" w:cs="Times New Roman"/>
          <w:szCs w:val="24"/>
          <w:highlight w:val="yellow"/>
          <w:lang w:val="uk-UA"/>
        </w:rPr>
        <w:t xml:space="preserve">ФП= </w:t>
      </w:r>
      <w:r w:rsidRP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>кількіс</w:t>
      </w:r>
      <w:r w:rsid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 xml:space="preserve">ть клітин із включеннями латексу або клітинами дріжджів </w:t>
      </w:r>
      <w:r w:rsidR="0090238C" w:rsidRP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>×</w:t>
      </w:r>
      <w:r w:rsidRP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 xml:space="preserve"> 100% </w:t>
      </w:r>
    </w:p>
    <w:p w:rsidR="001F201B" w:rsidRPr="00761E7C" w:rsidRDefault="000E042E" w:rsidP="0090238C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/>
          <w:szCs w:val="24"/>
        </w:rPr>
      </w:pPr>
      <w:r w:rsidRPr="00761E7C">
        <w:rPr>
          <w:rFonts w:ascii="Times New Roman" w:hAnsi="Times New Roman" w:cs="Times New Roman"/>
          <w:szCs w:val="24"/>
          <w:highlight w:val="yellow"/>
          <w:lang w:val="uk-UA"/>
        </w:rPr>
        <w:t>загальна кількість підрахованих клітин</w:t>
      </w:r>
    </w:p>
    <w:p w:rsidR="001F201B" w:rsidRPr="00BF61C9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0238C">
        <w:rPr>
          <w:rFonts w:ascii="Times New Roman" w:hAnsi="Times New Roman" w:cs="Times New Roman"/>
          <w:b/>
          <w:i/>
          <w:sz w:val="24"/>
          <w:szCs w:val="24"/>
          <w:lang w:val="uk-UA"/>
        </w:rPr>
        <w:t>Фагоцитарне число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середня кількість часточок латексу, захоплених одним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крові. Характеризує поглинальну здатність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нейтрофілів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2972F7" w:rsidRDefault="000E042E" w:rsidP="0090238C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  <w:lang w:val="uk-UA"/>
        </w:rPr>
      </w:pPr>
      <w:r w:rsidRPr="00761E7C">
        <w:rPr>
          <w:rFonts w:ascii="Times New Roman" w:hAnsi="Times New Roman" w:cs="Times New Roman"/>
          <w:szCs w:val="24"/>
          <w:highlight w:val="yellow"/>
          <w:lang w:val="uk-UA"/>
        </w:rPr>
        <w:t xml:space="preserve">ФЧ = </w:t>
      </w:r>
      <w:r w:rsidRP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>сумарна кількість часточок латексу</w:t>
      </w:r>
      <w:r w:rsid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 xml:space="preserve"> або клітин дріжджів</w:t>
      </w:r>
      <w:r w:rsidRP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 xml:space="preserve"> в </w:t>
      </w:r>
      <w:proofErr w:type="spellStart"/>
      <w:r w:rsidR="002972F7">
        <w:rPr>
          <w:rFonts w:ascii="Times New Roman" w:hAnsi="Times New Roman" w:cs="Times New Roman"/>
          <w:szCs w:val="24"/>
          <w:highlight w:val="yellow"/>
          <w:u w:val="single"/>
          <w:lang w:val="uk-UA"/>
        </w:rPr>
        <w:t>нейтрофілах</w:t>
      </w:r>
      <w:proofErr w:type="spellEnd"/>
    </w:p>
    <w:p w:rsidR="001F201B" w:rsidRDefault="000E042E" w:rsidP="0090238C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Cs w:val="24"/>
          <w:lang w:val="uk-UA"/>
        </w:rPr>
      </w:pPr>
      <w:r w:rsidRPr="00761E7C">
        <w:rPr>
          <w:rFonts w:ascii="Times New Roman" w:hAnsi="Times New Roman" w:cs="Times New Roman"/>
          <w:szCs w:val="24"/>
          <w:highlight w:val="yellow"/>
          <w:lang w:val="uk-UA"/>
        </w:rPr>
        <w:t xml:space="preserve">кількість клітин </w:t>
      </w:r>
      <w:r w:rsidR="002972F7">
        <w:rPr>
          <w:rFonts w:ascii="Times New Roman" w:hAnsi="Times New Roman" w:cs="Times New Roman"/>
          <w:szCs w:val="24"/>
          <w:highlight w:val="yellow"/>
          <w:lang w:val="uk-UA"/>
        </w:rPr>
        <w:t>і</w:t>
      </w:r>
      <w:r w:rsidRPr="00761E7C">
        <w:rPr>
          <w:rFonts w:ascii="Times New Roman" w:hAnsi="Times New Roman" w:cs="Times New Roman"/>
          <w:szCs w:val="24"/>
          <w:highlight w:val="yellow"/>
          <w:lang w:val="uk-UA"/>
        </w:rPr>
        <w:t xml:space="preserve">з включеннями </w:t>
      </w:r>
      <w:r w:rsidRPr="002972F7">
        <w:rPr>
          <w:rFonts w:ascii="Times New Roman" w:hAnsi="Times New Roman" w:cs="Times New Roman"/>
          <w:szCs w:val="24"/>
          <w:highlight w:val="yellow"/>
          <w:lang w:val="uk-UA"/>
        </w:rPr>
        <w:t>латексу</w:t>
      </w:r>
      <w:r w:rsidR="002972F7" w:rsidRPr="002972F7">
        <w:rPr>
          <w:rFonts w:ascii="Times New Roman" w:hAnsi="Times New Roman" w:cs="Times New Roman"/>
          <w:szCs w:val="24"/>
          <w:highlight w:val="yellow"/>
          <w:lang w:val="uk-UA"/>
        </w:rPr>
        <w:t xml:space="preserve"> або дріжджів</w:t>
      </w:r>
    </w:p>
    <w:p w:rsidR="00214BE6" w:rsidRPr="00236944" w:rsidRDefault="00214BE6" w:rsidP="0090238C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color w:val="auto"/>
          <w:szCs w:val="24"/>
          <w:lang w:val="uk-UA"/>
        </w:rPr>
      </w:pPr>
    </w:p>
    <w:p w:rsidR="00214BE6" w:rsidRPr="00236944" w:rsidRDefault="00214BE6" w:rsidP="00214BE6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Cs w:val="24"/>
          <w:lang w:val="uk-UA"/>
        </w:rPr>
      </w:pPr>
      <w:proofErr w:type="spellStart"/>
      <w:r w:rsidRPr="00236944">
        <w:rPr>
          <w:rFonts w:ascii="Times New Roman" w:hAnsi="Times New Roman" w:cs="Times New Roman"/>
          <w:b/>
          <w:i/>
          <w:color w:val="auto"/>
          <w:szCs w:val="24"/>
          <w:lang w:val="uk-UA"/>
        </w:rPr>
        <w:t>Опсоно-фагоцитарний</w:t>
      </w:r>
      <w:proofErr w:type="spellEnd"/>
      <w:r w:rsidRPr="00236944">
        <w:rPr>
          <w:rFonts w:ascii="Times New Roman" w:hAnsi="Times New Roman" w:cs="Times New Roman"/>
          <w:b/>
          <w:i/>
          <w:color w:val="auto"/>
          <w:szCs w:val="24"/>
          <w:lang w:val="uk-UA"/>
        </w:rPr>
        <w:t xml:space="preserve"> індекс </w:t>
      </w:r>
      <w:r w:rsidR="00236944" w:rsidRPr="00236944">
        <w:rPr>
          <w:rFonts w:ascii="Times New Roman" w:hAnsi="Times New Roman" w:cs="Times New Roman"/>
          <w:b/>
          <w:i/>
          <w:color w:val="auto"/>
          <w:szCs w:val="24"/>
          <w:lang w:val="uk-UA"/>
        </w:rPr>
        <w:t>(ОФІ)</w:t>
      </w:r>
      <w:r w:rsidR="00236944" w:rsidRPr="00236944">
        <w:rPr>
          <w:rFonts w:ascii="Times New Roman" w:hAnsi="Times New Roman"/>
          <w:color w:val="auto"/>
          <w:sz w:val="24"/>
          <w:szCs w:val="24"/>
          <w:lang w:val="uk-UA"/>
        </w:rPr>
        <w:t xml:space="preserve"> повинен бути більше одиниці, що говорить про накопичення антитіл - </w:t>
      </w:r>
      <w:proofErr w:type="spellStart"/>
      <w:r w:rsidR="00236944" w:rsidRPr="00236944">
        <w:rPr>
          <w:rFonts w:ascii="Times New Roman" w:hAnsi="Times New Roman"/>
          <w:color w:val="auto"/>
          <w:sz w:val="24"/>
          <w:szCs w:val="24"/>
          <w:lang w:val="uk-UA"/>
        </w:rPr>
        <w:t>опсонінов</w:t>
      </w:r>
      <w:proofErr w:type="spellEnd"/>
      <w:r w:rsidR="00236944" w:rsidRPr="00236944">
        <w:rPr>
          <w:rFonts w:ascii="Times New Roman" w:hAnsi="Times New Roman"/>
          <w:color w:val="auto"/>
          <w:sz w:val="24"/>
          <w:szCs w:val="24"/>
          <w:lang w:val="uk-UA"/>
        </w:rPr>
        <w:t>, помічників фагоцитів.</w:t>
      </w:r>
    </w:p>
    <w:p w:rsidR="00214BE6" w:rsidRPr="00236944" w:rsidRDefault="00214BE6" w:rsidP="00236944">
      <w:pPr>
        <w:tabs>
          <w:tab w:val="left" w:pos="360"/>
          <w:tab w:val="left" w:pos="900"/>
        </w:tabs>
        <w:spacing w:after="0" w:line="240" w:lineRule="auto"/>
        <w:jc w:val="center"/>
        <w:rPr>
          <w:rFonts w:ascii="Times New Roman" w:hAnsi="Times New Roman"/>
          <w:color w:val="auto"/>
          <w:szCs w:val="24"/>
          <w:lang w:val="uk-UA"/>
        </w:rPr>
      </w:pPr>
      <w:r w:rsidRPr="00236944">
        <w:rPr>
          <w:noProof/>
          <w:color w:val="auto"/>
        </w:rPr>
        <w:drawing>
          <wp:inline distT="0" distB="0" distL="0" distR="0">
            <wp:extent cx="1466850" cy="361950"/>
            <wp:effectExtent l="0" t="0" r="0" b="0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E6" w:rsidRPr="00236944" w:rsidRDefault="00214BE6" w:rsidP="00236944">
      <w:pPr>
        <w:pStyle w:val="a5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236944">
        <w:rPr>
          <w:rFonts w:ascii="Times New Roman" w:hAnsi="Times New Roman"/>
          <w:color w:val="auto"/>
          <w:sz w:val="24"/>
          <w:szCs w:val="24"/>
        </w:rPr>
        <w:t xml:space="preserve">ОФІ </w:t>
      </w:r>
      <w:proofErr w:type="spellStart"/>
      <w:r w:rsidRPr="00236944">
        <w:rPr>
          <w:rFonts w:ascii="Times New Roman" w:hAnsi="Times New Roman"/>
          <w:color w:val="auto"/>
          <w:sz w:val="24"/>
          <w:szCs w:val="24"/>
        </w:rPr>
        <w:t>можна</w:t>
      </w:r>
      <w:proofErr w:type="spellEnd"/>
      <w:r w:rsidRPr="0023694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236944">
        <w:rPr>
          <w:rFonts w:ascii="Times New Roman" w:hAnsi="Times New Roman"/>
          <w:color w:val="auto"/>
          <w:sz w:val="24"/>
          <w:szCs w:val="24"/>
        </w:rPr>
        <w:t>о</w:t>
      </w:r>
      <w:r w:rsidR="00236944" w:rsidRPr="00236944">
        <w:rPr>
          <w:rFonts w:ascii="Times New Roman" w:hAnsi="Times New Roman"/>
          <w:color w:val="auto"/>
          <w:sz w:val="24"/>
          <w:szCs w:val="24"/>
        </w:rPr>
        <w:t>цінити</w:t>
      </w:r>
      <w:proofErr w:type="spellEnd"/>
      <w:r w:rsidR="00236944" w:rsidRPr="0023694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236944" w:rsidRPr="00236944">
        <w:rPr>
          <w:rFonts w:ascii="Times New Roman" w:hAnsi="Times New Roman"/>
          <w:color w:val="auto"/>
          <w:sz w:val="24"/>
          <w:szCs w:val="24"/>
        </w:rPr>
        <w:t>також</w:t>
      </w:r>
      <w:proofErr w:type="spellEnd"/>
      <w:r w:rsidR="00236944" w:rsidRPr="00236944">
        <w:rPr>
          <w:rFonts w:ascii="Times New Roman" w:hAnsi="Times New Roman"/>
          <w:color w:val="auto"/>
          <w:sz w:val="24"/>
          <w:szCs w:val="24"/>
        </w:rPr>
        <w:t xml:space="preserve"> за </w:t>
      </w:r>
      <w:proofErr w:type="spellStart"/>
      <w:proofErr w:type="gramStart"/>
      <w:r w:rsidR="00236944" w:rsidRPr="00236944">
        <w:rPr>
          <w:rFonts w:ascii="Times New Roman" w:hAnsi="Times New Roman"/>
          <w:color w:val="auto"/>
          <w:sz w:val="24"/>
          <w:szCs w:val="24"/>
        </w:rPr>
        <w:t>р</w:t>
      </w:r>
      <w:proofErr w:type="gramEnd"/>
      <w:r w:rsidR="00236944" w:rsidRPr="00236944">
        <w:rPr>
          <w:rFonts w:ascii="Times New Roman" w:hAnsi="Times New Roman"/>
          <w:color w:val="auto"/>
          <w:sz w:val="24"/>
          <w:szCs w:val="24"/>
        </w:rPr>
        <w:t>івнем</w:t>
      </w:r>
      <w:proofErr w:type="spellEnd"/>
      <w:r w:rsidR="00236944" w:rsidRPr="0023694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236944" w:rsidRPr="00236944">
        <w:rPr>
          <w:rFonts w:ascii="Times New Roman" w:hAnsi="Times New Roman"/>
          <w:color w:val="auto"/>
          <w:sz w:val="24"/>
          <w:szCs w:val="24"/>
        </w:rPr>
        <w:t>і</w:t>
      </w:r>
      <w:proofErr w:type="spellEnd"/>
      <w:r w:rsidR="00236944" w:rsidRPr="0023694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236944" w:rsidRPr="00236944">
        <w:rPr>
          <w:rFonts w:ascii="Times New Roman" w:hAnsi="Times New Roman"/>
          <w:color w:val="auto"/>
          <w:sz w:val="24"/>
          <w:szCs w:val="24"/>
        </w:rPr>
        <w:t>динамікою</w:t>
      </w:r>
      <w:proofErr w:type="spellEnd"/>
      <w:r w:rsidR="00236944" w:rsidRPr="00236944">
        <w:rPr>
          <w:rFonts w:ascii="Times New Roman" w:hAnsi="Times New Roman"/>
          <w:color w:val="auto"/>
          <w:sz w:val="24"/>
          <w:szCs w:val="24"/>
        </w:rPr>
        <w:t xml:space="preserve"> ФЧ за таблицею.</w:t>
      </w:r>
    </w:p>
    <w:p w:rsidR="00826AF7" w:rsidRDefault="00826AF7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1F201B" w:rsidRPr="0090238C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0238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Норма: </w:t>
      </w:r>
    </w:p>
    <w:p w:rsidR="001F201B" w:rsidRDefault="0090238C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Фагоцитарний показник - 50-80 %.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Фагоцитарне число — 4-9</w:t>
      </w:r>
      <w:r w:rsidR="0090238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F201B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Медико-біологічна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інтерпретація клінічного прикладу даних реакції фагоцитозу. 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Вивчення показників фагоцитозу має значення в комплексному аналізі діагностики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імунодефіцитних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станів: часто рецидивні гнійні запальні процеси, рани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які тривалий час не загоюються, схильність до післяопераційни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ускладнен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. Допомагає в діагностиці вторинних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імунодефіцитних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станів, викликаних лікарською терапією. У зв'язку з тим що фагоцити беруть участь в елімінації імунних комплексів і активність фагоцитозу тісно пов'язана з активністю компонентів комплементу, а саме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Сз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, концентрацією антитіл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IgG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, наявністю інших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опсонірующіх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факторів, дослідження фагоцитозу відіграє роль в діагностиці, оцінці активності і ефективності терапі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 xml:space="preserve">ї при ревматичних хворобах, </w:t>
      </w:r>
      <w:proofErr w:type="spellStart"/>
      <w:r w:rsidR="00761E7C">
        <w:rPr>
          <w:rFonts w:ascii="Times New Roman" w:hAnsi="Times New Roman" w:cs="Times New Roman"/>
          <w:sz w:val="24"/>
          <w:szCs w:val="24"/>
          <w:lang w:val="uk-UA"/>
        </w:rPr>
        <w:t>кол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агенозах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. Найбільш інформативним для оцінки фагоцитарної активності слід вважати </w:t>
      </w:r>
      <w:r w:rsidR="00761E7C" w:rsidRPr="00761E7C">
        <w:rPr>
          <w:rFonts w:ascii="Times New Roman" w:hAnsi="Times New Roman" w:cs="Times New Roman"/>
          <w:i/>
          <w:sz w:val="24"/>
          <w:szCs w:val="24"/>
          <w:lang w:val="uk-UA"/>
        </w:rPr>
        <w:t>індекс поглинання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тобто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1E7C" w:rsidRPr="00761E7C">
        <w:rPr>
          <w:rFonts w:ascii="Times New Roman" w:hAnsi="Times New Roman" w:cs="Times New Roman"/>
          <w:i/>
          <w:sz w:val="24"/>
          <w:szCs w:val="24"/>
          <w:lang w:val="uk-UA"/>
        </w:rPr>
        <w:t>фагоцитарне число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61E7C" w:rsidRPr="00761E7C">
        <w:rPr>
          <w:rFonts w:ascii="Times New Roman" w:hAnsi="Times New Roman" w:cs="Times New Roman"/>
          <w:i/>
          <w:sz w:val="24"/>
          <w:szCs w:val="24"/>
          <w:lang w:val="uk-UA"/>
        </w:rPr>
        <w:t>коефіцієнт фагоцитарного числа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, які відображають завершеність фагоцитозу і </w:t>
      </w:r>
      <w:r w:rsidR="00761E7C" w:rsidRPr="00761E7C">
        <w:rPr>
          <w:rFonts w:ascii="Times New Roman" w:hAnsi="Times New Roman" w:cs="Times New Roman"/>
          <w:i/>
          <w:sz w:val="24"/>
          <w:szCs w:val="24"/>
          <w:lang w:val="uk-UA"/>
        </w:rPr>
        <w:t xml:space="preserve">індекс бактерицидності 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- здатність фагоцит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перетравлювати захоплений мікроб. Особливе значення у виявленні причин змін фагоцитарної активності має визначення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опсоніч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індексу поглинання, так як він характеризує наявність сироваткових факторів, 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суп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роводжують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міокардит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 xml:space="preserve">, ревматизм, </w:t>
      </w:r>
      <w:proofErr w:type="spellStart"/>
      <w:r w:rsidR="00761E7C">
        <w:rPr>
          <w:rFonts w:ascii="Times New Roman" w:hAnsi="Times New Roman" w:cs="Times New Roman"/>
          <w:sz w:val="24"/>
          <w:szCs w:val="24"/>
          <w:lang w:val="uk-UA"/>
        </w:rPr>
        <w:t>ревматоїдний</w:t>
      </w:r>
      <w:proofErr w:type="spellEnd"/>
      <w:r w:rsidR="00761E7C">
        <w:rPr>
          <w:rFonts w:ascii="Times New Roman" w:hAnsi="Times New Roman" w:cs="Times New Roman"/>
          <w:sz w:val="24"/>
          <w:szCs w:val="24"/>
          <w:lang w:val="uk-UA"/>
        </w:rPr>
        <w:t xml:space="preserve"> артрит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та ін., 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датн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змінити активність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імунокомпетентних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>фагоцитуючих</w:t>
      </w:r>
      <w:proofErr w:type="spellEnd"/>
      <w:r w:rsidR="00761E7C" w:rsidRPr="00761E7C">
        <w:rPr>
          <w:rFonts w:ascii="Times New Roman" w:hAnsi="Times New Roman" w:cs="Times New Roman"/>
          <w:sz w:val="24"/>
          <w:szCs w:val="24"/>
          <w:lang w:val="uk-UA"/>
        </w:rPr>
        <w:t xml:space="preserve"> клітин</w:t>
      </w:r>
      <w:r w:rsidR="00761E7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1C690E" w:rsidRDefault="001C690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690E" w:rsidRPr="00B3487C" w:rsidRDefault="00B3487C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i/>
          <w:lang w:val="uk-UA"/>
        </w:rPr>
      </w:pPr>
      <w:r w:rsidRPr="00B3487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Завдання. </w:t>
      </w:r>
      <w:r w:rsidR="001C690E" w:rsidRPr="00B3487C"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На основі представлених результатів аналізу розрахуйте </w:t>
      </w:r>
      <w:r w:rsidR="001C690E" w:rsidRPr="00B3487C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фагоцитарний показник</w:t>
      </w:r>
      <w:r w:rsidR="001C690E" w:rsidRPr="00B3487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та </w:t>
      </w:r>
      <w:r w:rsidR="001C690E" w:rsidRPr="00B3487C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фагоцитарне число</w:t>
      </w:r>
      <w:r w:rsidR="001C690E" w:rsidRPr="00B3487C">
        <w:rPr>
          <w:rFonts w:ascii="Times New Roman" w:hAnsi="Times New Roman" w:cs="Times New Roman"/>
          <w:i/>
          <w:sz w:val="24"/>
          <w:szCs w:val="24"/>
          <w:lang w:val="uk-UA"/>
        </w:rPr>
        <w:t>. Порівняйте отримані результати</w:t>
      </w:r>
      <w:r w:rsidRPr="00B3487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 референтними значеннями, зробіть висновки.</w:t>
      </w:r>
    </w:p>
    <w:p w:rsidR="000E042E" w:rsidRDefault="000E042E">
      <w:pPr>
        <w:tabs>
          <w:tab w:val="left" w:pos="360"/>
          <w:tab w:val="left" w:pos="900"/>
        </w:tabs>
        <w:spacing w:after="0" w:line="240" w:lineRule="auto"/>
        <w:ind w:firstLine="709"/>
        <w:jc w:val="both"/>
        <w:rPr>
          <w:rFonts w:cs="Times New Roman"/>
          <w:b/>
          <w:lang w:val="uk-UA"/>
        </w:rPr>
      </w:pPr>
    </w:p>
    <w:tbl>
      <w:tblPr>
        <w:tblStyle w:val="ae"/>
        <w:tblW w:w="0" w:type="auto"/>
        <w:jc w:val="center"/>
        <w:tblLook w:val="04A0"/>
      </w:tblPr>
      <w:tblGrid>
        <w:gridCol w:w="436"/>
        <w:gridCol w:w="1846"/>
        <w:gridCol w:w="530"/>
        <w:gridCol w:w="1738"/>
        <w:gridCol w:w="438"/>
        <w:gridCol w:w="1688"/>
        <w:gridCol w:w="546"/>
        <w:gridCol w:w="1722"/>
      </w:tblGrid>
      <w:tr w:rsidR="001C690E" w:rsidRPr="00B00DC0" w:rsidTr="00B3487C">
        <w:trPr>
          <w:jc w:val="center"/>
        </w:trPr>
        <w:tc>
          <w:tcPr>
            <w:tcW w:w="436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lastRenderedPageBreak/>
              <w:t>№</w:t>
            </w:r>
          </w:p>
        </w:tc>
        <w:tc>
          <w:tcPr>
            <w:tcW w:w="1846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Нейтрофіл</w:t>
            </w:r>
            <w:proofErr w:type="spellEnd"/>
          </w:p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фагоцитував</w:t>
            </w:r>
            <w:proofErr w:type="spellEnd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(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кількість поглинених дріжджів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)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ні</w:t>
            </w:r>
          </w:p>
        </w:tc>
        <w:tc>
          <w:tcPr>
            <w:tcW w:w="530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№</w:t>
            </w:r>
          </w:p>
        </w:tc>
        <w:tc>
          <w:tcPr>
            <w:tcW w:w="1738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Нейтрофіл</w:t>
            </w:r>
            <w:proofErr w:type="spellEnd"/>
          </w:p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фагоцитував</w:t>
            </w:r>
            <w:proofErr w:type="spellEnd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(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кількість поглинених дріжджів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)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ні</w:t>
            </w:r>
          </w:p>
        </w:tc>
        <w:tc>
          <w:tcPr>
            <w:tcW w:w="438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№</w:t>
            </w:r>
          </w:p>
        </w:tc>
        <w:tc>
          <w:tcPr>
            <w:tcW w:w="1688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Нейтрофіл</w:t>
            </w:r>
            <w:proofErr w:type="spellEnd"/>
          </w:p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фагоцитував</w:t>
            </w:r>
            <w:proofErr w:type="spellEnd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(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кількість поглинених дріжджів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)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ні</w:t>
            </w:r>
          </w:p>
        </w:tc>
        <w:tc>
          <w:tcPr>
            <w:tcW w:w="546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№</w:t>
            </w:r>
          </w:p>
        </w:tc>
        <w:tc>
          <w:tcPr>
            <w:tcW w:w="1722" w:type="dxa"/>
          </w:tcPr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Нейтрофіл</w:t>
            </w:r>
            <w:proofErr w:type="spellEnd"/>
          </w:p>
          <w:p w:rsidR="001C690E" w:rsidRP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proofErr w:type="spellStart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фагоцитував</w:t>
            </w:r>
            <w:proofErr w:type="spellEnd"/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(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>кількість поглинених дріжджів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)</w:t>
            </w:r>
            <w:r w:rsidRPr="001C690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ні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26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51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76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27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52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77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28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53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78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29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54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79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30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55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80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31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56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81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32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57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82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33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58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83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34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59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84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35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60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85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11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36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61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86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12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37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62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87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13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38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63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88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39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64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89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15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40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65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90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16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41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66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91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17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42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67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92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18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43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68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93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19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44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69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94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20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45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70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95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21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46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71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96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22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47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72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97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23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48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73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98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1C690E" w:rsidTr="00B3487C">
        <w:trPr>
          <w:jc w:val="center"/>
        </w:trPr>
        <w:tc>
          <w:tcPr>
            <w:tcW w:w="436" w:type="dxa"/>
          </w:tcPr>
          <w:p w:rsidR="001C690E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24</w:t>
            </w:r>
          </w:p>
        </w:tc>
        <w:tc>
          <w:tcPr>
            <w:tcW w:w="18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530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49</w:t>
            </w:r>
          </w:p>
        </w:tc>
        <w:tc>
          <w:tcPr>
            <w:tcW w:w="17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43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74</w:t>
            </w:r>
          </w:p>
        </w:tc>
        <w:tc>
          <w:tcPr>
            <w:tcW w:w="1688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546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99</w:t>
            </w:r>
          </w:p>
        </w:tc>
        <w:tc>
          <w:tcPr>
            <w:tcW w:w="1722" w:type="dxa"/>
          </w:tcPr>
          <w:p w:rsidR="001C690E" w:rsidRPr="004E5EBB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11</w:t>
            </w:r>
          </w:p>
        </w:tc>
      </w:tr>
      <w:tr w:rsidR="001C690E" w:rsidRPr="00236944" w:rsidTr="00B3487C">
        <w:trPr>
          <w:jc w:val="center"/>
        </w:trPr>
        <w:tc>
          <w:tcPr>
            <w:tcW w:w="436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25</w:t>
            </w:r>
          </w:p>
        </w:tc>
        <w:tc>
          <w:tcPr>
            <w:tcW w:w="1846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7</w:t>
            </w:r>
          </w:p>
        </w:tc>
        <w:tc>
          <w:tcPr>
            <w:tcW w:w="530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50</w:t>
            </w:r>
          </w:p>
        </w:tc>
        <w:tc>
          <w:tcPr>
            <w:tcW w:w="1738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4</w:t>
            </w:r>
          </w:p>
        </w:tc>
        <w:tc>
          <w:tcPr>
            <w:tcW w:w="438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75</w:t>
            </w:r>
          </w:p>
        </w:tc>
        <w:tc>
          <w:tcPr>
            <w:tcW w:w="1688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3</w:t>
            </w:r>
          </w:p>
        </w:tc>
        <w:tc>
          <w:tcPr>
            <w:tcW w:w="546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100</w:t>
            </w:r>
          </w:p>
        </w:tc>
        <w:tc>
          <w:tcPr>
            <w:tcW w:w="1722" w:type="dxa"/>
          </w:tcPr>
          <w:p w:rsidR="001C690E" w:rsidRPr="00236944" w:rsidRDefault="001C690E" w:rsidP="00B3487C">
            <w:pPr>
              <w:tabs>
                <w:tab w:val="left" w:pos="36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236944">
              <w:rPr>
                <w:rFonts w:ascii="Times New Roman" w:hAnsi="Times New Roman" w:cs="Times New Roman"/>
                <w:b/>
                <w:color w:val="auto"/>
                <w:lang w:val="uk-UA"/>
              </w:rPr>
              <w:t>0</w:t>
            </w:r>
          </w:p>
        </w:tc>
      </w:tr>
    </w:tbl>
    <w:p w:rsidR="00214BE6" w:rsidRPr="00236944" w:rsidRDefault="00214BE6" w:rsidP="00214BE6">
      <w:pPr>
        <w:pStyle w:val="a5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14BE6" w:rsidRPr="00236944" w:rsidRDefault="00214BE6" w:rsidP="00236944">
      <w:pPr>
        <w:pStyle w:val="a5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spellStart"/>
      <w:r w:rsidRPr="00236944">
        <w:rPr>
          <w:rFonts w:ascii="Times New Roman" w:hAnsi="Times New Roman"/>
          <w:b/>
          <w:color w:val="auto"/>
          <w:sz w:val="24"/>
          <w:szCs w:val="24"/>
        </w:rPr>
        <w:t>Таблиц</w:t>
      </w:r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я</w:t>
      </w:r>
      <w:proofErr w:type="spellEnd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 xml:space="preserve"> - </w:t>
      </w:r>
      <w:proofErr w:type="spellStart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Визначення</w:t>
      </w:r>
      <w:proofErr w:type="spellEnd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gramStart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опсонофагоцитарного</w:t>
      </w:r>
      <w:proofErr w:type="gramEnd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показника</w:t>
      </w:r>
      <w:proofErr w:type="spellEnd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 xml:space="preserve"> за методом </w:t>
      </w:r>
      <w:proofErr w:type="spellStart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і</w:t>
      </w:r>
      <w:proofErr w:type="spellEnd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 xml:space="preserve"> таблицею </w:t>
      </w:r>
      <w:proofErr w:type="spellStart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Шріттер</w:t>
      </w:r>
      <w:proofErr w:type="spellEnd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 xml:space="preserve"> - </w:t>
      </w:r>
      <w:proofErr w:type="spellStart"/>
      <w:r w:rsidR="00236944" w:rsidRPr="00236944">
        <w:rPr>
          <w:rFonts w:ascii="Times New Roman" w:hAnsi="Times New Roman"/>
          <w:b/>
          <w:color w:val="auto"/>
          <w:sz w:val="24"/>
          <w:szCs w:val="24"/>
        </w:rPr>
        <w:t>Мурсалової</w:t>
      </w:r>
      <w:bookmarkStart w:id="0" w:name="2"/>
      <w:bookmarkEnd w:id="0"/>
      <w:proofErr w:type="spellEnd"/>
    </w:p>
    <w:tbl>
      <w:tblPr>
        <w:tblW w:w="938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top w:w="28" w:type="dxa"/>
          <w:left w:w="25" w:type="dxa"/>
          <w:bottom w:w="28" w:type="dxa"/>
          <w:right w:w="28" w:type="dxa"/>
        </w:tblCellMar>
        <w:tblLook w:val="04A0"/>
      </w:tblPr>
      <w:tblGrid>
        <w:gridCol w:w="2625"/>
        <w:gridCol w:w="2520"/>
        <w:gridCol w:w="3420"/>
        <w:gridCol w:w="816"/>
      </w:tblGrid>
      <w:tr w:rsidR="00214BE6" w:rsidRPr="00236944" w:rsidTr="00BF61C9">
        <w:tc>
          <w:tcPr>
            <w:tcW w:w="26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36944" w:rsidP="00236944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Кількість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мікробів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фагоцитованих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одним фагоцитом (ФІ)</w:t>
            </w:r>
          </w:p>
        </w:tc>
        <w:tc>
          <w:tcPr>
            <w:tcW w:w="25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36944" w:rsidP="00236944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Оцінка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фагоцитозу за </w:t>
            </w: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вираженістю</w:t>
            </w:r>
            <w:proofErr w:type="spellEnd"/>
          </w:p>
        </w:tc>
        <w:tc>
          <w:tcPr>
            <w:tcW w:w="34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36944" w:rsidP="00236944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Кількість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нейтрофілів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з</w:t>
            </w:r>
            <w:proofErr w:type="spellEnd"/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таким фагоцитозом</w:t>
            </w:r>
          </w:p>
        </w:tc>
        <w:tc>
          <w:tcPr>
            <w:tcW w:w="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14BE6" w:rsidP="00236944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ОФ</w:t>
            </w:r>
            <w:r w:rsidR="00236944" w:rsidRPr="0023694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І</w:t>
            </w:r>
          </w:p>
        </w:tc>
      </w:tr>
      <w:tr w:rsidR="00214BE6" w:rsidRPr="00236944" w:rsidTr="00BF61C9">
        <w:tc>
          <w:tcPr>
            <w:tcW w:w="26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1-20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21-40</w:t>
            </w:r>
          </w:p>
          <w:p w:rsidR="00214BE6" w:rsidRPr="00236944" w:rsidRDefault="00214BE6" w:rsidP="00236944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41 </w:t>
            </w:r>
            <w:proofErr w:type="spellStart"/>
            <w:r w:rsidR="00236944" w:rsidRPr="00236944">
              <w:rPr>
                <w:rFonts w:ascii="Times New Roman" w:hAnsi="Times New Roman"/>
                <w:color w:val="auto"/>
                <w:sz w:val="24"/>
                <w:szCs w:val="24"/>
              </w:rPr>
              <w:t>і</w:t>
            </w:r>
            <w:proofErr w:type="spellEnd"/>
            <w:r w:rsidR="00236944" w:rsidRPr="0023694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36944" w:rsidRPr="00236944">
              <w:rPr>
                <w:rFonts w:ascii="Times New Roman" w:hAnsi="Times New Roman"/>
                <w:color w:val="auto"/>
                <w:sz w:val="24"/>
                <w:szCs w:val="24"/>
              </w:rPr>
              <w:t>більше</w:t>
            </w:r>
            <w:proofErr w:type="spellEnd"/>
          </w:p>
        </w:tc>
        <w:tc>
          <w:tcPr>
            <w:tcW w:w="25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+ /1/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++ /2/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+++ /3/</w:t>
            </w:r>
          </w:p>
        </w:tc>
        <w:tc>
          <w:tcPr>
            <w:tcW w:w="34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  <w:p w:rsidR="00214BE6" w:rsidRPr="00236944" w:rsidRDefault="00214BE6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</w:tr>
      <w:tr w:rsidR="00214BE6" w:rsidRPr="00236944" w:rsidTr="00BF61C9">
        <w:tc>
          <w:tcPr>
            <w:tcW w:w="938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5" w:type="dxa"/>
            </w:tcMar>
          </w:tcPr>
          <w:p w:rsidR="00214BE6" w:rsidRPr="00236944" w:rsidRDefault="00236944" w:rsidP="00452B05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>ВСЬ</w:t>
            </w:r>
            <w:r w:rsidR="00214BE6" w:rsidRPr="0023694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ОГО: </w:t>
            </w: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                                                 </w:t>
            </w:r>
            <w:r w:rsidR="00214BE6" w:rsidRPr="0023694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25 </w:t>
            </w:r>
            <w:r w:rsidRPr="0023694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                                 </w:t>
            </w:r>
            <w:r w:rsidR="00214BE6" w:rsidRPr="00236944">
              <w:rPr>
                <w:rFonts w:ascii="Times New Roman" w:hAnsi="Times New Roman"/>
                <w:color w:val="auto"/>
                <w:sz w:val="24"/>
                <w:szCs w:val="24"/>
              </w:rPr>
              <w:t>45</w:t>
            </w:r>
          </w:p>
        </w:tc>
      </w:tr>
    </w:tbl>
    <w:p w:rsidR="00236944" w:rsidRPr="00A93DE9" w:rsidRDefault="00236944" w:rsidP="00214BE6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A93DE9">
        <w:rPr>
          <w:rFonts w:ascii="Times New Roman" w:hAnsi="Times New Roman"/>
          <w:color w:val="auto"/>
          <w:sz w:val="24"/>
          <w:szCs w:val="24"/>
        </w:rPr>
        <w:t xml:space="preserve">ОФІ, </w:t>
      </w:r>
      <w:proofErr w:type="spellStart"/>
      <w:proofErr w:type="gramStart"/>
      <w:r w:rsidRPr="00A93DE9">
        <w:rPr>
          <w:rFonts w:ascii="Times New Roman" w:hAnsi="Times New Roman"/>
          <w:color w:val="auto"/>
          <w:sz w:val="24"/>
          <w:szCs w:val="24"/>
        </w:rPr>
        <w:t>р</w:t>
      </w:r>
      <w:proofErr w:type="gramEnd"/>
      <w:r w:rsidRPr="00A93DE9">
        <w:rPr>
          <w:rFonts w:ascii="Times New Roman" w:hAnsi="Times New Roman"/>
          <w:color w:val="auto"/>
          <w:sz w:val="24"/>
          <w:szCs w:val="24"/>
        </w:rPr>
        <w:t>івний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10-24,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характеризує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слабопозитивну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реакцію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, 25-49 - ясно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виражену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, 50-75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різко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позитивну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.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Крім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того,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щодо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ОФІ </w:t>
      </w:r>
      <w:proofErr w:type="gramStart"/>
      <w:r w:rsidRPr="00A93DE9">
        <w:rPr>
          <w:rFonts w:ascii="Times New Roman" w:hAnsi="Times New Roman"/>
          <w:color w:val="auto"/>
          <w:sz w:val="24"/>
          <w:szCs w:val="24"/>
        </w:rPr>
        <w:t>по</w:t>
      </w:r>
      <w:proofErr w:type="gram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відношенню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до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збудників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деяких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інфекцій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наприклад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, до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бруцел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)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є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спеціальна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оціночна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шкала.</w:t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  <w:proofErr w:type="spellStart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Оцінка</w:t>
      </w:r>
      <w:proofErr w:type="spellEnd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завершеності</w:t>
      </w:r>
      <w:proofErr w:type="spellEnd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фагоцитарної</w:t>
      </w:r>
      <w:proofErr w:type="spellEnd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реакції</w:t>
      </w:r>
      <w:proofErr w:type="spellEnd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 xml:space="preserve"> за </w:t>
      </w:r>
      <w:proofErr w:type="spellStart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індексом</w:t>
      </w:r>
      <w:proofErr w:type="spellEnd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завершеності</w:t>
      </w:r>
      <w:proofErr w:type="spellEnd"/>
      <w:r w:rsidRPr="00A93DE9">
        <w:rPr>
          <w:rFonts w:ascii="Times New Roman" w:hAnsi="Times New Roman"/>
          <w:b/>
          <w:i/>
          <w:color w:val="auto"/>
          <w:sz w:val="24"/>
          <w:szCs w:val="24"/>
        </w:rPr>
        <w:t>.</w:t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Кров'яно-мікробну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суспензію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інкубують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при + 37Сº 2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години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. </w:t>
      </w:r>
      <w:proofErr w:type="spellStart"/>
      <w:proofErr w:type="gramStart"/>
      <w:r w:rsidRPr="00A93DE9">
        <w:rPr>
          <w:rFonts w:ascii="Times New Roman" w:hAnsi="Times New Roman"/>
          <w:color w:val="auto"/>
          <w:sz w:val="24"/>
          <w:szCs w:val="24"/>
        </w:rPr>
        <w:t>П</w:t>
      </w:r>
      <w:proofErr w:type="gramEnd"/>
      <w:r w:rsidRPr="00A93DE9">
        <w:rPr>
          <w:rFonts w:ascii="Times New Roman" w:hAnsi="Times New Roman"/>
          <w:color w:val="auto"/>
          <w:sz w:val="24"/>
          <w:szCs w:val="24"/>
        </w:rPr>
        <w:t>ісля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цього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неї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готують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мазок,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висушують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і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окремо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не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фіксують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фарбують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спочатку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розчином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міцного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зеленого 20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хвилин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і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дофарбовують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0,1%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водним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розчином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Азура ІІ.</w:t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A93DE9">
        <w:rPr>
          <w:rFonts w:ascii="Times New Roman" w:hAnsi="Times New Roman"/>
          <w:color w:val="auto"/>
          <w:sz w:val="24"/>
          <w:szCs w:val="24"/>
        </w:rPr>
        <w:t xml:space="preserve">При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цьому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життєздатні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клітини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фарбуються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в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синьо-бузковий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колір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>.</w:t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Визначають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ІЗФ -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індекс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завершеності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фагоцитозу за формулою:</w:t>
      </w:r>
    </w:p>
    <w:p w:rsidR="00214BE6" w:rsidRPr="00A93DE9" w:rsidRDefault="00A93DE9" w:rsidP="00A93DE9">
      <w:pPr>
        <w:pStyle w:val="a5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A93DE9"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2488888" cy="596348"/>
            <wp:effectExtent l="19050" t="0" r="6662" b="0"/>
            <wp:docPr id="35" name="Рисунок 4" descr="C:\Users\hp\Desktop\s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51" cy="5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Завершеним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A93DE9">
        <w:rPr>
          <w:rFonts w:ascii="Times New Roman" w:hAnsi="Times New Roman"/>
          <w:color w:val="auto"/>
          <w:sz w:val="24"/>
          <w:szCs w:val="24"/>
        </w:rPr>
        <w:t>повинен</w:t>
      </w:r>
      <w:proofErr w:type="gramEnd"/>
      <w:r w:rsidRPr="00A93DE9">
        <w:rPr>
          <w:rFonts w:ascii="Times New Roman" w:hAnsi="Times New Roman"/>
          <w:color w:val="auto"/>
          <w:sz w:val="24"/>
          <w:szCs w:val="24"/>
        </w:rPr>
        <w:t xml:space="preserve"> бути фагоцитоз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не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менш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2/3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фагоцитів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(~ 60%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і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>&gt;).</w:t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A93DE9">
        <w:rPr>
          <w:rFonts w:ascii="Times New Roman" w:hAnsi="Times New Roman"/>
          <w:color w:val="auto"/>
          <w:sz w:val="24"/>
          <w:szCs w:val="24"/>
        </w:rPr>
        <w:t xml:space="preserve">б)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Оцінка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завершеності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фагоцитозу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прискореним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методом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Мотавкіной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Н.С., </w:t>
      </w:r>
      <w:proofErr w:type="spellStart"/>
      <w:proofErr w:type="gramStart"/>
      <w:r w:rsidRPr="00A93DE9">
        <w:rPr>
          <w:rFonts w:ascii="Times New Roman" w:hAnsi="Times New Roman"/>
          <w:color w:val="auto"/>
          <w:sz w:val="24"/>
          <w:szCs w:val="24"/>
        </w:rPr>
        <w:t>Ховр</w:t>
      </w:r>
      <w:proofErr w:type="gramEnd"/>
      <w:r w:rsidR="00A93DE9">
        <w:rPr>
          <w:rFonts w:ascii="Times New Roman" w:hAnsi="Times New Roman"/>
          <w:color w:val="auto"/>
          <w:sz w:val="24"/>
          <w:szCs w:val="24"/>
        </w:rPr>
        <w:t>іної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М.П. (1962).</w:t>
      </w:r>
    </w:p>
    <w:p w:rsidR="00236944" w:rsidRPr="00A93DE9" w:rsidRDefault="00236944" w:rsidP="00236944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93DE9">
        <w:rPr>
          <w:rFonts w:ascii="Times New Roman" w:hAnsi="Times New Roman"/>
          <w:color w:val="auto"/>
          <w:sz w:val="24"/>
          <w:szCs w:val="24"/>
        </w:rPr>
        <w:t xml:space="preserve">Вона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здійснюється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відразу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A93DE9">
        <w:rPr>
          <w:rFonts w:ascii="Times New Roman" w:hAnsi="Times New Roman"/>
          <w:color w:val="auto"/>
          <w:sz w:val="24"/>
          <w:szCs w:val="24"/>
        </w:rPr>
        <w:t>п</w:t>
      </w:r>
      <w:proofErr w:type="gramEnd"/>
      <w:r w:rsidRPr="00A93DE9">
        <w:rPr>
          <w:rFonts w:ascii="Times New Roman" w:hAnsi="Times New Roman"/>
          <w:color w:val="auto"/>
          <w:sz w:val="24"/>
          <w:szCs w:val="24"/>
        </w:rPr>
        <w:t>ісля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/>
          <w:color w:val="auto"/>
          <w:sz w:val="24"/>
          <w:szCs w:val="24"/>
        </w:rPr>
        <w:t>закінчення</w:t>
      </w:r>
      <w:proofErr w:type="spellEnd"/>
      <w:r w:rsidRPr="00A93DE9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дос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л</w:t>
      </w:r>
      <w:r w:rsidRPr="00A93DE9">
        <w:rPr>
          <w:rFonts w:ascii="Times New Roman" w:hAnsi="Times New Roman" w:cs="Times New Roman"/>
          <w:color w:val="auto"/>
          <w:sz w:val="24"/>
          <w:szCs w:val="24"/>
        </w:rPr>
        <w:t>іду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шляхом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обробки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мікроб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A93DE9">
        <w:rPr>
          <w:rFonts w:ascii="Times New Roman" w:hAnsi="Times New Roman" w:cs="Times New Roman"/>
          <w:color w:val="auto"/>
          <w:sz w:val="24"/>
          <w:szCs w:val="24"/>
        </w:rPr>
        <w:t>-кров'яної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лейкоцитарної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суспензії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розчином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флюорохром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ів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- акридину оранжевого 1: 1000.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Мертві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клітини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п</w:t>
      </w:r>
      <w:proofErr w:type="gramEnd"/>
      <w:r w:rsidRPr="00A93DE9">
        <w:rPr>
          <w:rFonts w:ascii="Times New Roman" w:hAnsi="Times New Roman" w:cs="Times New Roman"/>
          <w:color w:val="auto"/>
          <w:sz w:val="24"/>
          <w:szCs w:val="24"/>
        </w:rPr>
        <w:t>ід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люмінесцентним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мікроскопом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оранжево-жовті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живі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зелені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Розрахунок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завершеності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роблять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за</w:t>
      </w:r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відсотк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ом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фагоцитів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з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поглинен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ими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93DE9">
        <w:rPr>
          <w:rFonts w:ascii="Times New Roman" w:hAnsi="Times New Roman" w:cs="Times New Roman"/>
          <w:color w:val="auto"/>
          <w:sz w:val="24"/>
          <w:szCs w:val="24"/>
        </w:rPr>
        <w:t>мікро</w:t>
      </w:r>
      <w:r w:rsidR="00A93DE9" w:rsidRPr="00A93DE9">
        <w:rPr>
          <w:rFonts w:ascii="Times New Roman" w:hAnsi="Times New Roman" w:cs="Times New Roman"/>
          <w:color w:val="auto"/>
          <w:sz w:val="24"/>
          <w:szCs w:val="24"/>
        </w:rPr>
        <w:t>організмами</w:t>
      </w:r>
      <w:proofErr w:type="spellEnd"/>
      <w:r w:rsidRPr="00A93DE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214BE6" w:rsidRPr="00A93DE9" w:rsidRDefault="00214BE6" w:rsidP="00B3487C">
      <w:pPr>
        <w:tabs>
          <w:tab w:val="left" w:pos="360"/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lang w:val="uk-UA"/>
        </w:rPr>
      </w:pPr>
    </w:p>
    <w:p w:rsidR="00214BE6" w:rsidRPr="00A93DE9" w:rsidRDefault="00214BE6" w:rsidP="00B3487C">
      <w:pPr>
        <w:tabs>
          <w:tab w:val="left" w:pos="360"/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lang w:val="uk-UA"/>
        </w:rPr>
      </w:pPr>
    </w:p>
    <w:p w:rsidR="001F201B" w:rsidRPr="00A93DE9" w:rsidRDefault="000E042E" w:rsidP="001C690E">
      <w:pPr>
        <w:tabs>
          <w:tab w:val="left" w:pos="360"/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lang w:val="uk-UA"/>
        </w:rPr>
      </w:pPr>
      <w:r w:rsidRPr="00A93DE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Тема 4. </w:t>
      </w:r>
      <w:r w:rsidRPr="00A93DE9">
        <w:rPr>
          <w:rFonts w:ascii="Times New Roman" w:hAnsi="Times New Roman" w:cs="Times New Roman"/>
          <w:b/>
          <w:bCs/>
          <w:color w:val="0000FF"/>
          <w:sz w:val="24"/>
          <w:szCs w:val="24"/>
          <w:lang w:val="uk-UA"/>
        </w:rPr>
        <w:t>Специфічна резистентність (імунітет)</w:t>
      </w:r>
    </w:p>
    <w:p w:rsidR="001F201B" w:rsidRDefault="000E042E">
      <w:pPr>
        <w:tabs>
          <w:tab w:val="left" w:pos="284"/>
          <w:tab w:val="left" w:pos="720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93DE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Питання для самопідготовки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Специфічна резистентність.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Поняття про видовий імунітет.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Абсолютний та відносний видовий імунітет.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Набутий імунітет.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Природно набутий активний та пасивний імунітет.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Штучний імунітет: активний та пасивний.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Антитоксичний.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Антибактеріальний.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Противірусний імунітет.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Імунологічна толерантність. </w:t>
      </w:r>
    </w:p>
    <w:p w:rsidR="001F201B" w:rsidRDefault="000E042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Вплив віку, генетична обумовленість і спадкування видового імунітету, гормональні фактори. </w:t>
      </w:r>
    </w:p>
    <w:p w:rsidR="001F201B" w:rsidRDefault="000E042E">
      <w:pPr>
        <w:pStyle w:val="a9"/>
        <w:tabs>
          <w:tab w:val="left" w:pos="993"/>
          <w:tab w:val="left" w:pos="1134"/>
        </w:tabs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  <w:lang w:val="uk-UA"/>
        </w:rPr>
        <w:t>Навчальні завдання</w:t>
      </w:r>
    </w:p>
    <w:p w:rsidR="001F201B" w:rsidRPr="00997A26" w:rsidRDefault="000E042E" w:rsidP="00997A26">
      <w:pPr>
        <w:pStyle w:val="a9"/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highlight w:val="yellow"/>
          <w:lang w:val="uk-UA"/>
        </w:rPr>
        <w:t xml:space="preserve">Завдання 1. Проаналізуйте класифікацію та принципи клініко-діагностичних </w:t>
      </w:r>
      <w:r w:rsidRPr="00997A26">
        <w:rPr>
          <w:b/>
          <w:sz w:val="24"/>
          <w:szCs w:val="24"/>
          <w:highlight w:val="yellow"/>
          <w:lang w:val="uk-UA"/>
        </w:rPr>
        <w:t>лабораторних тестів, які дозволяють оцінити стан імунітету.</w:t>
      </w:r>
    </w:p>
    <w:p w:rsidR="001F201B" w:rsidRPr="000E042E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Згідно Всеукраїнської науково-практичної конференції </w:t>
      </w:r>
      <w:r w:rsidRPr="00997A26">
        <w:rPr>
          <w:b/>
          <w:i/>
          <w:sz w:val="24"/>
          <w:szCs w:val="24"/>
          <w:lang w:val="uk-UA"/>
        </w:rPr>
        <w:t>«Протоколи надання медичної допомоги в клінічній імунології»</w:t>
      </w:r>
      <w:r>
        <w:rPr>
          <w:sz w:val="24"/>
          <w:szCs w:val="24"/>
          <w:lang w:val="uk-UA"/>
        </w:rPr>
        <w:t xml:space="preserve"> (7-9 вересня 2005 р., м. Львів) були розглянуті і стверджені пропозиції Головного імунол</w:t>
      </w:r>
      <w:r w:rsidR="00997A26">
        <w:rPr>
          <w:sz w:val="24"/>
          <w:szCs w:val="24"/>
          <w:lang w:val="uk-UA"/>
        </w:rPr>
        <w:t xml:space="preserve">ога МОЗ України проф. </w:t>
      </w:r>
      <w:proofErr w:type="spellStart"/>
      <w:r w:rsidR="00997A26">
        <w:rPr>
          <w:sz w:val="24"/>
          <w:szCs w:val="24"/>
          <w:lang w:val="uk-UA"/>
        </w:rPr>
        <w:t>Чоп'як</w:t>
      </w:r>
      <w:proofErr w:type="spellEnd"/>
      <w:r w:rsidR="00997A26">
        <w:rPr>
          <w:sz w:val="24"/>
          <w:szCs w:val="24"/>
          <w:lang w:val="uk-UA"/>
        </w:rPr>
        <w:t xml:space="preserve"> В.</w:t>
      </w:r>
      <w:r>
        <w:rPr>
          <w:sz w:val="24"/>
          <w:szCs w:val="24"/>
          <w:lang w:val="uk-UA"/>
        </w:rPr>
        <w:t xml:space="preserve">В. про підходи до стандартів у лабораторній імунології </w:t>
      </w:r>
      <w:proofErr w:type="spellStart"/>
      <w:r>
        <w:rPr>
          <w:sz w:val="24"/>
          <w:szCs w:val="24"/>
          <w:lang w:val="uk-UA"/>
        </w:rPr>
        <w:t>скринінгового</w:t>
      </w:r>
      <w:proofErr w:type="spellEnd"/>
      <w:r>
        <w:rPr>
          <w:sz w:val="24"/>
          <w:szCs w:val="24"/>
          <w:lang w:val="uk-UA"/>
        </w:rPr>
        <w:t xml:space="preserve"> та загального рівнів. Згідно цієї пропозиції передбачається </w:t>
      </w:r>
      <w:proofErr w:type="spellStart"/>
      <w:r>
        <w:rPr>
          <w:sz w:val="24"/>
          <w:szCs w:val="24"/>
          <w:lang w:val="uk-UA"/>
        </w:rPr>
        <w:t>трьохрівневий</w:t>
      </w:r>
      <w:proofErr w:type="spellEnd"/>
      <w:r>
        <w:rPr>
          <w:sz w:val="24"/>
          <w:szCs w:val="24"/>
          <w:lang w:val="uk-UA"/>
        </w:rPr>
        <w:t xml:space="preserve"> підхід до оцінки стану імунітету відповідно категорій клінічних та імунологічних лабораторій.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lang w:val="uk-UA"/>
        </w:rPr>
        <w:t xml:space="preserve">1-й рівень - це </w:t>
      </w:r>
      <w:proofErr w:type="spellStart"/>
      <w:r>
        <w:rPr>
          <w:b/>
          <w:bCs/>
          <w:i/>
          <w:iCs/>
          <w:sz w:val="24"/>
          <w:szCs w:val="24"/>
          <w:lang w:val="uk-UA"/>
        </w:rPr>
        <w:t>скринінгові</w:t>
      </w:r>
      <w:proofErr w:type="spellEnd"/>
      <w:r>
        <w:rPr>
          <w:b/>
          <w:bCs/>
          <w:i/>
          <w:iCs/>
          <w:sz w:val="24"/>
          <w:szCs w:val="24"/>
          <w:lang w:val="uk-UA"/>
        </w:rPr>
        <w:t xml:space="preserve"> імунологічні дослідження</w:t>
      </w:r>
      <w:r>
        <w:rPr>
          <w:sz w:val="24"/>
          <w:szCs w:val="24"/>
          <w:lang w:val="uk-UA"/>
        </w:rPr>
        <w:t xml:space="preserve">, які виконуються у </w:t>
      </w:r>
      <w:r w:rsidRPr="000E042E">
        <w:rPr>
          <w:sz w:val="24"/>
          <w:szCs w:val="24"/>
          <w:lang w:val="uk-UA"/>
        </w:rPr>
        <w:t xml:space="preserve">всіх клініко-діагностичних лабораторіях медичних закладів районного та міського підпорядкування.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включа</w:t>
      </w:r>
      <w:proofErr w:type="gramStart"/>
      <w:r>
        <w:rPr>
          <w:sz w:val="24"/>
          <w:szCs w:val="24"/>
        </w:rPr>
        <w:t>є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аналіз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лейкограми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визначенням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абсолютної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імунокомпетентних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клітин</w:t>
      </w:r>
      <w:proofErr w:type="spellEnd"/>
      <w:r>
        <w:rPr>
          <w:sz w:val="24"/>
          <w:szCs w:val="24"/>
        </w:rPr>
        <w:t xml:space="preserve">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протеїнограми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електрофоретичним</w:t>
      </w:r>
      <w:proofErr w:type="spellEnd"/>
      <w:r>
        <w:rPr>
          <w:sz w:val="24"/>
          <w:szCs w:val="24"/>
        </w:rPr>
        <w:t xml:space="preserve"> методом; </w:t>
      </w:r>
    </w:p>
    <w:p w:rsidR="001F201B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С-реактивного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протеїну</w:t>
      </w:r>
      <w:proofErr w:type="spellEnd"/>
      <w:r>
        <w:rPr>
          <w:sz w:val="24"/>
          <w:szCs w:val="24"/>
        </w:rPr>
        <w:t xml:space="preserve">.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2-й </w:t>
      </w:r>
      <w:proofErr w:type="spellStart"/>
      <w:proofErr w:type="gramStart"/>
      <w:r>
        <w:rPr>
          <w:b/>
          <w:bCs/>
          <w:i/>
          <w:iCs/>
          <w:sz w:val="24"/>
          <w:szCs w:val="24"/>
        </w:rPr>
        <w:t>р</w:t>
      </w:r>
      <w:proofErr w:type="gramEnd"/>
      <w:r>
        <w:rPr>
          <w:b/>
          <w:bCs/>
          <w:i/>
          <w:iCs/>
          <w:sz w:val="24"/>
          <w:szCs w:val="24"/>
        </w:rPr>
        <w:t>івень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імунологічних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досліджень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виконується</w:t>
      </w:r>
      <w:proofErr w:type="spellEnd"/>
      <w:r>
        <w:rPr>
          <w:b/>
          <w:bCs/>
          <w:i/>
          <w:iCs/>
          <w:sz w:val="24"/>
          <w:szCs w:val="24"/>
        </w:rPr>
        <w:t xml:space="preserve"> в </w:t>
      </w:r>
      <w:proofErr w:type="spellStart"/>
      <w:r>
        <w:rPr>
          <w:b/>
          <w:bCs/>
          <w:i/>
          <w:iCs/>
          <w:sz w:val="24"/>
          <w:szCs w:val="24"/>
        </w:rPr>
        <w:t>імунологічних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лабораторіях</w:t>
      </w:r>
      <w:proofErr w:type="spellEnd"/>
      <w:r>
        <w:rPr>
          <w:b/>
          <w:bCs/>
          <w:i/>
          <w:iCs/>
          <w:sz w:val="24"/>
          <w:szCs w:val="24"/>
        </w:rPr>
        <w:t xml:space="preserve">, в тому </w:t>
      </w:r>
      <w:proofErr w:type="spellStart"/>
      <w:r>
        <w:rPr>
          <w:b/>
          <w:bCs/>
          <w:i/>
          <w:iCs/>
          <w:sz w:val="24"/>
          <w:szCs w:val="24"/>
        </w:rPr>
        <w:t>числі</w:t>
      </w:r>
      <w:proofErr w:type="spellEnd"/>
      <w:r>
        <w:rPr>
          <w:b/>
          <w:bCs/>
          <w:i/>
          <w:iCs/>
          <w:sz w:val="24"/>
          <w:szCs w:val="24"/>
        </w:rPr>
        <w:t xml:space="preserve"> в </w:t>
      </w:r>
      <w:proofErr w:type="spellStart"/>
      <w:r>
        <w:rPr>
          <w:b/>
          <w:bCs/>
          <w:i/>
          <w:iCs/>
          <w:sz w:val="24"/>
          <w:szCs w:val="24"/>
        </w:rPr>
        <w:t>складі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клініко-діагностичних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лабораторій</w:t>
      </w:r>
      <w:proofErr w:type="spellEnd"/>
      <w:r>
        <w:rPr>
          <w:b/>
          <w:bCs/>
          <w:i/>
          <w:iCs/>
          <w:sz w:val="24"/>
          <w:szCs w:val="24"/>
        </w:rPr>
        <w:t xml:space="preserve">: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комплементної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активності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сироватки</w:t>
      </w:r>
      <w:proofErr w:type="spellEnd"/>
      <w:r>
        <w:rPr>
          <w:sz w:val="24"/>
          <w:szCs w:val="24"/>
        </w:rPr>
        <w:t xml:space="preserve"> за СН50;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фагоцитарна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активність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фагоцитарний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показник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фагоцитарне</w:t>
      </w:r>
      <w:proofErr w:type="spellEnd"/>
      <w:r>
        <w:rPr>
          <w:sz w:val="24"/>
          <w:szCs w:val="24"/>
        </w:rPr>
        <w:t xml:space="preserve"> число);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НСТ-тест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спонтанний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стимульований</w:t>
      </w:r>
      <w:proofErr w:type="spellEnd"/>
      <w:r>
        <w:rPr>
          <w:sz w:val="24"/>
          <w:szCs w:val="24"/>
        </w:rPr>
        <w:t xml:space="preserve">);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класів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Іg</w:t>
      </w:r>
      <w:proofErr w:type="spellEnd"/>
      <w:r>
        <w:rPr>
          <w:sz w:val="24"/>
          <w:szCs w:val="24"/>
        </w:rPr>
        <w:t xml:space="preserve"> М, </w:t>
      </w:r>
      <w:proofErr w:type="spellStart"/>
      <w:r>
        <w:rPr>
          <w:sz w:val="24"/>
          <w:szCs w:val="24"/>
        </w:rPr>
        <w:t>Іg</w:t>
      </w:r>
      <w:proofErr w:type="spellEnd"/>
      <w:r>
        <w:rPr>
          <w:sz w:val="24"/>
          <w:szCs w:val="24"/>
        </w:rPr>
        <w:t xml:space="preserve"> G, </w:t>
      </w:r>
      <w:proofErr w:type="spellStart"/>
      <w:r>
        <w:rPr>
          <w:sz w:val="24"/>
          <w:szCs w:val="24"/>
        </w:rPr>
        <w:t>Іg</w:t>
      </w:r>
      <w:proofErr w:type="spellEnd"/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Іg</w:t>
      </w:r>
      <w:proofErr w:type="spellEnd"/>
      <w:r>
        <w:rPr>
          <w:sz w:val="24"/>
          <w:szCs w:val="24"/>
        </w:rPr>
        <w:t xml:space="preserve"> Е;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івня</w:t>
      </w:r>
      <w:proofErr w:type="spellEnd"/>
      <w:r>
        <w:rPr>
          <w:sz w:val="24"/>
          <w:szCs w:val="24"/>
        </w:rPr>
        <w:t xml:space="preserve"> ЦІК;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фенотипування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лімфоцитів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МКАТ; </w:t>
      </w:r>
    </w:p>
    <w:p w:rsidR="001F201B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постановка </w:t>
      </w:r>
      <w:proofErr w:type="spellStart"/>
      <w:r>
        <w:rPr>
          <w:sz w:val="24"/>
          <w:szCs w:val="24"/>
        </w:rPr>
        <w:t>спонтанної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реакції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розеткоутворення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еритроцитами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вівці</w:t>
      </w:r>
      <w:proofErr w:type="spellEnd"/>
      <w:r>
        <w:rPr>
          <w:sz w:val="24"/>
          <w:szCs w:val="24"/>
        </w:rPr>
        <w:t xml:space="preserve">.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3-й </w:t>
      </w:r>
      <w:proofErr w:type="spellStart"/>
      <w:proofErr w:type="gramStart"/>
      <w:r>
        <w:rPr>
          <w:b/>
          <w:bCs/>
          <w:i/>
          <w:iCs/>
          <w:sz w:val="24"/>
          <w:szCs w:val="24"/>
        </w:rPr>
        <w:t>р</w:t>
      </w:r>
      <w:proofErr w:type="gramEnd"/>
      <w:r>
        <w:rPr>
          <w:b/>
          <w:bCs/>
          <w:i/>
          <w:iCs/>
          <w:sz w:val="24"/>
          <w:szCs w:val="24"/>
        </w:rPr>
        <w:t>івень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імунологічних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досліджень</w:t>
      </w:r>
      <w:proofErr w:type="spellEnd"/>
      <w:r>
        <w:rPr>
          <w:b/>
          <w:bCs/>
          <w:i/>
          <w:iCs/>
          <w:sz w:val="24"/>
          <w:szCs w:val="24"/>
        </w:rPr>
        <w:t xml:space="preserve"> проводиться на </w:t>
      </w:r>
      <w:proofErr w:type="spellStart"/>
      <w:r>
        <w:rPr>
          <w:b/>
          <w:bCs/>
          <w:i/>
          <w:iCs/>
          <w:sz w:val="24"/>
          <w:szCs w:val="24"/>
        </w:rPr>
        <w:t>базі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обласних</w:t>
      </w:r>
      <w:proofErr w:type="spellEnd"/>
      <w:r>
        <w:rPr>
          <w:b/>
          <w:bCs/>
          <w:i/>
          <w:iCs/>
          <w:sz w:val="24"/>
          <w:szCs w:val="24"/>
        </w:rPr>
        <w:t>/</w:t>
      </w:r>
      <w:proofErr w:type="spellStart"/>
      <w:r>
        <w:rPr>
          <w:b/>
          <w:bCs/>
          <w:i/>
          <w:iCs/>
          <w:sz w:val="24"/>
          <w:szCs w:val="24"/>
        </w:rPr>
        <w:t>регіональних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медичних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центрів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клінічної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імунології</w:t>
      </w:r>
      <w:proofErr w:type="spellEnd"/>
      <w:r>
        <w:rPr>
          <w:b/>
          <w:bCs/>
          <w:i/>
          <w:iCs/>
          <w:sz w:val="24"/>
          <w:szCs w:val="24"/>
        </w:rPr>
        <w:t xml:space="preserve"> та </w:t>
      </w:r>
      <w:proofErr w:type="spellStart"/>
      <w:r>
        <w:rPr>
          <w:b/>
          <w:bCs/>
          <w:i/>
          <w:iCs/>
          <w:sz w:val="24"/>
          <w:szCs w:val="24"/>
        </w:rPr>
        <w:t>алергології</w:t>
      </w:r>
      <w:proofErr w:type="spellEnd"/>
      <w:r>
        <w:rPr>
          <w:b/>
          <w:bCs/>
          <w:i/>
          <w:i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>
        <w:rPr>
          <w:sz w:val="24"/>
          <w:szCs w:val="24"/>
        </w:rPr>
        <w:t>катіонно-білковий</w:t>
      </w:r>
      <w:proofErr w:type="spellEnd"/>
      <w:r>
        <w:rPr>
          <w:sz w:val="24"/>
          <w:szCs w:val="24"/>
        </w:rPr>
        <w:t xml:space="preserve"> та </w:t>
      </w:r>
      <w:proofErr w:type="spellStart"/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ієлопероксидазний</w:t>
      </w:r>
      <w:proofErr w:type="spellEnd"/>
      <w:r>
        <w:rPr>
          <w:sz w:val="24"/>
          <w:szCs w:val="24"/>
        </w:rPr>
        <w:t xml:space="preserve"> тести;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активаційні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маркери</w:t>
      </w:r>
      <w:proofErr w:type="spellEnd"/>
      <w:r>
        <w:rPr>
          <w:sz w:val="24"/>
          <w:szCs w:val="24"/>
        </w:rPr>
        <w:t xml:space="preserve"> (СD71, СD25, CD Н</w:t>
      </w:r>
      <w:proofErr w:type="gramStart"/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А DR);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С3-, С4-компоненти комплементу;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активності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апоптозу</w:t>
      </w:r>
      <w:proofErr w:type="spellEnd"/>
      <w:r>
        <w:rPr>
          <w:sz w:val="24"/>
          <w:szCs w:val="24"/>
        </w:rPr>
        <w:t xml:space="preserve">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РБТЛ на </w:t>
      </w:r>
      <w:proofErr w:type="spellStart"/>
      <w:r>
        <w:rPr>
          <w:sz w:val="24"/>
          <w:szCs w:val="24"/>
        </w:rPr>
        <w:t>специфічні</w:t>
      </w:r>
      <w:proofErr w:type="spellEnd"/>
      <w:r>
        <w:rPr>
          <w:sz w:val="24"/>
          <w:szCs w:val="24"/>
        </w:rPr>
        <w:t xml:space="preserve"> АГ та </w:t>
      </w:r>
      <w:proofErr w:type="spellStart"/>
      <w:r>
        <w:rPr>
          <w:sz w:val="24"/>
          <w:szCs w:val="24"/>
        </w:rPr>
        <w:t>загальноклональні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мітогени</w:t>
      </w:r>
      <w:proofErr w:type="spellEnd"/>
      <w:r>
        <w:rPr>
          <w:sz w:val="24"/>
          <w:szCs w:val="24"/>
        </w:rPr>
        <w:t xml:space="preserve"> ФГА, </w:t>
      </w:r>
      <w:proofErr w:type="spellStart"/>
      <w:r>
        <w:rPr>
          <w:sz w:val="24"/>
          <w:szCs w:val="24"/>
        </w:rPr>
        <w:t>КонА</w:t>
      </w:r>
      <w:proofErr w:type="spellEnd"/>
      <w:r>
        <w:rPr>
          <w:sz w:val="24"/>
          <w:szCs w:val="24"/>
        </w:rPr>
        <w:t xml:space="preserve">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специфічних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інфекційних</w:t>
      </w:r>
      <w:proofErr w:type="spellEnd"/>
      <w:r>
        <w:rPr>
          <w:sz w:val="24"/>
          <w:szCs w:val="24"/>
        </w:rPr>
        <w:t xml:space="preserve"> АТ, </w:t>
      </w:r>
      <w:proofErr w:type="spellStart"/>
      <w:r>
        <w:rPr>
          <w:sz w:val="24"/>
          <w:szCs w:val="24"/>
        </w:rPr>
        <w:t>онкомаркерів</w:t>
      </w:r>
      <w:proofErr w:type="spellEnd"/>
      <w:r>
        <w:rPr>
          <w:sz w:val="24"/>
          <w:szCs w:val="24"/>
        </w:rPr>
        <w:t xml:space="preserve">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івня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кріоглобулінів</w:t>
      </w:r>
      <w:proofErr w:type="spellEnd"/>
      <w:r>
        <w:rPr>
          <w:sz w:val="24"/>
          <w:szCs w:val="24"/>
        </w:rPr>
        <w:t xml:space="preserve">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молекулярно-генетичні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методи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полімеразна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ланцюгова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реакція</w:t>
      </w:r>
      <w:proofErr w:type="spellEnd"/>
      <w:r>
        <w:rPr>
          <w:sz w:val="24"/>
          <w:szCs w:val="24"/>
        </w:rPr>
        <w:t xml:space="preserve">); </w:t>
      </w:r>
    </w:p>
    <w:p w:rsidR="00997A26" w:rsidRDefault="000E042E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визначення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івня</w:t>
      </w:r>
      <w:proofErr w:type="spellEnd"/>
      <w:r>
        <w:rPr>
          <w:sz w:val="24"/>
          <w:szCs w:val="24"/>
        </w:rPr>
        <w:t xml:space="preserve"> ІФ, </w:t>
      </w:r>
      <w:proofErr w:type="spellStart"/>
      <w:r>
        <w:rPr>
          <w:sz w:val="24"/>
          <w:szCs w:val="24"/>
        </w:rPr>
        <w:t>концентрації</w:t>
      </w:r>
      <w:proofErr w:type="spellEnd"/>
      <w:r>
        <w:rPr>
          <w:sz w:val="24"/>
          <w:szCs w:val="24"/>
        </w:rPr>
        <w:t xml:space="preserve"> ІЛ, ФНП, </w:t>
      </w:r>
      <w:proofErr w:type="spellStart"/>
      <w:r>
        <w:rPr>
          <w:sz w:val="24"/>
          <w:szCs w:val="24"/>
        </w:rPr>
        <w:t>ростових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факторів</w:t>
      </w:r>
      <w:proofErr w:type="spellEnd"/>
      <w:r>
        <w:rPr>
          <w:sz w:val="24"/>
          <w:szCs w:val="24"/>
        </w:rPr>
        <w:t xml:space="preserve">; </w:t>
      </w:r>
    </w:p>
    <w:p w:rsidR="001F201B" w:rsidRPr="00460D85" w:rsidRDefault="000E042E" w:rsidP="00460D85">
      <w:pPr>
        <w:pStyle w:val="a9"/>
        <w:tabs>
          <w:tab w:val="left" w:pos="993"/>
          <w:tab w:val="left" w:pos="1134"/>
        </w:tabs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функціональна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активність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К </w:t>
      </w:r>
      <w:proofErr w:type="spellStart"/>
      <w:r>
        <w:rPr>
          <w:sz w:val="24"/>
          <w:szCs w:val="24"/>
        </w:rPr>
        <w:t>лімфоцитів</w:t>
      </w:r>
      <w:proofErr w:type="spellEnd"/>
      <w:r>
        <w:rPr>
          <w:sz w:val="24"/>
          <w:szCs w:val="24"/>
        </w:rPr>
        <w:t xml:space="preserve">. </w:t>
      </w:r>
    </w:p>
    <w:p w:rsidR="001F201B" w:rsidRDefault="001F201B">
      <w:pPr>
        <w:pStyle w:val="a9"/>
        <w:tabs>
          <w:tab w:val="left" w:pos="993"/>
          <w:tab w:val="left" w:pos="1134"/>
        </w:tabs>
        <w:ind w:left="709"/>
        <w:jc w:val="both"/>
        <w:rPr>
          <w:b/>
          <w:sz w:val="24"/>
          <w:szCs w:val="24"/>
          <w:highlight w:val="yellow"/>
          <w:lang w:val="uk-UA"/>
        </w:rPr>
      </w:pPr>
    </w:p>
    <w:p w:rsidR="001F201B" w:rsidRDefault="000E042E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highlight w:val="yellow"/>
          <w:lang w:val="uk-UA"/>
        </w:rPr>
        <w:t>Завдання 2. Зобразіть схематично класифікацію різних видів імунітету та</w:t>
      </w:r>
      <w:r>
        <w:rPr>
          <w:b/>
          <w:sz w:val="24"/>
          <w:szCs w:val="24"/>
          <w:lang w:val="uk-UA"/>
        </w:rPr>
        <w:t xml:space="preserve"> </w:t>
      </w:r>
      <w:r w:rsidRPr="00460D85">
        <w:rPr>
          <w:b/>
          <w:sz w:val="24"/>
          <w:szCs w:val="24"/>
          <w:highlight w:val="yellow"/>
          <w:lang w:val="uk-UA"/>
        </w:rPr>
        <w:t>надайте їм коротку характеристику.</w:t>
      </w: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52705</wp:posOffset>
            </wp:positionV>
            <wp:extent cx="4727575" cy="3545840"/>
            <wp:effectExtent l="1905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b/>
          <w:sz w:val="24"/>
          <w:szCs w:val="24"/>
          <w:lang w:val="uk-UA"/>
        </w:rPr>
      </w:pPr>
    </w:p>
    <w:p w:rsidR="00460D85" w:rsidRDefault="00460D85">
      <w:pPr>
        <w:pStyle w:val="a9"/>
        <w:tabs>
          <w:tab w:val="left" w:pos="738"/>
          <w:tab w:val="left" w:pos="993"/>
          <w:tab w:val="left" w:pos="1134"/>
        </w:tabs>
        <w:ind w:left="0" w:firstLine="737"/>
        <w:jc w:val="both"/>
        <w:rPr>
          <w:sz w:val="24"/>
          <w:szCs w:val="24"/>
        </w:rPr>
      </w:pPr>
    </w:p>
    <w:p w:rsidR="001F201B" w:rsidRDefault="001F201B">
      <w:pPr>
        <w:pStyle w:val="a9"/>
        <w:tabs>
          <w:tab w:val="left" w:pos="993"/>
          <w:tab w:val="left" w:pos="1134"/>
        </w:tabs>
        <w:ind w:left="709"/>
        <w:jc w:val="both"/>
        <w:rPr>
          <w:sz w:val="24"/>
          <w:szCs w:val="24"/>
          <w:lang w:val="uk-UA"/>
        </w:rPr>
      </w:pPr>
    </w:p>
    <w:p w:rsidR="001F201B" w:rsidRDefault="001F201B">
      <w:pPr>
        <w:pStyle w:val="a9"/>
        <w:tabs>
          <w:tab w:val="left" w:pos="993"/>
          <w:tab w:val="left" w:pos="1134"/>
        </w:tabs>
        <w:jc w:val="both"/>
        <w:rPr>
          <w:sz w:val="24"/>
          <w:szCs w:val="24"/>
          <w:lang w:val="uk-UA"/>
        </w:rPr>
      </w:pPr>
    </w:p>
    <w:p w:rsidR="00460D85" w:rsidRDefault="00460D85" w:rsidP="00460D85">
      <w:pPr>
        <w:tabs>
          <w:tab w:val="left" w:pos="1134"/>
        </w:tabs>
        <w:spacing w:after="0" w:line="240" w:lineRule="auto"/>
        <w:jc w:val="both"/>
      </w:pPr>
    </w:p>
    <w:p w:rsidR="00460D85" w:rsidRDefault="00460D85" w:rsidP="00460D85">
      <w:pPr>
        <w:tabs>
          <w:tab w:val="left" w:pos="1134"/>
        </w:tabs>
        <w:spacing w:after="0" w:line="240" w:lineRule="auto"/>
        <w:jc w:val="both"/>
      </w:pPr>
    </w:p>
    <w:p w:rsidR="00460D85" w:rsidRDefault="00460D85" w:rsidP="00460D85">
      <w:pPr>
        <w:tabs>
          <w:tab w:val="left" w:pos="1134"/>
        </w:tabs>
        <w:spacing w:after="0" w:line="240" w:lineRule="auto"/>
        <w:jc w:val="both"/>
      </w:pPr>
    </w:p>
    <w:p w:rsidR="00460D85" w:rsidRDefault="00460D85" w:rsidP="00460D85">
      <w:pPr>
        <w:tabs>
          <w:tab w:val="left" w:pos="1134"/>
        </w:tabs>
        <w:spacing w:after="0" w:line="240" w:lineRule="auto"/>
        <w:jc w:val="both"/>
      </w:pPr>
    </w:p>
    <w:p w:rsidR="001F201B" w:rsidRDefault="000E04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Завдання 3. Вплив віку, генетична обумовленість і спадкування видового імунітету, гормональні фактори. </w:t>
      </w:r>
    </w:p>
    <w:p w:rsidR="00460D85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приклади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видового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імунітету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привести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несприйнятливість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багатьох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видів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тварин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чуми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свиней,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чуми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рогатої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худоби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африканської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чуми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однокопитих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несприйнятливість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коня,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вівці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свині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інших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тварин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епідемічного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паротиту (свинки)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людини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вітряної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віспи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людини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т.п. </w:t>
      </w:r>
      <w:proofErr w:type="gramEnd"/>
    </w:p>
    <w:p w:rsidR="00460D85" w:rsidRPr="00460D85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Існує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ізний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ступінь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напруженості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видового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імунітету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від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абсолютної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резистентності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відносної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котру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вдається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перебороти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допомогою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різних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впливів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дози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попереднє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рентгенівське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опромінення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обробка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кортизоном,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зміна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методу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зараження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серійному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пасажуванні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пасажі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новонароджених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толерантних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тваринах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т.п.).</w:t>
      </w:r>
    </w:p>
    <w:p w:rsidR="00460D85" w:rsidRPr="00460D85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несприйнятливість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обумовлена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відсутністю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умов для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розмноження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нездатність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клітин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забезпечити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проникнення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депротеїнізацію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несприйнятливому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організмі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відзначається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незначний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вихід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межі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місцевого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вогнища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інфекції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Переважна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маса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його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руйнується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місці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первинної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локалізації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Високий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практично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нездоланний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івень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резистентності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вірусів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вдається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послабити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охолодженням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рентгенівськими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променями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голодуванням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іншими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прийомами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60D85" w:rsidRPr="00460D85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Видова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несприйнятливість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залежить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від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спадкоємних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вікових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гормональних</w:t>
      </w:r>
      <w:proofErr w:type="spell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факторі</w:t>
      </w:r>
      <w:proofErr w:type="gramStart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  <w:proofErr w:type="spellEnd"/>
      <w:proofErr w:type="gramEnd"/>
      <w:r w:rsidRPr="00460D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460D85" w:rsidRPr="00460D85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Вплив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віку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Прикладом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впливу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сприйнятливість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висока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чутливість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новонароджених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мишенят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кроленят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кошенят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ящуру.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Дорослі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тварини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цих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виді</w:t>
      </w:r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абсолютно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резистентні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цього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збудника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Багато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онкогенних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здатні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викликати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розвиток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генералізованих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пухлин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сі</w:t>
      </w:r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ійських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хом'яків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білих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мишей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пацюків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обов'язковому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зараженні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новонародженому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стані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коли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здатність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імунологічного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захисту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знижена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60D85" w:rsidRPr="00460D85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Генетична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обумовленість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спадкування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видового </w:t>
      </w:r>
      <w:proofErr w:type="spellStart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імунітету</w:t>
      </w:r>
      <w:proofErr w:type="spellEnd"/>
      <w:r w:rsidRPr="00460D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460D85" w:rsidRPr="004F2923" w:rsidRDefault="00460D85" w:rsidP="00460D85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імунітет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його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ідсутність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відповідного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генетично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обумовлений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детермінований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передається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покоління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покоління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межах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визначених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генетичних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ліній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того самого виду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тварин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лінія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PR-1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володіє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</w:t>
      </w:r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резистентністю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жовтої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лихоманки (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штаму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17Д),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тоді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як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миші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лінії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swiss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сприйнятливі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цього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100%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випадків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Доведено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спадкоємну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передачу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резистентності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мишей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looping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ill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(вертячка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овець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весняно-літнього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кліщового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енцефаліту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енцефаліту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Сан-Луї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т.п.</w:t>
      </w:r>
      <w:proofErr w:type="gram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цьому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принципі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виводяться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лінії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>птахів</w:t>
      </w:r>
      <w:proofErr w:type="spellEnd"/>
      <w:r w:rsidRPr="0046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генетично</w:t>
      </w:r>
      <w:proofErr w:type="spellEnd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gramEnd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>ійкі</w:t>
      </w:r>
      <w:proofErr w:type="spellEnd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>вірусів</w:t>
      </w:r>
      <w:proofErr w:type="spellEnd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лейкозу </w:t>
      </w:r>
      <w:proofErr w:type="spellStart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>хвороби</w:t>
      </w:r>
      <w:proofErr w:type="spellEnd"/>
      <w:r w:rsidRPr="004F2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Марека.</w:t>
      </w:r>
    </w:p>
    <w:p w:rsidR="004F2923" w:rsidRPr="004F2923" w:rsidRDefault="004F2923" w:rsidP="004F292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:rsidR="004F2923" w:rsidRPr="004F2923" w:rsidRDefault="004F292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uk-UA"/>
        </w:rPr>
      </w:pPr>
      <w:r w:rsidRPr="004F2923">
        <w:rPr>
          <w:rFonts w:ascii="Times New Roman" w:hAnsi="Times New Roman" w:cs="Times New Roman"/>
          <w:b/>
          <w:highlight w:val="yellow"/>
          <w:lang w:val="uk-UA"/>
        </w:rPr>
        <w:t>Зробіть висновки.</w:t>
      </w:r>
      <w:r w:rsidRPr="004F2923">
        <w:rPr>
          <w:rFonts w:ascii="Times New Roman" w:hAnsi="Times New Roman" w:cs="Times New Roman"/>
          <w:b/>
          <w:lang w:val="uk-UA"/>
        </w:rPr>
        <w:t xml:space="preserve"> </w:t>
      </w:r>
    </w:p>
    <w:p w:rsidR="000E042E" w:rsidRDefault="000E042E">
      <w:pPr>
        <w:suppressAutoHyphens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61E78">
        <w:rPr>
          <w:rFonts w:ascii="Times New Roman" w:hAnsi="Times New Roman"/>
          <w:b/>
          <w:sz w:val="24"/>
          <w:szCs w:val="24"/>
        </w:rPr>
        <w:lastRenderedPageBreak/>
        <w:t>Тестові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запитання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>: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E61E78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Виділено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наступні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види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імунітету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крім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>: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E61E78">
        <w:rPr>
          <w:rFonts w:ascii="Times New Roman" w:hAnsi="Times New Roman"/>
          <w:sz w:val="24"/>
          <w:szCs w:val="24"/>
        </w:rPr>
        <w:t>Вроджений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61E78">
        <w:rPr>
          <w:rFonts w:ascii="Times New Roman" w:hAnsi="Times New Roman"/>
          <w:sz w:val="24"/>
          <w:szCs w:val="24"/>
        </w:rPr>
        <w:t>видовий</w:t>
      </w:r>
      <w:proofErr w:type="spellEnd"/>
      <w:r w:rsidRPr="00E61E78">
        <w:rPr>
          <w:rFonts w:ascii="Times New Roman" w:hAnsi="Times New Roman"/>
          <w:sz w:val="24"/>
          <w:szCs w:val="24"/>
        </w:rPr>
        <w:t>);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Б. </w:t>
      </w:r>
      <w:proofErr w:type="spellStart"/>
      <w:r w:rsidRPr="00E61E78">
        <w:rPr>
          <w:rFonts w:ascii="Times New Roman" w:hAnsi="Times New Roman"/>
          <w:sz w:val="24"/>
          <w:szCs w:val="24"/>
        </w:rPr>
        <w:t>Придбаний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E61E78">
        <w:rPr>
          <w:rFonts w:ascii="Times New Roman" w:hAnsi="Times New Roman"/>
          <w:sz w:val="24"/>
          <w:szCs w:val="24"/>
        </w:rPr>
        <w:t>природний</w:t>
      </w:r>
      <w:proofErr w:type="spellEnd"/>
      <w:r w:rsidRPr="00E61E78">
        <w:rPr>
          <w:rFonts w:ascii="Times New Roman" w:hAnsi="Times New Roman"/>
          <w:sz w:val="24"/>
          <w:szCs w:val="24"/>
        </w:rPr>
        <w:t>;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E61E78">
        <w:rPr>
          <w:rFonts w:ascii="Times New Roman" w:hAnsi="Times New Roman"/>
          <w:sz w:val="24"/>
          <w:szCs w:val="24"/>
        </w:rPr>
        <w:t>Штучний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E61E78">
        <w:rPr>
          <w:rFonts w:ascii="Times New Roman" w:hAnsi="Times New Roman"/>
          <w:sz w:val="24"/>
          <w:szCs w:val="24"/>
        </w:rPr>
        <w:t>активний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1E78">
        <w:rPr>
          <w:rFonts w:ascii="Times New Roman" w:hAnsi="Times New Roman"/>
          <w:sz w:val="24"/>
          <w:szCs w:val="24"/>
        </w:rPr>
        <w:t>пасивний</w:t>
      </w:r>
      <w:proofErr w:type="spellEnd"/>
      <w:r w:rsidRPr="00E61E78">
        <w:rPr>
          <w:rFonts w:ascii="Times New Roman" w:hAnsi="Times New Roman"/>
          <w:sz w:val="24"/>
          <w:szCs w:val="24"/>
        </w:rPr>
        <w:t>;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Г. </w:t>
      </w:r>
      <w:proofErr w:type="spellStart"/>
      <w:r w:rsidRPr="00E61E78">
        <w:rPr>
          <w:rFonts w:ascii="Times New Roman" w:hAnsi="Times New Roman"/>
          <w:sz w:val="24"/>
          <w:szCs w:val="24"/>
        </w:rPr>
        <w:t>Латентний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E61E78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Встановіть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відповідність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>: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E61E78">
        <w:rPr>
          <w:rFonts w:ascii="Times New Roman" w:hAnsi="Times New Roman"/>
          <w:b/>
          <w:sz w:val="24"/>
          <w:szCs w:val="24"/>
        </w:rPr>
        <w:t xml:space="preserve">Вид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імунітету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: А.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Активний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Б.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Пасивний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61E78">
        <w:rPr>
          <w:rFonts w:ascii="Times New Roman" w:hAnsi="Times New Roman"/>
          <w:b/>
          <w:sz w:val="24"/>
          <w:szCs w:val="24"/>
        </w:rPr>
        <w:t>Спосіб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придбання</w:t>
      </w:r>
      <w:proofErr w:type="spellEnd"/>
      <w:r w:rsidRPr="00E61E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b/>
          <w:sz w:val="24"/>
          <w:szCs w:val="24"/>
        </w:rPr>
        <w:t>імунітету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61E78">
        <w:rPr>
          <w:rFonts w:ascii="Times New Roman" w:hAnsi="Times New Roman"/>
          <w:sz w:val="24"/>
          <w:szCs w:val="24"/>
        </w:rPr>
        <w:t>Введення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анатоксину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E61E78">
        <w:rPr>
          <w:rFonts w:ascii="Times New Roman" w:hAnsi="Times New Roman"/>
          <w:sz w:val="24"/>
          <w:szCs w:val="24"/>
        </w:rPr>
        <w:t>Введення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живої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вакцини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E61E78">
        <w:rPr>
          <w:rFonts w:ascii="Times New Roman" w:hAnsi="Times New Roman"/>
          <w:sz w:val="24"/>
          <w:szCs w:val="24"/>
        </w:rPr>
        <w:t>Введення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імуноглобуліну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E61E78">
        <w:rPr>
          <w:rFonts w:ascii="Times New Roman" w:hAnsi="Times New Roman"/>
          <w:sz w:val="24"/>
          <w:szCs w:val="24"/>
        </w:rPr>
        <w:t>Введення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інактивованої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вакцини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E61E78">
        <w:rPr>
          <w:rFonts w:ascii="Times New Roman" w:hAnsi="Times New Roman"/>
          <w:sz w:val="24"/>
          <w:szCs w:val="24"/>
        </w:rPr>
        <w:t>Введення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сироватки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E61E78">
        <w:rPr>
          <w:rFonts w:ascii="Times New Roman" w:hAnsi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sz w:val="24"/>
          <w:szCs w:val="24"/>
        </w:rPr>
        <w:t>Перенесення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хвороби</w:t>
      </w:r>
      <w:proofErr w:type="spellEnd"/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1E78">
        <w:rPr>
          <w:rFonts w:ascii="Times New Roman" w:hAnsi="Times New Roman"/>
          <w:sz w:val="24"/>
          <w:szCs w:val="24"/>
        </w:rPr>
        <w:t>7.Отримання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антитіл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новонародженим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від</w:t>
      </w:r>
      <w:proofErr w:type="spellEnd"/>
      <w:r w:rsidRPr="00E61E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/>
          <w:sz w:val="24"/>
          <w:szCs w:val="24"/>
        </w:rPr>
        <w:t>матері</w:t>
      </w:r>
      <w:proofErr w:type="spellEnd"/>
    </w:p>
    <w:p w:rsidR="001F201B" w:rsidRDefault="001F201B">
      <w:pPr>
        <w:widowControl w:val="0"/>
        <w:spacing w:after="0" w:line="240" w:lineRule="auto"/>
        <w:ind w:firstLine="454"/>
        <w:jc w:val="both"/>
        <w:rPr>
          <w:b/>
        </w:rPr>
      </w:pPr>
    </w:p>
    <w:p w:rsidR="00E61E78" w:rsidRPr="00E61E78" w:rsidRDefault="00E61E78">
      <w:pPr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1E78">
        <w:rPr>
          <w:rFonts w:ascii="Times New Roman" w:hAnsi="Times New Roman" w:cs="Times New Roman"/>
          <w:b/>
          <w:sz w:val="24"/>
          <w:szCs w:val="24"/>
        </w:rPr>
        <w:t>Ситуаційні</w:t>
      </w:r>
      <w:proofErr w:type="spellEnd"/>
      <w:r w:rsidRPr="00E61E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61E78">
        <w:rPr>
          <w:rFonts w:ascii="Times New Roman" w:hAnsi="Times New Roman" w:cs="Times New Roman"/>
          <w:b/>
          <w:sz w:val="24"/>
          <w:szCs w:val="24"/>
        </w:rPr>
        <w:t>: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1E78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61E78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:rsidR="00E61E78" w:rsidRPr="00E61E78" w:rsidRDefault="00E61E78" w:rsidP="00E61E78">
      <w:pPr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61E78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61E78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Pr="00E61E78">
        <w:rPr>
          <w:rFonts w:ascii="Times New Roman" w:hAnsi="Times New Roman" w:cs="Times New Roman"/>
          <w:sz w:val="24"/>
          <w:szCs w:val="24"/>
        </w:rPr>
        <w:t>ілактичних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щеплень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проводиться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відбір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медичного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персоналу.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перерахованого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медичного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персоналу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брати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участь у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проведенні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1E78">
        <w:rPr>
          <w:rFonts w:ascii="Times New Roman" w:hAnsi="Times New Roman" w:cs="Times New Roman"/>
          <w:sz w:val="24"/>
          <w:szCs w:val="24"/>
        </w:rPr>
        <w:t>щеплень</w:t>
      </w:r>
      <w:proofErr w:type="spellEnd"/>
      <w:r w:rsidRPr="00E61E78">
        <w:rPr>
          <w:rFonts w:ascii="Times New Roman" w:hAnsi="Times New Roman" w:cs="Times New Roman"/>
          <w:sz w:val="24"/>
          <w:szCs w:val="24"/>
        </w:rPr>
        <w:t>?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E61E78">
        <w:rPr>
          <w:sz w:val="24"/>
          <w:szCs w:val="24"/>
        </w:rPr>
        <w:t>Медична</w:t>
      </w:r>
      <w:proofErr w:type="spellEnd"/>
      <w:r w:rsidRPr="00E61E78">
        <w:rPr>
          <w:sz w:val="24"/>
          <w:szCs w:val="24"/>
        </w:rPr>
        <w:t xml:space="preserve"> сестра, яка </w:t>
      </w:r>
      <w:proofErr w:type="spellStart"/>
      <w:r w:rsidRPr="00E61E78">
        <w:rPr>
          <w:sz w:val="24"/>
          <w:szCs w:val="24"/>
        </w:rPr>
        <w:t>протягом</w:t>
      </w:r>
      <w:proofErr w:type="spellEnd"/>
      <w:r w:rsidRPr="00E61E78">
        <w:rPr>
          <w:sz w:val="24"/>
          <w:szCs w:val="24"/>
        </w:rPr>
        <w:t xml:space="preserve"> 5 </w:t>
      </w:r>
      <w:proofErr w:type="spellStart"/>
      <w:r w:rsidRPr="00E61E78">
        <w:rPr>
          <w:sz w:val="24"/>
          <w:szCs w:val="24"/>
        </w:rPr>
        <w:t>років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страждає</w:t>
      </w:r>
      <w:proofErr w:type="spellEnd"/>
      <w:r w:rsidRPr="00E61E78">
        <w:rPr>
          <w:sz w:val="24"/>
          <w:szCs w:val="24"/>
        </w:rPr>
        <w:t xml:space="preserve"> на </w:t>
      </w:r>
      <w:proofErr w:type="spellStart"/>
      <w:r w:rsidRPr="00E61E78">
        <w:rPr>
          <w:sz w:val="24"/>
          <w:szCs w:val="24"/>
        </w:rPr>
        <w:t>хронічний</w:t>
      </w:r>
      <w:proofErr w:type="spellEnd"/>
      <w:r w:rsidRPr="00E61E78">
        <w:rPr>
          <w:sz w:val="24"/>
          <w:szCs w:val="24"/>
        </w:rPr>
        <w:t xml:space="preserve"> холецистит;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E61E78">
        <w:rPr>
          <w:sz w:val="24"/>
          <w:szCs w:val="24"/>
        </w:rPr>
        <w:t>медична</w:t>
      </w:r>
      <w:proofErr w:type="spellEnd"/>
      <w:r w:rsidRPr="00E61E78">
        <w:rPr>
          <w:sz w:val="24"/>
          <w:szCs w:val="24"/>
        </w:rPr>
        <w:t xml:space="preserve"> сестра, у </w:t>
      </w:r>
      <w:proofErr w:type="spellStart"/>
      <w:r w:rsidRPr="00E61E78">
        <w:rPr>
          <w:sz w:val="24"/>
          <w:szCs w:val="24"/>
        </w:rPr>
        <w:t>якої</w:t>
      </w:r>
      <w:proofErr w:type="spellEnd"/>
      <w:r w:rsidRPr="00E61E78">
        <w:rPr>
          <w:sz w:val="24"/>
          <w:szCs w:val="24"/>
        </w:rPr>
        <w:t xml:space="preserve"> 2 </w:t>
      </w:r>
      <w:proofErr w:type="spellStart"/>
      <w:r w:rsidRPr="00E61E78">
        <w:rPr>
          <w:sz w:val="24"/>
          <w:szCs w:val="24"/>
        </w:rPr>
        <w:t>дні</w:t>
      </w:r>
      <w:proofErr w:type="spellEnd"/>
      <w:r w:rsidRPr="00E61E78">
        <w:rPr>
          <w:sz w:val="24"/>
          <w:szCs w:val="24"/>
        </w:rPr>
        <w:t xml:space="preserve"> назад </w:t>
      </w:r>
      <w:proofErr w:type="spellStart"/>
      <w:r w:rsidRPr="00E61E78">
        <w:rPr>
          <w:sz w:val="24"/>
          <w:szCs w:val="24"/>
        </w:rPr>
        <w:t>розкритий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панарицій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вказівного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пальця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лі</w:t>
      </w:r>
      <w:proofErr w:type="gramStart"/>
      <w:r w:rsidRPr="00E61E78">
        <w:rPr>
          <w:sz w:val="24"/>
          <w:szCs w:val="24"/>
        </w:rPr>
        <w:t>во</w:t>
      </w:r>
      <w:proofErr w:type="gramEnd"/>
      <w:r w:rsidRPr="00E61E78">
        <w:rPr>
          <w:sz w:val="24"/>
          <w:szCs w:val="24"/>
        </w:rPr>
        <w:t>ї</w:t>
      </w:r>
      <w:proofErr w:type="spellEnd"/>
      <w:r w:rsidRPr="00E61E78">
        <w:rPr>
          <w:sz w:val="24"/>
          <w:szCs w:val="24"/>
        </w:rPr>
        <w:t xml:space="preserve"> руки;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proofErr w:type="gramStart"/>
      <w:r w:rsidRPr="00E61E78">
        <w:rPr>
          <w:sz w:val="24"/>
          <w:szCs w:val="24"/>
        </w:rPr>
        <w:t>л</w:t>
      </w:r>
      <w:proofErr w:type="gramEnd"/>
      <w:r w:rsidRPr="00E61E78">
        <w:rPr>
          <w:sz w:val="24"/>
          <w:szCs w:val="24"/>
        </w:rPr>
        <w:t>ікар</w:t>
      </w:r>
      <w:proofErr w:type="spellEnd"/>
      <w:r w:rsidRPr="00E61E78">
        <w:rPr>
          <w:sz w:val="24"/>
          <w:szCs w:val="24"/>
        </w:rPr>
        <w:t xml:space="preserve">, </w:t>
      </w:r>
      <w:proofErr w:type="spellStart"/>
      <w:r w:rsidRPr="00E61E78">
        <w:rPr>
          <w:sz w:val="24"/>
          <w:szCs w:val="24"/>
        </w:rPr>
        <w:t>який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протягом</w:t>
      </w:r>
      <w:proofErr w:type="spellEnd"/>
      <w:r w:rsidRPr="00E61E78">
        <w:rPr>
          <w:sz w:val="24"/>
          <w:szCs w:val="24"/>
        </w:rPr>
        <w:t xml:space="preserve"> 3 </w:t>
      </w:r>
      <w:proofErr w:type="spellStart"/>
      <w:r w:rsidRPr="00E61E78">
        <w:rPr>
          <w:sz w:val="24"/>
          <w:szCs w:val="24"/>
        </w:rPr>
        <w:t>років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хворий</w:t>
      </w:r>
      <w:proofErr w:type="spellEnd"/>
      <w:r w:rsidRPr="00E61E78">
        <w:rPr>
          <w:sz w:val="24"/>
          <w:szCs w:val="24"/>
        </w:rPr>
        <w:t xml:space="preserve"> на </w:t>
      </w:r>
      <w:proofErr w:type="spellStart"/>
      <w:r w:rsidRPr="00E61E78">
        <w:rPr>
          <w:sz w:val="24"/>
          <w:szCs w:val="24"/>
        </w:rPr>
        <w:t>виразкову</w:t>
      </w:r>
      <w:proofErr w:type="spellEnd"/>
      <w:r w:rsidRPr="00E61E78">
        <w:rPr>
          <w:sz w:val="24"/>
          <w:szCs w:val="24"/>
        </w:rPr>
        <w:t xml:space="preserve"> хворобу;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proofErr w:type="gramStart"/>
      <w:r w:rsidRPr="00E61E78">
        <w:rPr>
          <w:sz w:val="24"/>
          <w:szCs w:val="24"/>
        </w:rPr>
        <w:t>л</w:t>
      </w:r>
      <w:proofErr w:type="gramEnd"/>
      <w:r w:rsidRPr="00E61E78">
        <w:rPr>
          <w:sz w:val="24"/>
          <w:szCs w:val="24"/>
        </w:rPr>
        <w:t>ікар</w:t>
      </w:r>
      <w:proofErr w:type="spellEnd"/>
      <w:r w:rsidRPr="00E61E78">
        <w:rPr>
          <w:sz w:val="24"/>
          <w:szCs w:val="24"/>
        </w:rPr>
        <w:t xml:space="preserve">, </w:t>
      </w:r>
      <w:proofErr w:type="spellStart"/>
      <w:r w:rsidRPr="00E61E78">
        <w:rPr>
          <w:sz w:val="24"/>
          <w:szCs w:val="24"/>
        </w:rPr>
        <w:t>який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протягом</w:t>
      </w:r>
      <w:proofErr w:type="spellEnd"/>
      <w:r w:rsidRPr="00E61E78">
        <w:rPr>
          <w:sz w:val="24"/>
          <w:szCs w:val="24"/>
        </w:rPr>
        <w:t xml:space="preserve"> року </w:t>
      </w:r>
      <w:proofErr w:type="spellStart"/>
      <w:r w:rsidRPr="00E61E78">
        <w:rPr>
          <w:sz w:val="24"/>
          <w:szCs w:val="24"/>
        </w:rPr>
        <w:t>хворий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нейродермітом</w:t>
      </w:r>
      <w:proofErr w:type="spellEnd"/>
      <w:r w:rsidRPr="00E61E78">
        <w:rPr>
          <w:sz w:val="24"/>
          <w:szCs w:val="24"/>
        </w:rPr>
        <w:t xml:space="preserve">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proofErr w:type="gramStart"/>
      <w:r w:rsidRPr="00E61E78">
        <w:rPr>
          <w:sz w:val="24"/>
          <w:szCs w:val="24"/>
        </w:rPr>
        <w:t>л</w:t>
      </w:r>
      <w:proofErr w:type="gramEnd"/>
      <w:r w:rsidRPr="00E61E78">
        <w:rPr>
          <w:sz w:val="24"/>
          <w:szCs w:val="24"/>
        </w:rPr>
        <w:t>ікар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із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загостренням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хронічного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тонзиліту</w:t>
      </w:r>
      <w:proofErr w:type="spellEnd"/>
      <w:r w:rsidRPr="00E61E78">
        <w:rPr>
          <w:sz w:val="24"/>
          <w:szCs w:val="24"/>
        </w:rPr>
        <w:t xml:space="preserve">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E61E78">
        <w:rPr>
          <w:sz w:val="24"/>
          <w:szCs w:val="24"/>
        </w:rPr>
        <w:t>санітарка</w:t>
      </w:r>
      <w:proofErr w:type="spellEnd"/>
      <w:r w:rsidRPr="00E61E78">
        <w:rPr>
          <w:sz w:val="24"/>
          <w:szCs w:val="24"/>
        </w:rPr>
        <w:t xml:space="preserve">, </w:t>
      </w:r>
      <w:proofErr w:type="gramStart"/>
      <w:r w:rsidRPr="00E61E78">
        <w:rPr>
          <w:sz w:val="24"/>
          <w:szCs w:val="24"/>
        </w:rPr>
        <w:t>хвора</w:t>
      </w:r>
      <w:proofErr w:type="gramEnd"/>
      <w:r w:rsidRPr="00E61E78">
        <w:rPr>
          <w:sz w:val="24"/>
          <w:szCs w:val="24"/>
        </w:rPr>
        <w:t xml:space="preserve"> на </w:t>
      </w:r>
      <w:proofErr w:type="spellStart"/>
      <w:r w:rsidRPr="00E61E78">
        <w:rPr>
          <w:sz w:val="24"/>
          <w:szCs w:val="24"/>
        </w:rPr>
        <w:t>гостре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респіраторне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захворювання</w:t>
      </w:r>
      <w:proofErr w:type="spellEnd"/>
      <w:r w:rsidRPr="00E61E78">
        <w:rPr>
          <w:sz w:val="24"/>
          <w:szCs w:val="24"/>
        </w:rPr>
        <w:t xml:space="preserve"> в </w:t>
      </w:r>
      <w:proofErr w:type="spellStart"/>
      <w:r w:rsidRPr="00E61E78">
        <w:rPr>
          <w:sz w:val="24"/>
          <w:szCs w:val="24"/>
        </w:rPr>
        <w:t>легкій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формі</w:t>
      </w:r>
      <w:proofErr w:type="spellEnd"/>
      <w:r w:rsidRPr="00E61E78">
        <w:rPr>
          <w:sz w:val="24"/>
          <w:szCs w:val="24"/>
        </w:rPr>
        <w:t xml:space="preserve">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E61E78">
        <w:rPr>
          <w:sz w:val="24"/>
          <w:szCs w:val="24"/>
        </w:rPr>
        <w:t>медична</w:t>
      </w:r>
      <w:proofErr w:type="spellEnd"/>
      <w:r w:rsidRPr="00E61E78">
        <w:rPr>
          <w:sz w:val="24"/>
          <w:szCs w:val="24"/>
        </w:rPr>
        <w:t xml:space="preserve"> сестра - </w:t>
      </w:r>
      <w:proofErr w:type="spellStart"/>
      <w:r w:rsidRPr="00E61E78">
        <w:rPr>
          <w:sz w:val="24"/>
          <w:szCs w:val="24"/>
        </w:rPr>
        <w:t>реконвалесцент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скарлатини</w:t>
      </w:r>
      <w:proofErr w:type="spellEnd"/>
      <w:r w:rsidRPr="00E61E78">
        <w:rPr>
          <w:sz w:val="24"/>
          <w:szCs w:val="24"/>
        </w:rPr>
        <w:t xml:space="preserve">; </w:t>
      </w:r>
    </w:p>
    <w:p w:rsidR="00E61E78" w:rsidRPr="00E61E78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proofErr w:type="gramStart"/>
      <w:r w:rsidRPr="00E61E78">
        <w:rPr>
          <w:sz w:val="24"/>
          <w:szCs w:val="24"/>
        </w:rPr>
        <w:t>л</w:t>
      </w:r>
      <w:proofErr w:type="gramEnd"/>
      <w:r w:rsidRPr="00E61E78">
        <w:rPr>
          <w:sz w:val="24"/>
          <w:szCs w:val="24"/>
        </w:rPr>
        <w:t>ікар</w:t>
      </w:r>
      <w:proofErr w:type="spellEnd"/>
      <w:r w:rsidRPr="00E61E78">
        <w:rPr>
          <w:sz w:val="24"/>
          <w:szCs w:val="24"/>
        </w:rPr>
        <w:t xml:space="preserve">, </w:t>
      </w:r>
      <w:proofErr w:type="spellStart"/>
      <w:r w:rsidRPr="00E61E78">
        <w:rPr>
          <w:sz w:val="24"/>
          <w:szCs w:val="24"/>
        </w:rPr>
        <w:t>що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страждає</w:t>
      </w:r>
      <w:proofErr w:type="spellEnd"/>
      <w:r w:rsidRPr="00E61E78">
        <w:rPr>
          <w:sz w:val="24"/>
          <w:szCs w:val="24"/>
        </w:rPr>
        <w:t xml:space="preserve"> на </w:t>
      </w:r>
      <w:proofErr w:type="spellStart"/>
      <w:r w:rsidRPr="00E61E78">
        <w:rPr>
          <w:sz w:val="24"/>
          <w:szCs w:val="24"/>
        </w:rPr>
        <w:t>хронічний</w:t>
      </w:r>
      <w:proofErr w:type="spellEnd"/>
      <w:r w:rsidRPr="00E61E78">
        <w:rPr>
          <w:sz w:val="24"/>
          <w:szCs w:val="24"/>
        </w:rPr>
        <w:t xml:space="preserve"> </w:t>
      </w:r>
      <w:proofErr w:type="spellStart"/>
      <w:r w:rsidRPr="00E61E78">
        <w:rPr>
          <w:sz w:val="24"/>
          <w:szCs w:val="24"/>
        </w:rPr>
        <w:t>стафілококоз</w:t>
      </w:r>
      <w:proofErr w:type="spellEnd"/>
      <w:r w:rsidRPr="00E61E78">
        <w:rPr>
          <w:sz w:val="24"/>
          <w:szCs w:val="24"/>
        </w:rPr>
        <w:t xml:space="preserve">; </w:t>
      </w:r>
    </w:p>
    <w:p w:rsidR="001F201B" w:rsidRDefault="00E61E78" w:rsidP="00E61E78">
      <w:pPr>
        <w:pStyle w:val="a9"/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E61E78">
        <w:rPr>
          <w:sz w:val="24"/>
          <w:szCs w:val="24"/>
        </w:rPr>
        <w:t>медична</w:t>
      </w:r>
      <w:proofErr w:type="spellEnd"/>
      <w:r w:rsidRPr="00E61E78">
        <w:rPr>
          <w:sz w:val="24"/>
          <w:szCs w:val="24"/>
        </w:rPr>
        <w:t xml:space="preserve"> сестра, яка </w:t>
      </w:r>
      <w:proofErr w:type="spellStart"/>
      <w:r w:rsidRPr="00E61E78">
        <w:rPr>
          <w:sz w:val="24"/>
          <w:szCs w:val="24"/>
        </w:rPr>
        <w:t>перехворіла</w:t>
      </w:r>
      <w:proofErr w:type="spellEnd"/>
      <w:r w:rsidRPr="00E61E78">
        <w:rPr>
          <w:sz w:val="24"/>
          <w:szCs w:val="24"/>
        </w:rPr>
        <w:t xml:space="preserve"> на </w:t>
      </w:r>
      <w:proofErr w:type="spellStart"/>
      <w:r w:rsidRPr="00E61E78">
        <w:rPr>
          <w:sz w:val="24"/>
          <w:szCs w:val="24"/>
        </w:rPr>
        <w:t>кі</w:t>
      </w:r>
      <w:proofErr w:type="gramStart"/>
      <w:r w:rsidRPr="00E61E78">
        <w:rPr>
          <w:sz w:val="24"/>
          <w:szCs w:val="24"/>
        </w:rPr>
        <w:t>р</w:t>
      </w:r>
      <w:proofErr w:type="spellEnd"/>
      <w:proofErr w:type="gramEnd"/>
      <w:r w:rsidRPr="00E61E78">
        <w:rPr>
          <w:sz w:val="24"/>
          <w:szCs w:val="24"/>
        </w:rPr>
        <w:t xml:space="preserve"> 2 </w:t>
      </w:r>
      <w:proofErr w:type="spellStart"/>
      <w:r w:rsidRPr="00E61E78">
        <w:rPr>
          <w:sz w:val="24"/>
          <w:szCs w:val="24"/>
        </w:rPr>
        <w:t>тижні</w:t>
      </w:r>
      <w:proofErr w:type="spellEnd"/>
      <w:r w:rsidRPr="00E61E78">
        <w:rPr>
          <w:sz w:val="24"/>
          <w:szCs w:val="24"/>
        </w:rPr>
        <w:t xml:space="preserve"> тому.</w:t>
      </w:r>
    </w:p>
    <w:p w:rsidR="008972AF" w:rsidRDefault="008972AF">
      <w:pPr>
        <w:suppressAutoHyphens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sectPr w:rsidR="008972AF" w:rsidSect="001F201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800D9"/>
    <w:multiLevelType w:val="multilevel"/>
    <w:tmpl w:val="83FA93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BBC2D06"/>
    <w:multiLevelType w:val="multilevel"/>
    <w:tmpl w:val="066A891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5E7A3A66"/>
    <w:multiLevelType w:val="hybridMultilevel"/>
    <w:tmpl w:val="1BE6A89A"/>
    <w:lvl w:ilvl="0" w:tplc="9D24DDA4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6F9E5A46"/>
    <w:multiLevelType w:val="multilevel"/>
    <w:tmpl w:val="FFD4133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201B"/>
    <w:rsid w:val="0008092A"/>
    <w:rsid w:val="00094134"/>
    <w:rsid w:val="000E042E"/>
    <w:rsid w:val="00154215"/>
    <w:rsid w:val="001C690E"/>
    <w:rsid w:val="001F201B"/>
    <w:rsid w:val="00214BE6"/>
    <w:rsid w:val="00236944"/>
    <w:rsid w:val="002972F7"/>
    <w:rsid w:val="00326282"/>
    <w:rsid w:val="003F74C5"/>
    <w:rsid w:val="00460D85"/>
    <w:rsid w:val="004E5EBB"/>
    <w:rsid w:val="004F2923"/>
    <w:rsid w:val="006E493B"/>
    <w:rsid w:val="00761E7C"/>
    <w:rsid w:val="0080582A"/>
    <w:rsid w:val="00826AF7"/>
    <w:rsid w:val="008972AF"/>
    <w:rsid w:val="0090238C"/>
    <w:rsid w:val="0099749F"/>
    <w:rsid w:val="00997A26"/>
    <w:rsid w:val="009C15A3"/>
    <w:rsid w:val="00A44461"/>
    <w:rsid w:val="00A93DE9"/>
    <w:rsid w:val="00AC3A32"/>
    <w:rsid w:val="00B00DC0"/>
    <w:rsid w:val="00B3487C"/>
    <w:rsid w:val="00BF61C9"/>
    <w:rsid w:val="00C46324"/>
    <w:rsid w:val="00DB7314"/>
    <w:rsid w:val="00E61E78"/>
    <w:rsid w:val="00EE01A1"/>
    <w:rsid w:val="00FC0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F4B"/>
    <w:pPr>
      <w:suppressAutoHyphens/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9"/>
    <w:qFormat/>
    <w:rsid w:val="004C672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val="uk-UA"/>
    </w:rPr>
  </w:style>
  <w:style w:type="paragraph" w:styleId="2">
    <w:name w:val="heading 2"/>
    <w:basedOn w:val="a0"/>
    <w:qFormat/>
    <w:rsid w:val="001F201B"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qFormat/>
    <w:rsid w:val="004C672D"/>
    <w:rPr>
      <w:rFonts w:ascii="Times New Roman" w:eastAsia="Times New Roman" w:hAnsi="Times New Roman" w:cs="Times New Roman"/>
      <w:sz w:val="32"/>
      <w:szCs w:val="32"/>
      <w:lang w:val="uk-UA"/>
    </w:rPr>
  </w:style>
  <w:style w:type="character" w:customStyle="1" w:styleId="-">
    <w:name w:val="Интернет-ссылка"/>
    <w:basedOn w:val="a1"/>
    <w:uiPriority w:val="99"/>
    <w:rsid w:val="004C672D"/>
    <w:rPr>
      <w:color w:val="0000FF"/>
      <w:u w:val="single"/>
    </w:rPr>
  </w:style>
  <w:style w:type="character" w:customStyle="1" w:styleId="apple-converted-space">
    <w:name w:val="apple-converted-space"/>
    <w:basedOn w:val="a1"/>
    <w:qFormat/>
    <w:rsid w:val="004C672D"/>
  </w:style>
  <w:style w:type="character" w:styleId="a4">
    <w:name w:val="Emphasis"/>
    <w:basedOn w:val="a1"/>
    <w:uiPriority w:val="20"/>
    <w:qFormat/>
    <w:rsid w:val="004C672D"/>
    <w:rPr>
      <w:i/>
      <w:iCs/>
    </w:rPr>
  </w:style>
  <w:style w:type="character" w:customStyle="1" w:styleId="ListLabel1">
    <w:name w:val="ListLabel 1"/>
    <w:qFormat/>
    <w:rsid w:val="001F201B"/>
    <w:rPr>
      <w:rFonts w:cs="Times New Roman"/>
    </w:rPr>
  </w:style>
  <w:style w:type="character" w:customStyle="1" w:styleId="ListLabel2">
    <w:name w:val="ListLabel 2"/>
    <w:qFormat/>
    <w:rsid w:val="001F201B"/>
    <w:rPr>
      <w:rFonts w:cs="Courier New"/>
    </w:rPr>
  </w:style>
  <w:style w:type="character" w:customStyle="1" w:styleId="ListLabel3">
    <w:name w:val="ListLabel 3"/>
    <w:qFormat/>
    <w:rsid w:val="001F201B"/>
    <w:rPr>
      <w:rFonts w:cs="Wingdings"/>
    </w:rPr>
  </w:style>
  <w:style w:type="character" w:customStyle="1" w:styleId="ListLabel4">
    <w:name w:val="ListLabel 4"/>
    <w:qFormat/>
    <w:rsid w:val="001F201B"/>
    <w:rPr>
      <w:rFonts w:cs="Symbol"/>
    </w:rPr>
  </w:style>
  <w:style w:type="character" w:customStyle="1" w:styleId="ListLabel5">
    <w:name w:val="ListLabel 5"/>
    <w:qFormat/>
    <w:rsid w:val="001F201B"/>
    <w:rPr>
      <w:rFonts w:cs="Courier New"/>
    </w:rPr>
  </w:style>
  <w:style w:type="character" w:customStyle="1" w:styleId="ListLabel6">
    <w:name w:val="ListLabel 6"/>
    <w:qFormat/>
    <w:rsid w:val="001F201B"/>
    <w:rPr>
      <w:rFonts w:cs="Wingdings"/>
    </w:rPr>
  </w:style>
  <w:style w:type="character" w:customStyle="1" w:styleId="ListLabel7">
    <w:name w:val="ListLabel 7"/>
    <w:qFormat/>
    <w:rsid w:val="001F201B"/>
    <w:rPr>
      <w:rFonts w:cs="Symbol"/>
    </w:rPr>
  </w:style>
  <w:style w:type="character" w:customStyle="1" w:styleId="ListLabel8">
    <w:name w:val="ListLabel 8"/>
    <w:qFormat/>
    <w:rsid w:val="001F201B"/>
    <w:rPr>
      <w:rFonts w:cs="Courier New"/>
    </w:rPr>
  </w:style>
  <w:style w:type="character" w:customStyle="1" w:styleId="ListLabel9">
    <w:name w:val="ListLabel 9"/>
    <w:qFormat/>
    <w:rsid w:val="001F201B"/>
    <w:rPr>
      <w:rFonts w:cs="Wingdings"/>
    </w:rPr>
  </w:style>
  <w:style w:type="character" w:customStyle="1" w:styleId="ListLabel10">
    <w:name w:val="ListLabel 10"/>
    <w:qFormat/>
    <w:rsid w:val="001F201B"/>
    <w:rPr>
      <w:rFonts w:cs="Times New Roman"/>
      <w:b w:val="0"/>
      <w:bCs w:val="0"/>
      <w:i w:val="0"/>
      <w:iCs w:val="0"/>
      <w:sz w:val="24"/>
      <w:szCs w:val="28"/>
    </w:rPr>
  </w:style>
  <w:style w:type="character" w:customStyle="1" w:styleId="ins">
    <w:name w:val="ins"/>
    <w:qFormat/>
    <w:rsid w:val="001F201B"/>
  </w:style>
  <w:style w:type="character" w:customStyle="1" w:styleId="ListLabel11">
    <w:name w:val="ListLabel 11"/>
    <w:rsid w:val="001F201B"/>
    <w:rPr>
      <w:rFonts w:cs="Times New Roman"/>
    </w:rPr>
  </w:style>
  <w:style w:type="paragraph" w:customStyle="1" w:styleId="a0">
    <w:name w:val="Заголовок"/>
    <w:basedOn w:val="a"/>
    <w:next w:val="a5"/>
    <w:qFormat/>
    <w:rsid w:val="001F201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1F201B"/>
    <w:pPr>
      <w:spacing w:after="140"/>
    </w:pPr>
  </w:style>
  <w:style w:type="paragraph" w:styleId="a6">
    <w:name w:val="List"/>
    <w:basedOn w:val="a5"/>
    <w:rsid w:val="001F201B"/>
    <w:rPr>
      <w:rFonts w:cs="Mangal"/>
    </w:rPr>
  </w:style>
  <w:style w:type="paragraph" w:styleId="a7">
    <w:name w:val="Title"/>
    <w:basedOn w:val="a"/>
    <w:qFormat/>
    <w:rsid w:val="001F201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1F201B"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4C672D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Содержимое таблицы"/>
    <w:basedOn w:val="a"/>
    <w:qFormat/>
    <w:rsid w:val="001F201B"/>
    <w:pPr>
      <w:suppressLineNumbers/>
    </w:pPr>
  </w:style>
  <w:style w:type="paragraph" w:customStyle="1" w:styleId="ab">
    <w:name w:val="Заголовок таблицы"/>
    <w:basedOn w:val="aa"/>
    <w:qFormat/>
    <w:rsid w:val="001F201B"/>
    <w:pPr>
      <w:jc w:val="center"/>
    </w:pPr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E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0E042E"/>
    <w:rPr>
      <w:rFonts w:ascii="Tahoma" w:hAnsi="Tahoma" w:cs="Tahoma"/>
      <w:color w:val="00000A"/>
      <w:sz w:val="16"/>
      <w:szCs w:val="16"/>
    </w:rPr>
  </w:style>
  <w:style w:type="table" w:styleId="ae">
    <w:name w:val="Table Grid"/>
    <w:basedOn w:val="a2"/>
    <w:uiPriority w:val="59"/>
    <w:rsid w:val="004E5E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8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E0EEC-D73C-4C84-B6A4-911B0D9EA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2766</Words>
  <Characters>15768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cp:lastPrinted>2020-10-06T06:55:00Z</cp:lastPrinted>
  <dcterms:created xsi:type="dcterms:W3CDTF">2020-10-05T22:39:00Z</dcterms:created>
  <dcterms:modified xsi:type="dcterms:W3CDTF">2020-10-06T07:10:00Z</dcterms:modified>
  <dc:language>ru-RU</dc:language>
</cp:coreProperties>
</file>