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0F" w:rsidRDefault="003228F7" w:rsidP="003228F7">
      <w:pPr>
        <w:jc w:val="center"/>
        <w:rPr>
          <w:b/>
          <w:sz w:val="28"/>
          <w:szCs w:val="28"/>
          <w:lang w:val="uk-UA"/>
        </w:rPr>
      </w:pPr>
      <w:r w:rsidRPr="003228F7">
        <w:rPr>
          <w:b/>
          <w:sz w:val="28"/>
          <w:szCs w:val="28"/>
          <w:lang w:val="uk-UA"/>
        </w:rPr>
        <w:t>Питання до заліку</w:t>
      </w:r>
    </w:p>
    <w:p w:rsidR="003228F7" w:rsidRPr="005E7986" w:rsidRDefault="003228F7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Поняття планування.</w:t>
      </w:r>
    </w:p>
    <w:p w:rsidR="003228F7" w:rsidRPr="005E7986" w:rsidRDefault="003228F7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Сутність і необхідність бізнес-планування</w:t>
      </w:r>
      <w:r w:rsidRPr="005E7986">
        <w:rPr>
          <w:sz w:val="28"/>
          <w:szCs w:val="28"/>
          <w:lang w:val="uk-UA"/>
        </w:rPr>
        <w:t>.</w:t>
      </w:r>
    </w:p>
    <w:p w:rsidR="003228F7" w:rsidRPr="005E7986" w:rsidRDefault="003228F7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Предмет планування</w:t>
      </w:r>
      <w:r w:rsidRPr="005E7986">
        <w:rPr>
          <w:sz w:val="28"/>
          <w:szCs w:val="28"/>
          <w:lang w:val="uk-UA"/>
        </w:rPr>
        <w:t>.</w:t>
      </w:r>
    </w:p>
    <w:p w:rsidR="003228F7" w:rsidRPr="005E7986" w:rsidRDefault="003228F7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Роль, місце і значення бізнес-плавання</w:t>
      </w:r>
      <w:r w:rsidRPr="005E7986">
        <w:rPr>
          <w:sz w:val="28"/>
          <w:szCs w:val="28"/>
          <w:lang w:val="uk-UA"/>
        </w:rPr>
        <w:t>.</w:t>
      </w:r>
    </w:p>
    <w:p w:rsidR="003228F7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Необхідність бізнес-плану для керівника і підприємця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Форми планування та фактори, що впливають на вибір форм планування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Вимоги до розробки бізнес-планів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Структура, функції та утримання розділів бізнес-плану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Розділи бізнес-плану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Поняття, економічний зміст, основні елементи стратегічного планування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Цілі та стратегія реалізації проектів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3228F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Інвестиційний план (проект)</w:t>
      </w:r>
      <w:r w:rsidRPr="005E7986">
        <w:rPr>
          <w:sz w:val="28"/>
          <w:szCs w:val="28"/>
          <w:lang w:val="uk-UA"/>
        </w:rPr>
        <w:t>.</w:t>
      </w:r>
    </w:p>
    <w:p w:rsidR="005E7986" w:rsidRPr="005E7986" w:rsidRDefault="005E7986" w:rsidP="0056446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986">
        <w:rPr>
          <w:sz w:val="28"/>
          <w:szCs w:val="28"/>
          <w:lang w:val="uk-UA"/>
        </w:rPr>
        <w:t>План руху грошових коштів</w:t>
      </w:r>
      <w:r w:rsidRPr="005E7986"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5E7986" w:rsidRPr="005E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C91"/>
    <w:multiLevelType w:val="hybridMultilevel"/>
    <w:tmpl w:val="118A2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F7"/>
    <w:rsid w:val="003228F7"/>
    <w:rsid w:val="003631B8"/>
    <w:rsid w:val="005E7986"/>
    <w:rsid w:val="00C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F454E"/>
  <w15:chartTrackingRefBased/>
  <w15:docId w15:val="{575A4E83-D135-4CA1-A9EC-F7EB0FAC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2020-10-13T10:24:00Z</dcterms:created>
  <dcterms:modified xsi:type="dcterms:W3CDTF">2020-10-13T10:42:00Z</dcterms:modified>
</cp:coreProperties>
</file>