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0F" w:rsidRDefault="003228F7" w:rsidP="003228F7">
      <w:pPr>
        <w:jc w:val="center"/>
        <w:rPr>
          <w:b/>
          <w:sz w:val="28"/>
          <w:szCs w:val="28"/>
          <w:lang w:val="uk-UA"/>
        </w:rPr>
      </w:pPr>
      <w:r w:rsidRPr="003228F7">
        <w:rPr>
          <w:b/>
          <w:sz w:val="28"/>
          <w:szCs w:val="28"/>
          <w:lang w:val="uk-UA"/>
        </w:rPr>
        <w:t>Питання до заліку</w:t>
      </w:r>
    </w:p>
    <w:p w:rsidR="003228F7" w:rsidRPr="005E7986" w:rsidRDefault="003228F7" w:rsidP="003228F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E7986">
        <w:rPr>
          <w:sz w:val="28"/>
          <w:szCs w:val="28"/>
          <w:lang w:val="uk-UA"/>
        </w:rPr>
        <w:t>Поняття планування.</w:t>
      </w:r>
    </w:p>
    <w:p w:rsidR="003228F7" w:rsidRPr="005E7986" w:rsidRDefault="003228F7" w:rsidP="003228F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E7986">
        <w:rPr>
          <w:sz w:val="28"/>
          <w:szCs w:val="28"/>
          <w:lang w:val="uk-UA"/>
        </w:rPr>
        <w:t>Сутність і необхідність бізнес-планування</w:t>
      </w:r>
      <w:r w:rsidRPr="005E7986">
        <w:rPr>
          <w:sz w:val="28"/>
          <w:szCs w:val="28"/>
          <w:lang w:val="uk-UA"/>
        </w:rPr>
        <w:t>.</w:t>
      </w:r>
    </w:p>
    <w:p w:rsidR="003228F7" w:rsidRPr="005E7986" w:rsidRDefault="003228F7" w:rsidP="003228F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E7986">
        <w:rPr>
          <w:sz w:val="28"/>
          <w:szCs w:val="28"/>
          <w:lang w:val="uk-UA"/>
        </w:rPr>
        <w:t>Предмет планування</w:t>
      </w:r>
      <w:r w:rsidRPr="005E7986">
        <w:rPr>
          <w:sz w:val="28"/>
          <w:szCs w:val="28"/>
          <w:lang w:val="uk-UA"/>
        </w:rPr>
        <w:t>.</w:t>
      </w:r>
    </w:p>
    <w:p w:rsidR="003228F7" w:rsidRPr="005E7986" w:rsidRDefault="003228F7" w:rsidP="003228F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E7986">
        <w:rPr>
          <w:sz w:val="28"/>
          <w:szCs w:val="28"/>
          <w:lang w:val="uk-UA"/>
        </w:rPr>
        <w:t>Роль, місце і значення бізнес-плавання</w:t>
      </w:r>
      <w:r w:rsidRPr="005E7986">
        <w:rPr>
          <w:sz w:val="28"/>
          <w:szCs w:val="28"/>
          <w:lang w:val="uk-UA"/>
        </w:rPr>
        <w:t>.</w:t>
      </w:r>
    </w:p>
    <w:p w:rsidR="003228F7" w:rsidRPr="005E7986" w:rsidRDefault="005E7986" w:rsidP="003228F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E7986">
        <w:rPr>
          <w:sz w:val="28"/>
          <w:szCs w:val="28"/>
          <w:lang w:val="uk-UA"/>
        </w:rPr>
        <w:t>Необхідність бізнес-плану для керівника і підприємця</w:t>
      </w:r>
      <w:r w:rsidRPr="005E7986">
        <w:rPr>
          <w:sz w:val="28"/>
          <w:szCs w:val="28"/>
          <w:lang w:val="uk-UA"/>
        </w:rPr>
        <w:t>.</w:t>
      </w:r>
    </w:p>
    <w:p w:rsidR="005E7986" w:rsidRPr="005E7986" w:rsidRDefault="005E7986" w:rsidP="003228F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E7986">
        <w:rPr>
          <w:sz w:val="28"/>
          <w:szCs w:val="28"/>
          <w:lang w:val="uk-UA"/>
        </w:rPr>
        <w:t>Форми планування та фактори, що впливають на вибір форм планування</w:t>
      </w:r>
      <w:r w:rsidRPr="005E7986">
        <w:rPr>
          <w:sz w:val="28"/>
          <w:szCs w:val="28"/>
          <w:lang w:val="uk-UA"/>
        </w:rPr>
        <w:t>.</w:t>
      </w:r>
    </w:p>
    <w:p w:rsidR="005E7986" w:rsidRPr="005E7986" w:rsidRDefault="005E7986" w:rsidP="003228F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E7986">
        <w:rPr>
          <w:sz w:val="28"/>
          <w:szCs w:val="28"/>
          <w:lang w:val="uk-UA"/>
        </w:rPr>
        <w:t>Вимоги до розробки бізнес-планів</w:t>
      </w:r>
      <w:r w:rsidRPr="005E7986">
        <w:rPr>
          <w:sz w:val="28"/>
          <w:szCs w:val="28"/>
          <w:lang w:val="uk-UA"/>
        </w:rPr>
        <w:t>.</w:t>
      </w:r>
    </w:p>
    <w:p w:rsidR="005E7986" w:rsidRPr="005E7986" w:rsidRDefault="005E7986" w:rsidP="003228F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E7986">
        <w:rPr>
          <w:sz w:val="28"/>
          <w:szCs w:val="28"/>
          <w:lang w:val="uk-UA"/>
        </w:rPr>
        <w:t>Структура, функції та утримання розділів бізнес-плану</w:t>
      </w:r>
      <w:r w:rsidRPr="005E7986">
        <w:rPr>
          <w:sz w:val="28"/>
          <w:szCs w:val="28"/>
          <w:lang w:val="uk-UA"/>
        </w:rPr>
        <w:t>.</w:t>
      </w:r>
    </w:p>
    <w:p w:rsidR="005E7986" w:rsidRPr="005E7986" w:rsidRDefault="005E7986" w:rsidP="003228F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E7986">
        <w:rPr>
          <w:sz w:val="28"/>
          <w:szCs w:val="28"/>
          <w:lang w:val="uk-UA"/>
        </w:rPr>
        <w:t>Розділи бізнес-плану</w:t>
      </w:r>
      <w:r w:rsidRPr="005E7986">
        <w:rPr>
          <w:sz w:val="28"/>
          <w:szCs w:val="28"/>
          <w:lang w:val="uk-UA"/>
        </w:rPr>
        <w:t>.</w:t>
      </w:r>
    </w:p>
    <w:p w:rsidR="005E7986" w:rsidRPr="005E7986" w:rsidRDefault="005E7986" w:rsidP="003228F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E7986">
        <w:rPr>
          <w:sz w:val="28"/>
          <w:szCs w:val="28"/>
          <w:lang w:val="uk-UA"/>
        </w:rPr>
        <w:t>Поняття, економічний зміст, основні елементи стратегічного планування</w:t>
      </w:r>
      <w:r w:rsidRPr="005E7986">
        <w:rPr>
          <w:sz w:val="28"/>
          <w:szCs w:val="28"/>
          <w:lang w:val="uk-UA"/>
        </w:rPr>
        <w:t>.</w:t>
      </w:r>
    </w:p>
    <w:p w:rsidR="005E7986" w:rsidRPr="005E7986" w:rsidRDefault="005E7986" w:rsidP="003228F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E7986">
        <w:rPr>
          <w:sz w:val="28"/>
          <w:szCs w:val="28"/>
          <w:lang w:val="uk-UA"/>
        </w:rPr>
        <w:t>Цілі та стратегія реалізації проектів</w:t>
      </w:r>
      <w:r w:rsidRPr="005E7986">
        <w:rPr>
          <w:sz w:val="28"/>
          <w:szCs w:val="28"/>
          <w:lang w:val="uk-UA"/>
        </w:rPr>
        <w:t>.</w:t>
      </w:r>
    </w:p>
    <w:p w:rsidR="005E7986" w:rsidRPr="005E7986" w:rsidRDefault="005E7986" w:rsidP="003228F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E7986">
        <w:rPr>
          <w:sz w:val="28"/>
          <w:szCs w:val="28"/>
          <w:lang w:val="uk-UA"/>
        </w:rPr>
        <w:t>Інвестиційний план (проект)</w:t>
      </w:r>
      <w:r w:rsidRPr="005E7986">
        <w:rPr>
          <w:sz w:val="28"/>
          <w:szCs w:val="28"/>
          <w:lang w:val="uk-UA"/>
        </w:rPr>
        <w:t>.</w:t>
      </w:r>
    </w:p>
    <w:p w:rsidR="005E7986" w:rsidRPr="005E7986" w:rsidRDefault="005E7986" w:rsidP="0056446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E7986">
        <w:rPr>
          <w:sz w:val="28"/>
          <w:szCs w:val="28"/>
          <w:lang w:val="uk-UA"/>
        </w:rPr>
        <w:t>План руху грошових коштів</w:t>
      </w:r>
      <w:r w:rsidRPr="005E7986">
        <w:rPr>
          <w:sz w:val="28"/>
          <w:szCs w:val="28"/>
          <w:lang w:val="uk-UA"/>
        </w:rPr>
        <w:t>.</w:t>
      </w:r>
      <w:bookmarkStart w:id="0" w:name="_GoBack"/>
      <w:bookmarkEnd w:id="0"/>
    </w:p>
    <w:sectPr w:rsidR="005E7986" w:rsidRPr="005E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C91"/>
    <w:multiLevelType w:val="hybridMultilevel"/>
    <w:tmpl w:val="118A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F7"/>
    <w:rsid w:val="003228F7"/>
    <w:rsid w:val="003631B8"/>
    <w:rsid w:val="005E7986"/>
    <w:rsid w:val="00CC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F454E"/>
  <w15:chartTrackingRefBased/>
  <w15:docId w15:val="{575A4E83-D135-4CA1-A9EC-F7EB0FAC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2020-10-13T10:24:00Z</dcterms:created>
  <dcterms:modified xsi:type="dcterms:W3CDTF">2020-10-13T10:42:00Z</dcterms:modified>
</cp:coreProperties>
</file>