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6346" w:rsidRDefault="00EE6346">
      <w:pPr>
        <w:pStyle w:val="a3"/>
        <w:spacing w:before="4"/>
        <w:ind w:left="0" w:firstLine="0"/>
        <w:jc w:val="left"/>
      </w:pPr>
    </w:p>
    <w:p w:rsidR="00EE6346" w:rsidRDefault="00E42DE7">
      <w:pPr>
        <w:pStyle w:val="2"/>
        <w:spacing w:line="251" w:lineRule="exact"/>
      </w:pPr>
      <w:bookmarkStart w:id="0" w:name="_TOC_250004"/>
      <w:bookmarkEnd w:id="0"/>
      <w:r>
        <w:t>Тема 7. Ринковий підхід до оцінки майна та бізнесу</w:t>
      </w:r>
    </w:p>
    <w:p w:rsidR="00EE6346" w:rsidRDefault="00E42DE7">
      <w:pPr>
        <w:pStyle w:val="a4"/>
        <w:numPr>
          <w:ilvl w:val="0"/>
          <w:numId w:val="25"/>
        </w:numPr>
        <w:tabs>
          <w:tab w:val="left" w:pos="736"/>
        </w:tabs>
        <w:spacing w:line="251" w:lineRule="exact"/>
      </w:pPr>
      <w:r>
        <w:t>Особливості застосування порівняльного</w:t>
      </w:r>
      <w:r>
        <w:rPr>
          <w:spacing w:val="-2"/>
        </w:rPr>
        <w:t xml:space="preserve"> </w:t>
      </w:r>
      <w:r>
        <w:t>підходу.</w:t>
      </w:r>
    </w:p>
    <w:p w:rsidR="00EE6346" w:rsidRDefault="00E42DE7">
      <w:pPr>
        <w:pStyle w:val="a4"/>
        <w:numPr>
          <w:ilvl w:val="0"/>
          <w:numId w:val="25"/>
        </w:numPr>
        <w:tabs>
          <w:tab w:val="left" w:pos="736"/>
        </w:tabs>
        <w:spacing w:line="252" w:lineRule="exact"/>
      </w:pPr>
      <w:r>
        <w:t>Корегування та методи його</w:t>
      </w:r>
      <w:r>
        <w:rPr>
          <w:spacing w:val="-5"/>
        </w:rPr>
        <w:t xml:space="preserve"> </w:t>
      </w:r>
      <w:r>
        <w:t>здійснення.</w:t>
      </w:r>
    </w:p>
    <w:p w:rsidR="00EE6346" w:rsidRDefault="00E42DE7">
      <w:pPr>
        <w:pStyle w:val="a4"/>
        <w:numPr>
          <w:ilvl w:val="0"/>
          <w:numId w:val="25"/>
        </w:numPr>
        <w:tabs>
          <w:tab w:val="left" w:pos="736"/>
        </w:tabs>
        <w:spacing w:line="252" w:lineRule="exact"/>
      </w:pPr>
      <w:r>
        <w:t>Оцінка рухомого майна ринковим</w:t>
      </w:r>
      <w:r>
        <w:rPr>
          <w:spacing w:val="-6"/>
        </w:rPr>
        <w:t xml:space="preserve"> </w:t>
      </w:r>
      <w:r>
        <w:t>підходом.</w:t>
      </w:r>
    </w:p>
    <w:p w:rsidR="00EE6346" w:rsidRDefault="00E42DE7">
      <w:pPr>
        <w:pStyle w:val="a4"/>
        <w:numPr>
          <w:ilvl w:val="0"/>
          <w:numId w:val="25"/>
        </w:numPr>
        <w:tabs>
          <w:tab w:val="left" w:pos="736"/>
        </w:tabs>
        <w:spacing w:before="2"/>
      </w:pPr>
      <w:r>
        <w:t>Практика застосування порівняльного підходу до оцінки</w:t>
      </w:r>
      <w:r>
        <w:rPr>
          <w:spacing w:val="-17"/>
        </w:rPr>
        <w:t xml:space="preserve"> </w:t>
      </w:r>
      <w:r>
        <w:t>бізнесу.</w:t>
      </w:r>
    </w:p>
    <w:p w:rsidR="00EE6346" w:rsidRDefault="00EE6346">
      <w:pPr>
        <w:pStyle w:val="a3"/>
        <w:ind w:left="0" w:firstLine="0"/>
        <w:jc w:val="left"/>
      </w:pPr>
    </w:p>
    <w:p w:rsidR="00EE6346" w:rsidRDefault="00E42DE7">
      <w:pPr>
        <w:pStyle w:val="a4"/>
        <w:numPr>
          <w:ilvl w:val="0"/>
          <w:numId w:val="24"/>
        </w:numPr>
        <w:tabs>
          <w:tab w:val="left" w:pos="897"/>
        </w:tabs>
        <w:ind w:right="239" w:firstLine="283"/>
        <w:jc w:val="both"/>
        <w:rPr>
          <w:i/>
        </w:rPr>
      </w:pPr>
      <w:r>
        <w:rPr>
          <w:b/>
          <w:spacing w:val="4"/>
        </w:rPr>
        <w:t xml:space="preserve">Порівняльних </w:t>
      </w:r>
      <w:r>
        <w:rPr>
          <w:b/>
          <w:spacing w:val="3"/>
        </w:rPr>
        <w:t xml:space="preserve">підхід </w:t>
      </w:r>
      <w:r>
        <w:rPr>
          <w:spacing w:val="3"/>
        </w:rPr>
        <w:t xml:space="preserve">до </w:t>
      </w:r>
      <w:r>
        <w:rPr>
          <w:spacing w:val="4"/>
        </w:rPr>
        <w:t xml:space="preserve">оцінки майна базується </w:t>
      </w:r>
      <w:r>
        <w:t xml:space="preserve">на </w:t>
      </w:r>
      <w:r>
        <w:rPr>
          <w:spacing w:val="4"/>
        </w:rPr>
        <w:t xml:space="preserve">інформації </w:t>
      </w:r>
      <w:r>
        <w:rPr>
          <w:spacing w:val="3"/>
        </w:rPr>
        <w:t xml:space="preserve">про </w:t>
      </w:r>
      <w:r>
        <w:rPr>
          <w:spacing w:val="4"/>
        </w:rPr>
        <w:t xml:space="preserve">останні </w:t>
      </w:r>
      <w:r>
        <w:rPr>
          <w:spacing w:val="3"/>
        </w:rPr>
        <w:t xml:space="preserve">угоди </w:t>
      </w:r>
      <w:r>
        <w:t xml:space="preserve">з </w:t>
      </w:r>
      <w:r>
        <w:rPr>
          <w:spacing w:val="4"/>
        </w:rPr>
        <w:t xml:space="preserve">аналогічними об’єктами </w:t>
      </w:r>
      <w:r>
        <w:t xml:space="preserve">на </w:t>
      </w:r>
      <w:r>
        <w:rPr>
          <w:spacing w:val="4"/>
        </w:rPr>
        <w:t xml:space="preserve">відповідному сегменті ринку </w:t>
      </w:r>
      <w:r>
        <w:rPr>
          <w:spacing w:val="3"/>
        </w:rPr>
        <w:t xml:space="preserve">майна </w:t>
      </w:r>
      <w:r>
        <w:t xml:space="preserve">та </w:t>
      </w:r>
      <w:r>
        <w:rPr>
          <w:spacing w:val="4"/>
        </w:rPr>
        <w:t xml:space="preserve">порівнянні майна, </w:t>
      </w:r>
      <w:r>
        <w:rPr>
          <w:spacing w:val="2"/>
        </w:rPr>
        <w:t xml:space="preserve">що </w:t>
      </w:r>
      <w:r>
        <w:rPr>
          <w:spacing w:val="4"/>
        </w:rPr>
        <w:t xml:space="preserve">оцінюється, </w:t>
      </w:r>
      <w:r>
        <w:t xml:space="preserve">з </w:t>
      </w:r>
      <w:r>
        <w:rPr>
          <w:spacing w:val="4"/>
        </w:rPr>
        <w:t xml:space="preserve">об’єктами-аналогами. </w:t>
      </w:r>
      <w:r>
        <w:t xml:space="preserve">В </w:t>
      </w:r>
      <w:r>
        <w:rPr>
          <w:spacing w:val="4"/>
        </w:rPr>
        <w:t xml:space="preserve">основу методу покладена теза: </w:t>
      </w:r>
      <w:r>
        <w:rPr>
          <w:spacing w:val="3"/>
        </w:rPr>
        <w:t>«</w:t>
      </w:r>
      <w:r>
        <w:rPr>
          <w:i/>
          <w:spacing w:val="3"/>
        </w:rPr>
        <w:t xml:space="preserve">жоден </w:t>
      </w:r>
      <w:r>
        <w:rPr>
          <w:i/>
          <w:spacing w:val="4"/>
        </w:rPr>
        <w:t xml:space="preserve">покупець (інвестор) </w:t>
      </w:r>
      <w:r>
        <w:rPr>
          <w:i/>
          <w:spacing w:val="2"/>
        </w:rPr>
        <w:t xml:space="preserve">не </w:t>
      </w:r>
      <w:r>
        <w:rPr>
          <w:i/>
          <w:spacing w:val="4"/>
        </w:rPr>
        <w:t xml:space="preserve">купить об’єкт рухомого </w:t>
      </w:r>
      <w:r>
        <w:rPr>
          <w:i/>
          <w:spacing w:val="2"/>
        </w:rPr>
        <w:t xml:space="preserve">чи </w:t>
      </w:r>
      <w:r>
        <w:rPr>
          <w:i/>
          <w:spacing w:val="4"/>
        </w:rPr>
        <w:t xml:space="preserve">нерухомого майна, </w:t>
      </w:r>
      <w:r>
        <w:rPr>
          <w:i/>
          <w:spacing w:val="3"/>
        </w:rPr>
        <w:t xml:space="preserve">якщо </w:t>
      </w:r>
      <w:r>
        <w:rPr>
          <w:i/>
          <w:spacing w:val="4"/>
        </w:rPr>
        <w:t xml:space="preserve">його вартість перевищує витрати на придбання </w:t>
      </w:r>
      <w:r>
        <w:rPr>
          <w:i/>
          <w:spacing w:val="2"/>
        </w:rPr>
        <w:t xml:space="preserve">на </w:t>
      </w:r>
      <w:r>
        <w:rPr>
          <w:i/>
          <w:spacing w:val="4"/>
        </w:rPr>
        <w:t xml:space="preserve">ринку подібного об’єкта </w:t>
      </w:r>
      <w:r>
        <w:rPr>
          <w:i/>
        </w:rPr>
        <w:t xml:space="preserve">з </w:t>
      </w:r>
      <w:r>
        <w:rPr>
          <w:i/>
          <w:spacing w:val="3"/>
        </w:rPr>
        <w:t xml:space="preserve">тією </w:t>
      </w:r>
      <w:r>
        <w:rPr>
          <w:i/>
        </w:rPr>
        <w:t xml:space="preserve">ж </w:t>
      </w:r>
      <w:r>
        <w:rPr>
          <w:i/>
          <w:spacing w:val="4"/>
        </w:rPr>
        <w:t xml:space="preserve">корисністю». </w:t>
      </w:r>
      <w:r>
        <w:rPr>
          <w:spacing w:val="4"/>
        </w:rPr>
        <w:t xml:space="preserve">Основним принципом порівняльного підходу </w:t>
      </w:r>
      <w:r>
        <w:rPr>
          <w:spacing w:val="3"/>
        </w:rPr>
        <w:t xml:space="preserve">до </w:t>
      </w:r>
      <w:r>
        <w:rPr>
          <w:spacing w:val="4"/>
        </w:rPr>
        <w:t xml:space="preserve">оцінки нерухомості </w:t>
      </w:r>
      <w:r>
        <w:t xml:space="preserve">є </w:t>
      </w:r>
      <w:r>
        <w:rPr>
          <w:spacing w:val="4"/>
        </w:rPr>
        <w:t>принцип</w:t>
      </w:r>
      <w:r>
        <w:rPr>
          <w:spacing w:val="29"/>
        </w:rPr>
        <w:t xml:space="preserve"> </w:t>
      </w:r>
      <w:r>
        <w:rPr>
          <w:i/>
          <w:spacing w:val="4"/>
        </w:rPr>
        <w:t>заміщення.</w:t>
      </w:r>
    </w:p>
    <w:p w:rsidR="00EE6346" w:rsidRDefault="00E42DE7">
      <w:pPr>
        <w:pStyle w:val="a3"/>
        <w:jc w:val="left"/>
      </w:pPr>
      <w:r>
        <w:t>Визначення вартості порівняльним підходом здійснюється в такій послідовності та охоплює чотири основні етапи оцінки:</w:t>
      </w:r>
    </w:p>
    <w:p w:rsidR="00EE6346" w:rsidRDefault="00E42DE7">
      <w:pPr>
        <w:pStyle w:val="a4"/>
        <w:numPr>
          <w:ilvl w:val="0"/>
          <w:numId w:val="26"/>
        </w:numPr>
        <w:tabs>
          <w:tab w:val="left" w:pos="763"/>
        </w:tabs>
        <w:ind w:right="232" w:firstLine="283"/>
        <w:jc w:val="left"/>
      </w:pPr>
      <w:r>
        <w:t>вивчення стану, тенденцій розвитку та особливостей того сегменту ринку майна, до якого належить оцінюваний</w:t>
      </w:r>
      <w:r>
        <w:rPr>
          <w:spacing w:val="-14"/>
        </w:rPr>
        <w:t xml:space="preserve"> </w:t>
      </w:r>
      <w:r>
        <w:t>об’єкт;</w:t>
      </w:r>
    </w:p>
    <w:p w:rsidR="00EE6346" w:rsidRDefault="00E42DE7">
      <w:pPr>
        <w:pStyle w:val="a4"/>
        <w:numPr>
          <w:ilvl w:val="0"/>
          <w:numId w:val="26"/>
        </w:numPr>
        <w:tabs>
          <w:tab w:val="left" w:pos="676"/>
        </w:tabs>
        <w:ind w:right="234" w:firstLine="283"/>
        <w:jc w:val="left"/>
      </w:pPr>
      <w:r>
        <w:t>збір, перевірка і аналіз інформації про об’єкти-аналоги та вибір об’єктів</w:t>
      </w:r>
      <w:r>
        <w:rPr>
          <w:spacing w:val="-2"/>
        </w:rPr>
        <w:t xml:space="preserve"> </w:t>
      </w:r>
      <w:r>
        <w:t>порівняння;</w:t>
      </w:r>
    </w:p>
    <w:p w:rsidR="00EE6346" w:rsidRDefault="00E42DE7">
      <w:pPr>
        <w:pStyle w:val="a4"/>
        <w:numPr>
          <w:ilvl w:val="0"/>
          <w:numId w:val="26"/>
        </w:numPr>
        <w:tabs>
          <w:tab w:val="left" w:pos="643"/>
        </w:tabs>
        <w:spacing w:line="252" w:lineRule="exact"/>
        <w:ind w:left="642" w:hanging="128"/>
        <w:jc w:val="left"/>
      </w:pPr>
      <w:r>
        <w:t>вибір методу розрахунку вартості об’єкта</w:t>
      </w:r>
      <w:r>
        <w:rPr>
          <w:spacing w:val="-7"/>
        </w:rPr>
        <w:t xml:space="preserve"> </w:t>
      </w:r>
      <w:r>
        <w:t>оцінки;</w:t>
      </w:r>
    </w:p>
    <w:p w:rsidR="00EE6346" w:rsidRDefault="00E42DE7">
      <w:pPr>
        <w:pStyle w:val="a4"/>
        <w:numPr>
          <w:ilvl w:val="0"/>
          <w:numId w:val="26"/>
        </w:numPr>
        <w:tabs>
          <w:tab w:val="left" w:pos="643"/>
        </w:tabs>
        <w:spacing w:line="252" w:lineRule="exact"/>
        <w:ind w:left="642" w:hanging="128"/>
        <w:jc w:val="left"/>
      </w:pPr>
      <w:r>
        <w:t>внесення поправок до ціни продажу порівнюваних</w:t>
      </w:r>
      <w:r>
        <w:rPr>
          <w:spacing w:val="-11"/>
        </w:rPr>
        <w:t xml:space="preserve"> </w:t>
      </w:r>
      <w:r>
        <w:t>об’єктів;</w:t>
      </w:r>
    </w:p>
    <w:p w:rsidR="00EE6346" w:rsidRDefault="00E42DE7">
      <w:pPr>
        <w:pStyle w:val="a4"/>
        <w:numPr>
          <w:ilvl w:val="0"/>
          <w:numId w:val="26"/>
        </w:numPr>
        <w:tabs>
          <w:tab w:val="left" w:pos="724"/>
        </w:tabs>
        <w:spacing w:before="1"/>
        <w:ind w:right="234" w:firstLine="283"/>
        <w:jc w:val="left"/>
      </w:pPr>
      <w:r>
        <w:t>узгодження відкоригованих цін об’єктів-аналогів і виведення величини ринкової вартості майна, що</w:t>
      </w:r>
      <w:r>
        <w:rPr>
          <w:spacing w:val="-4"/>
        </w:rPr>
        <w:t xml:space="preserve"> </w:t>
      </w:r>
      <w:r>
        <w:t>оцінюється.</w:t>
      </w:r>
    </w:p>
    <w:p w:rsidR="00EE6346" w:rsidRDefault="00E42DE7">
      <w:pPr>
        <w:pStyle w:val="a3"/>
        <w:spacing w:line="251" w:lineRule="exact"/>
        <w:ind w:left="515" w:firstLine="0"/>
        <w:jc w:val="left"/>
      </w:pPr>
      <w:r>
        <w:t>При проведені оцінки об’єкти і суб’єкти повинні бути подібні:</w:t>
      </w:r>
    </w:p>
    <w:p w:rsidR="00EE6346" w:rsidRDefault="00E42DE7">
      <w:pPr>
        <w:pStyle w:val="a4"/>
        <w:numPr>
          <w:ilvl w:val="0"/>
          <w:numId w:val="26"/>
        </w:numPr>
        <w:tabs>
          <w:tab w:val="left" w:pos="914"/>
        </w:tabs>
        <w:spacing w:before="2"/>
        <w:ind w:right="232" w:firstLine="283"/>
      </w:pPr>
      <w:r>
        <w:rPr>
          <w:b/>
        </w:rPr>
        <w:t xml:space="preserve">об’єкти - </w:t>
      </w:r>
      <w:r>
        <w:t>за призначенням використання, якістю, місцезнаходженням, правами, які передаються, фізичними характеристиками;</w:t>
      </w:r>
    </w:p>
    <w:p w:rsidR="00EE6346" w:rsidRDefault="00E42DE7">
      <w:pPr>
        <w:pStyle w:val="a3"/>
        <w:spacing w:line="252" w:lineRule="exact"/>
        <w:ind w:left="515" w:firstLine="0"/>
      </w:pPr>
      <w:r>
        <w:rPr>
          <w:b/>
        </w:rPr>
        <w:t xml:space="preserve">- суб’єкти </w:t>
      </w:r>
      <w:r>
        <w:t>- за платоспроможністю, можливостями фінансування,</w:t>
      </w:r>
    </w:p>
    <w:p w:rsidR="00EE6346" w:rsidRDefault="00E42DE7">
      <w:pPr>
        <w:pStyle w:val="a3"/>
        <w:spacing w:before="125" w:line="252" w:lineRule="exact"/>
        <w:ind w:firstLine="0"/>
      </w:pPr>
      <w:r>
        <w:t>інвестиційною мотивацією.</w:t>
      </w:r>
    </w:p>
    <w:p w:rsidR="00EE6346" w:rsidRDefault="00E42DE7">
      <w:pPr>
        <w:pStyle w:val="a3"/>
        <w:ind w:left="231" w:right="233"/>
      </w:pPr>
      <w:r>
        <w:t>Крім того, об’єкти-аналоги повинні: належати до одного сегменту ринку, що й об’єкт оцінки; угоди з ними здійснюватися на типових для даного сегменту ринку умовах – терміні окупності, незалежності суб’єктів угоди, інвестиційної</w:t>
      </w:r>
      <w:r>
        <w:rPr>
          <w:spacing w:val="-1"/>
        </w:rPr>
        <w:t xml:space="preserve"> </w:t>
      </w:r>
      <w:r>
        <w:t>мотивації.</w:t>
      </w:r>
    </w:p>
    <w:p w:rsidR="00EE6346" w:rsidRDefault="00E42DE7">
      <w:pPr>
        <w:spacing w:before="1" w:line="252" w:lineRule="exact"/>
        <w:ind w:left="515"/>
        <w:jc w:val="both"/>
        <w:rPr>
          <w:i/>
        </w:rPr>
      </w:pPr>
      <w:r>
        <w:rPr>
          <w:i/>
        </w:rPr>
        <w:t>Переваги порівняльного підходу:</w:t>
      </w:r>
    </w:p>
    <w:p w:rsidR="00EE6346" w:rsidRDefault="00E42DE7">
      <w:pPr>
        <w:pStyle w:val="a4"/>
        <w:numPr>
          <w:ilvl w:val="0"/>
          <w:numId w:val="23"/>
        </w:numPr>
        <w:tabs>
          <w:tab w:val="left" w:pos="832"/>
        </w:tabs>
        <w:spacing w:line="252" w:lineRule="exact"/>
      </w:pPr>
      <w:r>
        <w:t>найбільш простий</w:t>
      </w:r>
      <w:r>
        <w:rPr>
          <w:spacing w:val="-2"/>
        </w:rPr>
        <w:t xml:space="preserve"> </w:t>
      </w:r>
      <w:r>
        <w:t>підхід,</w:t>
      </w:r>
    </w:p>
    <w:p w:rsidR="00EE6346" w:rsidRDefault="00E42DE7">
      <w:pPr>
        <w:pStyle w:val="a4"/>
        <w:numPr>
          <w:ilvl w:val="0"/>
          <w:numId w:val="23"/>
        </w:numPr>
        <w:tabs>
          <w:tab w:val="left" w:pos="833"/>
        </w:tabs>
        <w:spacing w:line="252" w:lineRule="exact"/>
        <w:ind w:hanging="318"/>
      </w:pPr>
      <w:r>
        <w:t>статистично</w:t>
      </w:r>
      <w:r>
        <w:rPr>
          <w:spacing w:val="-1"/>
        </w:rPr>
        <w:t xml:space="preserve"> </w:t>
      </w:r>
      <w:r>
        <w:t>обґрунтований,</w:t>
      </w:r>
    </w:p>
    <w:p w:rsidR="00EE6346" w:rsidRDefault="00E42DE7">
      <w:pPr>
        <w:pStyle w:val="a4"/>
        <w:numPr>
          <w:ilvl w:val="0"/>
          <w:numId w:val="23"/>
        </w:numPr>
        <w:tabs>
          <w:tab w:val="left" w:pos="833"/>
        </w:tabs>
        <w:spacing w:before="1" w:line="252" w:lineRule="exact"/>
        <w:ind w:hanging="318"/>
      </w:pPr>
      <w:r>
        <w:t>передбачає методи</w:t>
      </w:r>
      <w:r>
        <w:rPr>
          <w:spacing w:val="-14"/>
        </w:rPr>
        <w:t xml:space="preserve"> </w:t>
      </w:r>
      <w:r>
        <w:t>коригування,</w:t>
      </w:r>
    </w:p>
    <w:p w:rsidR="00EE6346" w:rsidRDefault="00E42DE7">
      <w:pPr>
        <w:pStyle w:val="a4"/>
        <w:numPr>
          <w:ilvl w:val="0"/>
          <w:numId w:val="23"/>
        </w:numPr>
        <w:tabs>
          <w:tab w:val="left" w:pos="833"/>
        </w:tabs>
        <w:spacing w:line="252" w:lineRule="exact"/>
        <w:ind w:hanging="318"/>
      </w:pPr>
      <w:r>
        <w:lastRenderedPageBreak/>
        <w:t>формує дані для інших</w:t>
      </w:r>
      <w:r>
        <w:rPr>
          <w:spacing w:val="-11"/>
        </w:rPr>
        <w:t xml:space="preserve"> </w:t>
      </w:r>
      <w:r>
        <w:t>підходів.</w:t>
      </w:r>
    </w:p>
    <w:p w:rsidR="00EE6346" w:rsidRDefault="00E42DE7">
      <w:pPr>
        <w:spacing w:before="2" w:line="252" w:lineRule="exact"/>
        <w:ind w:left="515"/>
        <w:rPr>
          <w:i/>
        </w:rPr>
      </w:pPr>
      <w:r>
        <w:rPr>
          <w:i/>
        </w:rPr>
        <w:t>Недоліки порівняльного підходу:</w:t>
      </w:r>
    </w:p>
    <w:p w:rsidR="00EE6346" w:rsidRDefault="00E42DE7">
      <w:pPr>
        <w:pStyle w:val="a4"/>
        <w:numPr>
          <w:ilvl w:val="0"/>
          <w:numId w:val="22"/>
        </w:numPr>
        <w:tabs>
          <w:tab w:val="left" w:pos="832"/>
        </w:tabs>
        <w:spacing w:line="252" w:lineRule="exact"/>
        <w:jc w:val="both"/>
      </w:pPr>
      <w:r>
        <w:t>потребує активного</w:t>
      </w:r>
      <w:r>
        <w:rPr>
          <w:spacing w:val="-3"/>
        </w:rPr>
        <w:t xml:space="preserve"> </w:t>
      </w:r>
      <w:r>
        <w:t>ринку,</w:t>
      </w:r>
    </w:p>
    <w:p w:rsidR="00EE6346" w:rsidRDefault="00E42DE7">
      <w:pPr>
        <w:pStyle w:val="a4"/>
        <w:numPr>
          <w:ilvl w:val="0"/>
          <w:numId w:val="22"/>
        </w:numPr>
        <w:tabs>
          <w:tab w:val="left" w:pos="832"/>
        </w:tabs>
        <w:ind w:left="231" w:right="233" w:firstLine="283"/>
        <w:jc w:val="both"/>
      </w:pPr>
      <w:r>
        <w:t>не завжди наявні достовірні порівняльні дані, потребує внесення поправок, більша кількість яких здійснює вплив на достовірність</w:t>
      </w:r>
      <w:r>
        <w:rPr>
          <w:spacing w:val="-1"/>
        </w:rPr>
        <w:t xml:space="preserve"> </w:t>
      </w:r>
      <w:r>
        <w:t>результатів,</w:t>
      </w:r>
    </w:p>
    <w:p w:rsidR="00EE6346" w:rsidRDefault="00E42DE7">
      <w:pPr>
        <w:pStyle w:val="a4"/>
        <w:numPr>
          <w:ilvl w:val="0"/>
          <w:numId w:val="22"/>
        </w:numPr>
        <w:tabs>
          <w:tab w:val="left" w:pos="832"/>
        </w:tabs>
        <w:spacing w:before="1"/>
        <w:ind w:left="231" w:right="233" w:firstLine="283"/>
        <w:jc w:val="both"/>
      </w:pPr>
      <w:r>
        <w:t>базується на минулих подіях, не беручи до уваги майбутні очікування.</w:t>
      </w:r>
    </w:p>
    <w:p w:rsidR="00EE6346" w:rsidRDefault="00E42DE7">
      <w:pPr>
        <w:pStyle w:val="a4"/>
        <w:numPr>
          <w:ilvl w:val="0"/>
          <w:numId w:val="24"/>
        </w:numPr>
        <w:tabs>
          <w:tab w:val="left" w:pos="453"/>
        </w:tabs>
        <w:spacing w:before="1" w:line="252" w:lineRule="exact"/>
        <w:ind w:left="452" w:hanging="222"/>
        <w:jc w:val="both"/>
      </w:pPr>
      <w:r>
        <w:t>Основними критеріями при виборі порівнянних об’єктів-аналогів</w:t>
      </w:r>
      <w:r>
        <w:rPr>
          <w:spacing w:val="-17"/>
        </w:rPr>
        <w:t xml:space="preserve"> </w:t>
      </w:r>
      <w:r>
        <w:t>є:</w:t>
      </w:r>
    </w:p>
    <w:p w:rsidR="00EE6346" w:rsidRDefault="00E42DE7">
      <w:pPr>
        <w:pStyle w:val="a4"/>
        <w:numPr>
          <w:ilvl w:val="1"/>
          <w:numId w:val="24"/>
        </w:numPr>
        <w:tabs>
          <w:tab w:val="left" w:pos="756"/>
        </w:tabs>
        <w:spacing w:line="252" w:lineRule="exact"/>
        <w:ind w:hanging="241"/>
      </w:pPr>
      <w:r>
        <w:t>право власності на нерухомість,</w:t>
      </w:r>
    </w:p>
    <w:p w:rsidR="00EE6346" w:rsidRDefault="00E42DE7">
      <w:pPr>
        <w:pStyle w:val="a4"/>
        <w:numPr>
          <w:ilvl w:val="1"/>
          <w:numId w:val="24"/>
        </w:numPr>
        <w:tabs>
          <w:tab w:val="left" w:pos="756"/>
        </w:tabs>
        <w:spacing w:line="252" w:lineRule="exact"/>
        <w:ind w:hanging="241"/>
      </w:pPr>
      <w:r>
        <w:t>умови</w:t>
      </w:r>
      <w:r>
        <w:rPr>
          <w:spacing w:val="-10"/>
        </w:rPr>
        <w:t xml:space="preserve"> </w:t>
      </w:r>
      <w:r>
        <w:t>фінансування,</w:t>
      </w:r>
    </w:p>
    <w:p w:rsidR="00EE6346" w:rsidRDefault="00E42DE7">
      <w:pPr>
        <w:pStyle w:val="a4"/>
        <w:numPr>
          <w:ilvl w:val="1"/>
          <w:numId w:val="24"/>
        </w:numPr>
        <w:tabs>
          <w:tab w:val="left" w:pos="756"/>
        </w:tabs>
        <w:spacing w:before="1" w:line="252" w:lineRule="exact"/>
        <w:ind w:hanging="241"/>
      </w:pPr>
      <w:r>
        <w:t>умови і час</w:t>
      </w:r>
      <w:r>
        <w:rPr>
          <w:spacing w:val="-11"/>
        </w:rPr>
        <w:t xml:space="preserve"> </w:t>
      </w:r>
      <w:r>
        <w:t>продажу,</w:t>
      </w:r>
    </w:p>
    <w:p w:rsidR="00EE6346" w:rsidRDefault="00E42DE7">
      <w:pPr>
        <w:pStyle w:val="a4"/>
        <w:numPr>
          <w:ilvl w:val="1"/>
          <w:numId w:val="24"/>
        </w:numPr>
        <w:tabs>
          <w:tab w:val="left" w:pos="756"/>
        </w:tabs>
        <w:spacing w:line="252" w:lineRule="exact"/>
        <w:ind w:hanging="241"/>
      </w:pPr>
      <w:r>
        <w:t>місце</w:t>
      </w:r>
      <w:r>
        <w:rPr>
          <w:spacing w:val="-11"/>
        </w:rPr>
        <w:t xml:space="preserve"> </w:t>
      </w:r>
      <w:r>
        <w:t>розташування,</w:t>
      </w:r>
    </w:p>
    <w:p w:rsidR="00EE6346" w:rsidRDefault="00E42DE7">
      <w:pPr>
        <w:pStyle w:val="a4"/>
        <w:numPr>
          <w:ilvl w:val="1"/>
          <w:numId w:val="24"/>
        </w:numPr>
        <w:tabs>
          <w:tab w:val="left" w:pos="756"/>
        </w:tabs>
        <w:spacing w:before="1" w:line="252" w:lineRule="exact"/>
        <w:ind w:hanging="241"/>
      </w:pPr>
      <w:r>
        <w:t>фізичні характеристики.</w:t>
      </w:r>
    </w:p>
    <w:p w:rsidR="00EE6346" w:rsidRDefault="00E42DE7">
      <w:pPr>
        <w:pStyle w:val="a3"/>
        <w:ind w:right="234"/>
      </w:pPr>
      <w:r>
        <w:t>При проведенні порівняння проданих об’єктів-аналогів з оцінюваним спільним знаменником коригування даних є фізична одиниця (ціна за 1 м</w:t>
      </w:r>
      <w:r>
        <w:rPr>
          <w:vertAlign w:val="superscript"/>
        </w:rPr>
        <w:t>2</w:t>
      </w:r>
      <w:r>
        <w:t>, за 1 га тощо), або економічна одиниця порівняння (валовий рентний мультиплікатор чи загальний коефіцієнт капіталізації).</w:t>
      </w:r>
    </w:p>
    <w:p w:rsidR="00EE6346" w:rsidRDefault="00E42DE7">
      <w:pPr>
        <w:pStyle w:val="a3"/>
        <w:ind w:right="232"/>
      </w:pPr>
      <w:r>
        <w:rPr>
          <w:i/>
        </w:rPr>
        <w:t xml:space="preserve">Валовий рентний мультиплікатор (ВРМ) </w:t>
      </w:r>
      <w:r>
        <w:t>– співвідношення ціни продажу до потенційного валового доходу (ПВД), або до фактичного валового доходу. Ймовірна ціна продажу об’єкту оцінки визначається за формулою</w:t>
      </w:r>
    </w:p>
    <w:p w:rsidR="00EE6346" w:rsidRDefault="00EE6346">
      <w:pPr>
        <w:pStyle w:val="a3"/>
        <w:spacing w:before="2"/>
        <w:ind w:left="0" w:firstLine="0"/>
        <w:jc w:val="left"/>
        <w:rPr>
          <w:sz w:val="15"/>
        </w:rPr>
      </w:pPr>
    </w:p>
    <w:p w:rsidR="00EE6346" w:rsidRDefault="00EE6346">
      <w:pPr>
        <w:rPr>
          <w:sz w:val="15"/>
        </w:rPr>
        <w:sectPr w:rsidR="00EE6346">
          <w:footerReference w:type="even" r:id="rId7"/>
          <w:footerReference w:type="default" r:id="rId8"/>
          <w:pgSz w:w="8420" w:h="11900"/>
          <w:pgMar w:top="720" w:right="640" w:bottom="900" w:left="620" w:header="0" w:footer="703" w:gutter="0"/>
          <w:cols w:space="720"/>
        </w:sectPr>
      </w:pPr>
    </w:p>
    <w:p w:rsidR="00EE6346" w:rsidRDefault="00E42DE7">
      <w:pPr>
        <w:spacing w:before="271"/>
        <w:jc w:val="right"/>
        <w:rPr>
          <w:i/>
          <w:sz w:val="14"/>
        </w:rPr>
      </w:pPr>
      <w:r>
        <w:rPr>
          <w:i/>
          <w:position w:val="7"/>
          <w:sz w:val="28"/>
        </w:rPr>
        <w:t>Ц</w:t>
      </w:r>
      <w:r>
        <w:rPr>
          <w:i/>
          <w:sz w:val="14"/>
        </w:rPr>
        <w:t>об</w:t>
      </w:r>
    </w:p>
    <w:p w:rsidR="00EE6346" w:rsidRDefault="00E42DE7">
      <w:pPr>
        <w:spacing w:before="249"/>
        <w:ind w:left="52"/>
        <w:rPr>
          <w:i/>
          <w:sz w:val="14"/>
        </w:rPr>
      </w:pPr>
      <w:r>
        <w:br w:type="column"/>
      </w:r>
      <w:r>
        <w:rPr>
          <w:rFonts w:ascii="Symbol" w:hAnsi="Symbol"/>
          <w:sz w:val="28"/>
        </w:rPr>
        <w:t></w:t>
      </w:r>
      <w:r>
        <w:rPr>
          <w:sz w:val="28"/>
        </w:rPr>
        <w:t xml:space="preserve"> </w:t>
      </w:r>
      <w:r>
        <w:rPr>
          <w:i/>
          <w:sz w:val="28"/>
        </w:rPr>
        <w:t>ПВД</w:t>
      </w:r>
      <w:r>
        <w:rPr>
          <w:i/>
          <w:position w:val="-6"/>
          <w:sz w:val="14"/>
        </w:rPr>
        <w:t>о</w:t>
      </w:r>
    </w:p>
    <w:p w:rsidR="00EE6346" w:rsidRDefault="00E42DE7">
      <w:pPr>
        <w:pStyle w:val="a4"/>
        <w:numPr>
          <w:ilvl w:val="0"/>
          <w:numId w:val="21"/>
        </w:numPr>
        <w:tabs>
          <w:tab w:val="left" w:pos="146"/>
        </w:tabs>
        <w:spacing w:before="249"/>
        <w:ind w:hanging="121"/>
        <w:jc w:val="left"/>
        <w:rPr>
          <w:i/>
          <w:sz w:val="14"/>
        </w:rPr>
      </w:pPr>
      <w:r>
        <w:rPr>
          <w:i/>
          <w:spacing w:val="-5"/>
          <w:w w:val="101"/>
          <w:sz w:val="28"/>
        </w:rPr>
        <w:br w:type="column"/>
      </w:r>
      <w:r>
        <w:rPr>
          <w:i/>
          <w:sz w:val="28"/>
        </w:rPr>
        <w:t>ВРМ</w:t>
      </w:r>
      <w:r>
        <w:rPr>
          <w:i/>
          <w:position w:val="-6"/>
          <w:sz w:val="14"/>
        </w:rPr>
        <w:t>а</w:t>
      </w:r>
    </w:p>
    <w:p w:rsidR="00EE6346" w:rsidRDefault="00E42DE7">
      <w:pPr>
        <w:spacing w:before="249"/>
        <w:ind w:left="49"/>
        <w:rPr>
          <w:i/>
          <w:sz w:val="14"/>
        </w:rPr>
      </w:pPr>
      <w:r>
        <w:br w:type="column"/>
      </w:r>
      <w:r>
        <w:rPr>
          <w:rFonts w:ascii="Symbol" w:hAnsi="Symbol"/>
          <w:sz w:val="28"/>
        </w:rPr>
        <w:t></w:t>
      </w:r>
      <w:r>
        <w:rPr>
          <w:sz w:val="28"/>
        </w:rPr>
        <w:t xml:space="preserve"> </w:t>
      </w:r>
      <w:r>
        <w:rPr>
          <w:i/>
          <w:sz w:val="28"/>
        </w:rPr>
        <w:t>ПВД</w:t>
      </w:r>
      <w:r>
        <w:rPr>
          <w:i/>
          <w:position w:val="-6"/>
          <w:sz w:val="14"/>
        </w:rPr>
        <w:t>о</w:t>
      </w:r>
    </w:p>
    <w:p w:rsidR="00EE6346" w:rsidRDefault="00E42DE7">
      <w:pPr>
        <w:pStyle w:val="a3"/>
        <w:spacing w:before="4"/>
        <w:ind w:left="0" w:firstLine="0"/>
        <w:jc w:val="left"/>
        <w:rPr>
          <w:i/>
          <w:sz w:val="14"/>
        </w:rPr>
      </w:pPr>
      <w:r>
        <w:br w:type="column"/>
      </w:r>
    </w:p>
    <w:p w:rsidR="00EE6346" w:rsidRDefault="00CA5A47">
      <w:pPr>
        <w:pStyle w:val="a3"/>
        <w:spacing w:line="142" w:lineRule="exact"/>
        <w:ind w:left="311" w:right="-58" w:firstLine="0"/>
        <w:jc w:val="left"/>
        <w:rPr>
          <w:sz w:val="14"/>
        </w:rPr>
      </w:pPr>
      <w:r>
        <w:rPr>
          <w:noProof/>
          <w:position w:val="-2"/>
          <w:sz w:val="14"/>
        </w:rPr>
        <mc:AlternateContent>
          <mc:Choice Requires="wps">
            <w:drawing>
              <wp:inline distT="0" distB="0" distL="0" distR="0">
                <wp:extent cx="65405" cy="90805"/>
                <wp:effectExtent l="635" t="1905" r="635" b="2540"/>
                <wp:docPr id="5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 cy="90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346" w:rsidRDefault="00E42DE7">
                            <w:pPr>
                              <w:spacing w:line="139" w:lineRule="exact"/>
                              <w:rPr>
                                <w:i/>
                                <w:sz w:val="14"/>
                              </w:rPr>
                            </w:pPr>
                            <w:r>
                              <w:rPr>
                                <w:i/>
                                <w:w w:val="101"/>
                                <w:sz w:val="14"/>
                              </w:rPr>
                              <w:t>m</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4" o:spid="_x0000_s1026" type="#_x0000_t202" style="width:5.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" filled="f" stroked="f">
                <v:textbox inset="0,0,0,0">
                  <w:txbxContent>
                    <w:p w:rsidR="00EE6346" w:rsidRDefault="00E42DE7">
                      <w:pPr>
                        <w:spacing w:line="139" w:lineRule="exact"/>
                        <w:rPr>
                          <w:i/>
                          <w:sz w:val="14"/>
                        </w:rPr>
                      </w:pPr>
                      <w:r>
                        <w:rPr>
                          <w:i/>
                          <w:w w:val="101"/>
                          <w:sz w:val="14"/>
                        </w:rPr>
                        <w:t>m</w:t>
                      </w:r>
                    </w:p>
                  </w:txbxContent>
                </v:textbox>
                <w10:anchorlock/>
              </v:shape>
            </w:pict>
          </mc:Fallback>
        </mc:AlternateContent>
      </w:r>
    </w:p>
    <w:p w:rsidR="00EE6346" w:rsidRDefault="00CA5A47">
      <w:pPr>
        <w:spacing w:line="334" w:lineRule="exact"/>
        <w:ind w:left="28"/>
        <w:rPr>
          <w:rFonts w:ascii="Symbol" w:hAnsi="Symbol"/>
          <w:sz w:val="36"/>
        </w:rPr>
      </w:pPr>
      <w:r>
        <w:rPr>
          <w:noProof/>
        </w:rPr>
        <mc:AlternateContent>
          <mc:Choice Requires="wps">
            <w:drawing>
              <wp:anchor distT="0" distB="0" distL="114300" distR="114300" simplePos="0" relativeHeight="486819328" behindDoc="1" locked="0" layoutInCell="1" allowOverlap="1">
                <wp:simplePos x="0" y="0"/>
                <wp:positionH relativeFrom="page">
                  <wp:posOffset>3517265</wp:posOffset>
                </wp:positionH>
                <wp:positionV relativeFrom="paragraph">
                  <wp:posOffset>152400</wp:posOffset>
                </wp:positionV>
                <wp:extent cx="471170" cy="0"/>
                <wp:effectExtent l="0" t="0" r="0" b="0"/>
                <wp:wrapNone/>
                <wp:docPr id="4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170" cy="0"/>
                        </a:xfrm>
                        <a:prstGeom prst="line">
                          <a:avLst/>
                        </a:prstGeom>
                        <a:noFill/>
                        <a:ln w="638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D4B61" id="Line 23" o:spid="_x0000_s1026" style="position:absolute;z-index:-164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6.95pt,12pt" to="314.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" strokeweight=".17747mm">
                <w10:wrap anchorx="page"/>
              </v:line>
            </w:pict>
          </mc:Fallback>
        </mc:AlternateContent>
      </w:r>
      <w:r w:rsidR="00E42DE7">
        <w:rPr>
          <w:rFonts w:ascii="Symbol" w:hAnsi="Symbol"/>
          <w:w w:val="101"/>
          <w:sz w:val="28"/>
        </w:rPr>
        <w:t></w:t>
      </w:r>
      <w:r w:rsidR="00E42DE7">
        <w:rPr>
          <w:spacing w:val="-36"/>
          <w:sz w:val="28"/>
        </w:rPr>
        <w:t xml:space="preserve"> </w:t>
      </w:r>
      <w:r w:rsidR="00E42DE7">
        <w:rPr>
          <w:spacing w:val="6"/>
          <w:w w:val="101"/>
          <w:sz w:val="28"/>
        </w:rPr>
        <w:t>(</w:t>
      </w:r>
      <w:r w:rsidR="00E42DE7">
        <w:rPr>
          <w:rFonts w:ascii="Symbol" w:hAnsi="Symbol"/>
          <w:spacing w:val="-184"/>
          <w:w w:val="101"/>
          <w:position w:val="-4"/>
          <w:sz w:val="36"/>
        </w:rPr>
        <w:t></w:t>
      </w:r>
    </w:p>
    <w:p w:rsidR="00EE6346" w:rsidRDefault="00E42DE7">
      <w:pPr>
        <w:spacing w:line="143" w:lineRule="exact"/>
        <w:jc w:val="right"/>
        <w:rPr>
          <w:sz w:val="14"/>
        </w:rPr>
      </w:pPr>
      <w:r>
        <w:rPr>
          <w:w w:val="101"/>
          <w:sz w:val="14"/>
        </w:rPr>
        <w:t>1</w:t>
      </w:r>
    </w:p>
    <w:p w:rsidR="00EE6346" w:rsidRDefault="00E42DE7">
      <w:pPr>
        <w:spacing w:before="94" w:line="266" w:lineRule="auto"/>
        <w:ind w:left="116" w:right="-3" w:firstLine="170"/>
        <w:rPr>
          <w:i/>
          <w:sz w:val="14"/>
        </w:rPr>
      </w:pPr>
      <w:r>
        <w:br w:type="column"/>
      </w:r>
      <w:r>
        <w:rPr>
          <w:i/>
          <w:position w:val="7"/>
          <w:sz w:val="28"/>
        </w:rPr>
        <w:t>Ц</w:t>
      </w:r>
      <w:proofErr w:type="spellStart"/>
      <w:r>
        <w:rPr>
          <w:i/>
          <w:sz w:val="14"/>
        </w:rPr>
        <w:t>іа</w:t>
      </w:r>
      <w:proofErr w:type="spellEnd"/>
      <w:r>
        <w:rPr>
          <w:i/>
          <w:sz w:val="14"/>
        </w:rPr>
        <w:t xml:space="preserve"> </w:t>
      </w:r>
      <w:r>
        <w:rPr>
          <w:i/>
          <w:sz w:val="28"/>
        </w:rPr>
        <w:t>ПВД</w:t>
      </w:r>
      <w:proofErr w:type="spellStart"/>
      <w:r>
        <w:rPr>
          <w:i/>
          <w:position w:val="-6"/>
          <w:sz w:val="14"/>
        </w:rPr>
        <w:t>іа</w:t>
      </w:r>
      <w:proofErr w:type="spellEnd"/>
    </w:p>
    <w:p w:rsidR="00EE6346" w:rsidRDefault="00E42DE7">
      <w:pPr>
        <w:spacing w:before="249"/>
        <w:ind w:left="60"/>
        <w:rPr>
          <w:sz w:val="28"/>
        </w:rPr>
      </w:pPr>
      <w:bookmarkStart w:id="1" w:name="_GoBack"/>
      <w:bookmarkEnd w:id="1"/>
      <w:r>
        <w:br w:type="column"/>
      </w:r>
      <w:r>
        <w:rPr>
          <w:rFonts w:ascii="Symbol" w:hAnsi="Symbol"/>
          <w:sz w:val="28"/>
        </w:rPr>
        <w:t></w:t>
      </w:r>
      <w:r>
        <w:rPr>
          <w:sz w:val="28"/>
        </w:rPr>
        <w:t xml:space="preserve"> </w:t>
      </w:r>
      <w:r>
        <w:rPr>
          <w:i/>
          <w:sz w:val="28"/>
        </w:rPr>
        <w:t>m</w:t>
      </w:r>
      <w:r>
        <w:rPr>
          <w:sz w:val="28"/>
        </w:rPr>
        <w:t>)</w:t>
      </w:r>
    </w:p>
    <w:p w:rsidR="00EE6346" w:rsidRDefault="00EE6346">
      <w:pPr>
        <w:rPr>
          <w:sz w:val="28"/>
        </w:rPr>
        <w:sectPr w:rsidR="00EE6346">
          <w:type w:val="continuous"/>
          <w:pgSz w:w="8420" w:h="11900"/>
          <w:pgMar w:top="720" w:right="640" w:bottom="280" w:left="620" w:header="720" w:footer="720" w:gutter="0"/>
          <w:cols w:num="7" w:space="720" w:equalWidth="0">
            <w:col w:w="1580" w:space="40"/>
            <w:col w:w="919" w:space="39"/>
            <w:col w:w="822" w:space="39"/>
            <w:col w:w="916" w:space="40"/>
            <w:col w:w="397" w:space="39"/>
            <w:col w:w="794" w:space="40"/>
            <w:col w:w="1495"/>
          </w:cols>
        </w:sectPr>
      </w:pPr>
    </w:p>
    <w:p w:rsidR="00EE6346" w:rsidRDefault="00EE6346">
      <w:pPr>
        <w:pStyle w:val="a3"/>
        <w:spacing w:before="2"/>
        <w:ind w:left="0" w:firstLine="0"/>
        <w:jc w:val="left"/>
        <w:rPr>
          <w:sz w:val="17"/>
        </w:rPr>
      </w:pPr>
    </w:p>
    <w:p w:rsidR="00EE6346" w:rsidRDefault="00E42DE7">
      <w:pPr>
        <w:pStyle w:val="a3"/>
        <w:spacing w:before="92" w:line="275" w:lineRule="exact"/>
        <w:ind w:left="515" w:firstLine="0"/>
        <w:jc w:val="left"/>
      </w:pPr>
      <w:r>
        <w:t xml:space="preserve">де </w:t>
      </w:r>
      <w:r>
        <w:rPr>
          <w:i/>
        </w:rPr>
        <w:t>Ц</w:t>
      </w:r>
      <w:r>
        <w:rPr>
          <w:i/>
          <w:position w:val="-3"/>
          <w:sz w:val="18"/>
        </w:rPr>
        <w:t xml:space="preserve">об </w:t>
      </w:r>
      <w:r>
        <w:t>– ймовірна ціна об’єкта оцінки,</w:t>
      </w:r>
    </w:p>
    <w:p w:rsidR="00EE6346" w:rsidRDefault="00E42DE7">
      <w:pPr>
        <w:pStyle w:val="a3"/>
        <w:spacing w:line="244" w:lineRule="exact"/>
        <w:ind w:left="515" w:firstLine="0"/>
        <w:jc w:val="left"/>
      </w:pPr>
      <w:r>
        <w:rPr>
          <w:i/>
        </w:rPr>
        <w:t>ПВД</w:t>
      </w:r>
      <w:r>
        <w:rPr>
          <w:i/>
          <w:vertAlign w:val="subscript"/>
        </w:rPr>
        <w:t>О</w:t>
      </w:r>
      <w:r>
        <w:rPr>
          <w:i/>
        </w:rPr>
        <w:t xml:space="preserve"> </w:t>
      </w:r>
      <w:r>
        <w:t>– потенційний валовий доход об’єкта оцінки,</w:t>
      </w:r>
    </w:p>
    <w:p w:rsidR="00EE6346" w:rsidRDefault="00E42DE7">
      <w:pPr>
        <w:pStyle w:val="a3"/>
        <w:tabs>
          <w:tab w:val="left" w:pos="1278"/>
          <w:tab w:val="left" w:pos="1616"/>
          <w:tab w:val="left" w:pos="3035"/>
          <w:tab w:val="left" w:pos="4023"/>
          <w:tab w:val="left" w:pos="5027"/>
          <w:tab w:val="left" w:pos="6740"/>
        </w:tabs>
        <w:spacing w:before="191" w:line="225" w:lineRule="auto"/>
        <w:ind w:right="232"/>
        <w:jc w:val="left"/>
      </w:pPr>
      <w:r>
        <w:rPr>
          <w:i/>
        </w:rPr>
        <w:t>ВРМ</w:t>
      </w:r>
      <w:r>
        <w:rPr>
          <w:i/>
          <w:position w:val="-3"/>
          <w:sz w:val="18"/>
        </w:rPr>
        <w:t>а</w:t>
      </w:r>
      <w:r>
        <w:rPr>
          <w:position w:val="-3"/>
          <w:sz w:val="18"/>
        </w:rPr>
        <w:tab/>
      </w:r>
      <w:r>
        <w:t>–</w:t>
      </w:r>
      <w:r>
        <w:tab/>
        <w:t>усереднений</w:t>
      </w:r>
      <w:r>
        <w:tab/>
        <w:t>валовий</w:t>
      </w:r>
      <w:r>
        <w:tab/>
        <w:t>рентний</w:t>
      </w:r>
      <w:r>
        <w:tab/>
        <w:t>мультиплікатор</w:t>
      </w:r>
      <w:r>
        <w:tab/>
      </w:r>
      <w:r>
        <w:rPr>
          <w:spacing w:val="-10"/>
        </w:rPr>
        <w:t xml:space="preserve">за </w:t>
      </w:r>
      <w:r>
        <w:t>аналогами,</w:t>
      </w:r>
    </w:p>
    <w:p w:rsidR="00EE6346" w:rsidRDefault="00E42DE7">
      <w:pPr>
        <w:pStyle w:val="a3"/>
        <w:spacing w:before="56"/>
        <w:ind w:left="515" w:firstLine="0"/>
        <w:jc w:val="left"/>
      </w:pPr>
      <w:r>
        <w:rPr>
          <w:i/>
        </w:rPr>
        <w:t>Ц</w:t>
      </w:r>
      <w:proofErr w:type="spellStart"/>
      <w:r>
        <w:rPr>
          <w:i/>
          <w:position w:val="-3"/>
          <w:sz w:val="18"/>
        </w:rPr>
        <w:t>іа</w:t>
      </w:r>
      <w:proofErr w:type="spellEnd"/>
      <w:r>
        <w:rPr>
          <w:i/>
          <w:position w:val="-3"/>
          <w:sz w:val="18"/>
        </w:rPr>
        <w:t xml:space="preserve"> </w:t>
      </w:r>
      <w:r>
        <w:t xml:space="preserve">– ціна продажу і-го </w:t>
      </w:r>
      <w:proofErr w:type="spellStart"/>
      <w:r>
        <w:t>співставимого</w:t>
      </w:r>
      <w:proofErr w:type="spellEnd"/>
      <w:r>
        <w:t xml:space="preserve"> аналога,</w:t>
      </w:r>
    </w:p>
    <w:p w:rsidR="00EE6346" w:rsidRDefault="00E42DE7">
      <w:pPr>
        <w:pStyle w:val="a3"/>
        <w:spacing w:before="38" w:line="275" w:lineRule="exact"/>
        <w:ind w:left="515" w:firstLine="0"/>
        <w:jc w:val="left"/>
      </w:pPr>
      <w:r>
        <w:rPr>
          <w:i/>
        </w:rPr>
        <w:t>ПВД</w:t>
      </w:r>
      <w:proofErr w:type="spellStart"/>
      <w:r>
        <w:rPr>
          <w:i/>
          <w:position w:val="-3"/>
          <w:sz w:val="18"/>
        </w:rPr>
        <w:t>іа</w:t>
      </w:r>
      <w:proofErr w:type="spellEnd"/>
      <w:r>
        <w:rPr>
          <w:i/>
          <w:position w:val="-3"/>
          <w:sz w:val="18"/>
        </w:rPr>
        <w:t xml:space="preserve"> </w:t>
      </w:r>
      <w:r>
        <w:t>– потенційний валовий доход і-го об’єкта аналога,</w:t>
      </w:r>
    </w:p>
    <w:p w:rsidR="00EE6346" w:rsidRDefault="00E42DE7">
      <w:pPr>
        <w:pStyle w:val="a3"/>
        <w:spacing w:line="244" w:lineRule="exact"/>
        <w:ind w:left="515" w:firstLine="0"/>
        <w:jc w:val="left"/>
      </w:pPr>
      <w:r>
        <w:rPr>
          <w:i/>
        </w:rPr>
        <w:t xml:space="preserve">m </w:t>
      </w:r>
      <w:r>
        <w:t>– кількість відібраних аналогів.</w:t>
      </w:r>
    </w:p>
    <w:p w:rsidR="00EE6346" w:rsidRDefault="00E42DE7">
      <w:pPr>
        <w:pStyle w:val="a3"/>
        <w:spacing w:before="1" w:line="283" w:lineRule="auto"/>
        <w:ind w:left="515" w:right="231" w:firstLine="424"/>
      </w:pPr>
      <w:r>
        <w:t>Загальний коефіцієнт капіталізації визначається відношенням чистого операційного доходу (ЧОД</w:t>
      </w:r>
      <w:r>
        <w:rPr>
          <w:position w:val="-3"/>
          <w:sz w:val="18"/>
        </w:rPr>
        <w:t>а</w:t>
      </w:r>
      <w:r>
        <w:t xml:space="preserve">) </w:t>
      </w:r>
      <w:proofErr w:type="spellStart"/>
      <w:r>
        <w:t>співставимого</w:t>
      </w:r>
      <w:proofErr w:type="spellEnd"/>
      <w:r>
        <w:t xml:space="preserve"> аналога до його ціни продажу</w:t>
      </w:r>
      <w:r>
        <w:rPr>
          <w:spacing w:val="-5"/>
        </w:rPr>
        <w:t xml:space="preserve"> </w:t>
      </w:r>
      <w:r>
        <w:t>(Ц</w:t>
      </w:r>
      <w:r>
        <w:rPr>
          <w:position w:val="-3"/>
          <w:sz w:val="18"/>
        </w:rPr>
        <w:t>а</w:t>
      </w:r>
      <w:r>
        <w:t>)</w:t>
      </w:r>
    </w:p>
    <w:p w:rsidR="00EE6346" w:rsidRDefault="00CA5A47">
      <w:pPr>
        <w:tabs>
          <w:tab w:val="left" w:pos="835"/>
        </w:tabs>
        <w:spacing w:line="117" w:lineRule="auto"/>
        <w:ind w:left="324"/>
        <w:jc w:val="center"/>
        <w:rPr>
          <w:b/>
        </w:rPr>
      </w:pPr>
      <w:r>
        <w:rPr>
          <w:noProof/>
        </w:rPr>
        <mc:AlternateContent>
          <mc:Choice Requires="wps">
            <w:drawing>
              <wp:anchor distT="0" distB="0" distL="114300" distR="114300" simplePos="0" relativeHeight="15770112" behindDoc="0" locked="0" layoutInCell="1" allowOverlap="1">
                <wp:simplePos x="0" y="0"/>
                <wp:positionH relativeFrom="page">
                  <wp:posOffset>2740025</wp:posOffset>
                </wp:positionH>
                <wp:positionV relativeFrom="paragraph">
                  <wp:posOffset>187325</wp:posOffset>
                </wp:positionV>
                <wp:extent cx="457200" cy="0"/>
                <wp:effectExtent l="0" t="0" r="0" b="0"/>
                <wp:wrapNone/>
                <wp:docPr id="4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59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8D695" id="Line 22" o:spid="_x0000_s1026" style="position:absolute;z-index:1577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5.75pt,14.75pt" to="251.7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" strokeweight=".16392mm">
                <w10:wrap anchorx="page"/>
              </v:line>
            </w:pict>
          </mc:Fallback>
        </mc:AlternateContent>
      </w:r>
      <w:r w:rsidR="00E42DE7">
        <w:rPr>
          <w:i/>
          <w:position w:val="-16"/>
          <w:sz w:val="26"/>
        </w:rPr>
        <w:t>К</w:t>
      </w:r>
      <w:r w:rsidR="00E42DE7">
        <w:rPr>
          <w:position w:val="-16"/>
          <w:sz w:val="26"/>
        </w:rPr>
        <w:tab/>
      </w:r>
      <w:r w:rsidR="00E42DE7">
        <w:rPr>
          <w:rFonts w:ascii="Symbol" w:hAnsi="Symbol"/>
          <w:position w:val="-16"/>
          <w:sz w:val="26"/>
        </w:rPr>
        <w:t></w:t>
      </w:r>
      <w:r w:rsidR="00E42DE7">
        <w:rPr>
          <w:position w:val="-16"/>
          <w:sz w:val="26"/>
        </w:rPr>
        <w:t xml:space="preserve"> </w:t>
      </w:r>
      <w:r w:rsidR="00E42DE7">
        <w:rPr>
          <w:i/>
          <w:sz w:val="26"/>
        </w:rPr>
        <w:t xml:space="preserve">ЧОД </w:t>
      </w:r>
      <w:r w:rsidR="00E42DE7">
        <w:rPr>
          <w:i/>
          <w:position w:val="-5"/>
          <w:sz w:val="13"/>
        </w:rPr>
        <w:t xml:space="preserve">а  </w:t>
      </w:r>
      <w:r w:rsidR="00E42DE7">
        <w:rPr>
          <w:i/>
          <w:spacing w:val="25"/>
          <w:position w:val="-5"/>
          <w:sz w:val="13"/>
        </w:rPr>
        <w:t xml:space="preserve"> </w:t>
      </w:r>
      <w:r w:rsidR="00E42DE7">
        <w:rPr>
          <w:b/>
          <w:position w:val="-13"/>
        </w:rPr>
        <w:t>.</w:t>
      </w:r>
    </w:p>
    <w:p w:rsidR="00EE6346" w:rsidRDefault="00CA5A47">
      <w:pPr>
        <w:spacing w:line="141" w:lineRule="exact"/>
        <w:ind w:left="1177" w:right="1812"/>
        <w:jc w:val="center"/>
        <w:rPr>
          <w:sz w:val="13"/>
        </w:rPr>
      </w:pPr>
      <w:r>
        <w:rPr>
          <w:noProof/>
        </w:rPr>
        <mc:AlternateContent>
          <mc:Choice Requires="wps">
            <w:drawing>
              <wp:anchor distT="0" distB="0" distL="114300" distR="114300" simplePos="0" relativeHeight="15773184" behindDoc="0" locked="0" layoutInCell="1" allowOverlap="1">
                <wp:simplePos x="0" y="0"/>
                <wp:positionH relativeFrom="page">
                  <wp:posOffset>2866390</wp:posOffset>
                </wp:positionH>
                <wp:positionV relativeFrom="paragraph">
                  <wp:posOffset>10795</wp:posOffset>
                </wp:positionV>
                <wp:extent cx="121285" cy="185420"/>
                <wp:effectExtent l="0" t="0" r="0" b="0"/>
                <wp:wrapNone/>
                <wp:docPr id="4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346" w:rsidRDefault="00E42DE7">
                            <w:pPr>
                              <w:spacing w:line="291" w:lineRule="exact"/>
                              <w:rPr>
                                <w:i/>
                                <w:sz w:val="26"/>
                              </w:rPr>
                            </w:pPr>
                            <w:r>
                              <w:rPr>
                                <w:i/>
                                <w:w w:val="101"/>
                                <w:sz w:val="26"/>
                              </w:rPr>
                              <w:t>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left:0;text-align:left;margin-left:225.7pt;margin-top:.85pt;width:9.55pt;height:14.6pt;z-index:1577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" filled="f" stroked="f">
                <v:textbox inset="0,0,0,0">
                  <w:txbxContent>
                    <w:p w:rsidR="00EE6346" w:rsidRDefault="00E42DE7">
                      <w:pPr>
                        <w:spacing w:line="291" w:lineRule="exact"/>
                        <w:rPr>
                          <w:i/>
                          <w:sz w:val="26"/>
                        </w:rPr>
                      </w:pPr>
                      <w:r>
                        <w:rPr>
                          <w:i/>
                          <w:w w:val="101"/>
                          <w:sz w:val="26"/>
                        </w:rPr>
                        <w:t>Ц</w:t>
                      </w:r>
                    </w:p>
                  </w:txbxContent>
                </v:textbox>
                <w10:wrap anchorx="page"/>
              </v:shape>
            </w:pict>
          </mc:Fallback>
        </mc:AlternateContent>
      </w:r>
      <w:r w:rsidR="00E42DE7">
        <w:rPr>
          <w:sz w:val="13"/>
        </w:rPr>
        <w:t>кап</w:t>
      </w:r>
    </w:p>
    <w:p w:rsidR="00EE6346" w:rsidRDefault="00E42DE7">
      <w:pPr>
        <w:spacing w:before="54"/>
        <w:ind w:left="1165"/>
        <w:jc w:val="center"/>
        <w:rPr>
          <w:i/>
          <w:sz w:val="13"/>
        </w:rPr>
      </w:pPr>
      <w:r>
        <w:rPr>
          <w:i/>
          <w:w w:val="101"/>
          <w:sz w:val="13"/>
        </w:rPr>
        <w:t>а</w:t>
      </w:r>
    </w:p>
    <w:p w:rsidR="00EE6346" w:rsidRDefault="00EE6346">
      <w:pPr>
        <w:pStyle w:val="a3"/>
        <w:ind w:left="0" w:firstLine="0"/>
        <w:jc w:val="left"/>
        <w:rPr>
          <w:i/>
          <w:sz w:val="20"/>
        </w:rPr>
      </w:pPr>
    </w:p>
    <w:p w:rsidR="00EE6346" w:rsidRDefault="00EE6346">
      <w:pPr>
        <w:pStyle w:val="a3"/>
        <w:ind w:left="0" w:firstLine="0"/>
        <w:jc w:val="left"/>
        <w:rPr>
          <w:i/>
          <w:sz w:val="20"/>
        </w:rPr>
      </w:pPr>
    </w:p>
    <w:p w:rsidR="00EE6346" w:rsidRDefault="00E42DE7">
      <w:pPr>
        <w:pStyle w:val="a3"/>
        <w:spacing w:before="92"/>
        <w:jc w:val="left"/>
      </w:pPr>
      <w:r>
        <w:t>Для розрахунку і внесення поправок застосовуються різні методи, серед яких виділяють:</w:t>
      </w:r>
    </w:p>
    <w:p w:rsidR="00EE6346" w:rsidRDefault="00E42DE7">
      <w:pPr>
        <w:pStyle w:val="a4"/>
        <w:numPr>
          <w:ilvl w:val="0"/>
          <w:numId w:val="20"/>
        </w:numPr>
        <w:tabs>
          <w:tab w:val="left" w:pos="681"/>
        </w:tabs>
        <w:spacing w:line="252" w:lineRule="exact"/>
        <w:ind w:left="680"/>
        <w:jc w:val="left"/>
      </w:pPr>
      <w:r>
        <w:t>метод парних</w:t>
      </w:r>
      <w:r>
        <w:rPr>
          <w:spacing w:val="-1"/>
        </w:rPr>
        <w:t xml:space="preserve"> </w:t>
      </w:r>
      <w:r>
        <w:t>продаж;</w:t>
      </w:r>
    </w:p>
    <w:p w:rsidR="00EE6346" w:rsidRDefault="00E42DE7">
      <w:pPr>
        <w:pStyle w:val="a4"/>
        <w:numPr>
          <w:ilvl w:val="0"/>
          <w:numId w:val="20"/>
        </w:numPr>
        <w:tabs>
          <w:tab w:val="left" w:pos="660"/>
        </w:tabs>
        <w:spacing w:line="252" w:lineRule="exact"/>
        <w:ind w:left="659" w:hanging="145"/>
        <w:jc w:val="left"/>
      </w:pPr>
      <w:r>
        <w:t>експертні методи розрахунку і внесення</w:t>
      </w:r>
      <w:r>
        <w:rPr>
          <w:spacing w:val="-6"/>
        </w:rPr>
        <w:t xml:space="preserve"> </w:t>
      </w:r>
      <w:r>
        <w:t>поправок;</w:t>
      </w:r>
    </w:p>
    <w:p w:rsidR="00EE6346" w:rsidRDefault="00E42DE7">
      <w:pPr>
        <w:pStyle w:val="a4"/>
        <w:numPr>
          <w:ilvl w:val="0"/>
          <w:numId w:val="20"/>
        </w:numPr>
        <w:tabs>
          <w:tab w:val="left" w:pos="681"/>
        </w:tabs>
        <w:spacing w:before="2" w:line="252" w:lineRule="exact"/>
        <w:ind w:left="680"/>
        <w:jc w:val="left"/>
      </w:pPr>
      <w:r>
        <w:t>статистичні методи розрахунок</w:t>
      </w:r>
      <w:r>
        <w:rPr>
          <w:spacing w:val="-1"/>
        </w:rPr>
        <w:t xml:space="preserve"> </w:t>
      </w:r>
      <w:r>
        <w:t>поправок.</w:t>
      </w:r>
    </w:p>
    <w:p w:rsidR="00EE6346" w:rsidRDefault="00E42DE7">
      <w:pPr>
        <w:pStyle w:val="a3"/>
        <w:ind w:left="231" w:right="231"/>
      </w:pPr>
      <w:r>
        <w:t xml:space="preserve">Під </w:t>
      </w:r>
      <w:r>
        <w:rPr>
          <w:i/>
        </w:rPr>
        <w:t xml:space="preserve">парним </w:t>
      </w:r>
      <w:proofErr w:type="spellStart"/>
      <w:r>
        <w:rPr>
          <w:i/>
        </w:rPr>
        <w:t>продажем</w:t>
      </w:r>
      <w:proofErr w:type="spellEnd"/>
      <w:r>
        <w:rPr>
          <w:i/>
        </w:rPr>
        <w:t xml:space="preserve"> </w:t>
      </w:r>
      <w:r>
        <w:t>розуміється продаж двох об’єктів, які в ідеалі є точною копією один одного за винятком одного параметра (наприклад – місця розташування або дати продажу), наявністю якого і пояснюється різниця в ціні даних об’єктів. Даний метод дозволяє розрахувати поправку на вищевказану характеристику і застосувати її для корегування ціни продажу порівнюваного з об’єктом оцінки об’єкту-аналога.</w:t>
      </w:r>
    </w:p>
    <w:p w:rsidR="00EE6346" w:rsidRDefault="00E42DE7">
      <w:pPr>
        <w:ind w:left="232" w:right="229" w:firstLine="283"/>
        <w:jc w:val="both"/>
      </w:pPr>
      <w:r>
        <w:t xml:space="preserve">Основу </w:t>
      </w:r>
      <w:r>
        <w:rPr>
          <w:i/>
        </w:rPr>
        <w:t xml:space="preserve">експертних методів розрахунку і внесення поправок, </w:t>
      </w:r>
      <w:r>
        <w:t>за звичай процентних, складає суб’єктивна думка експерта-оцінювача проте, наскільки оцінюваний об’єкт гірший чи кращий порівнюваного аналога. Основні правила внесення коригувань до ціни продажу</w:t>
      </w:r>
    </w:p>
    <w:p w:rsidR="00EE6346" w:rsidRDefault="00EE6346">
      <w:pPr>
        <w:jc w:val="both"/>
        <w:sectPr w:rsidR="00EE6346">
          <w:pgSz w:w="8420" w:h="11900"/>
          <w:pgMar w:top="720" w:right="640" w:bottom="900" w:left="620" w:header="0" w:footer="703" w:gutter="0"/>
          <w:cols w:space="720"/>
        </w:sectPr>
      </w:pPr>
    </w:p>
    <w:p w:rsidR="00EE6346" w:rsidRDefault="00E42DE7">
      <w:pPr>
        <w:pStyle w:val="a3"/>
        <w:spacing w:before="125" w:line="252" w:lineRule="exact"/>
        <w:ind w:firstLine="0"/>
        <w:jc w:val="left"/>
      </w:pPr>
      <w:r>
        <w:lastRenderedPageBreak/>
        <w:t>аналогів такі:</w:t>
      </w:r>
    </w:p>
    <w:p w:rsidR="00EE6346" w:rsidRDefault="00E42DE7">
      <w:pPr>
        <w:pStyle w:val="a3"/>
        <w:tabs>
          <w:tab w:val="left" w:pos="1520"/>
          <w:tab w:val="left" w:pos="1899"/>
          <w:tab w:val="left" w:pos="3003"/>
          <w:tab w:val="left" w:pos="4283"/>
          <w:tab w:val="left" w:pos="5742"/>
          <w:tab w:val="left" w:pos="6231"/>
        </w:tabs>
        <w:ind w:right="235"/>
        <w:jc w:val="left"/>
      </w:pPr>
      <w:r>
        <w:rPr>
          <w:i/>
        </w:rPr>
        <w:t>Правило</w:t>
      </w:r>
      <w:r>
        <w:tab/>
      </w:r>
      <w:r>
        <w:rPr>
          <w:i/>
        </w:rPr>
        <w:t>1.</w:t>
      </w:r>
      <w:r>
        <w:rPr>
          <w:i/>
        </w:rPr>
        <w:tab/>
      </w:r>
      <w:r>
        <w:t>Внесення</w:t>
      </w:r>
      <w:r>
        <w:tab/>
        <w:t>коригувань</w:t>
      </w:r>
      <w:r>
        <w:tab/>
        <w:t>здійснюється</w:t>
      </w:r>
      <w:r>
        <w:tab/>
        <w:t>від</w:t>
      </w:r>
      <w:r>
        <w:tab/>
      </w:r>
      <w:r>
        <w:rPr>
          <w:spacing w:val="-3"/>
        </w:rPr>
        <w:t xml:space="preserve">об’єкта </w:t>
      </w:r>
      <w:r>
        <w:t>порівняння до об’єкта</w:t>
      </w:r>
      <w:r>
        <w:rPr>
          <w:spacing w:val="-2"/>
        </w:rPr>
        <w:t xml:space="preserve"> </w:t>
      </w:r>
      <w:r>
        <w:t>оцінки.</w:t>
      </w:r>
    </w:p>
    <w:p w:rsidR="00EE6346" w:rsidRDefault="00E42DE7">
      <w:pPr>
        <w:pStyle w:val="a3"/>
        <w:jc w:val="left"/>
      </w:pPr>
      <w:r>
        <w:rPr>
          <w:i/>
        </w:rPr>
        <w:t xml:space="preserve">Правило 2. </w:t>
      </w:r>
      <w:r>
        <w:t>Якщо об’єкт порівняння гірше за об’єкт оцінки, то коригування будуть позитивні, якщо краще –</w:t>
      </w:r>
      <w:r>
        <w:rPr>
          <w:spacing w:val="-7"/>
        </w:rPr>
        <w:t xml:space="preserve"> </w:t>
      </w:r>
      <w:r>
        <w:t>негативні.</w:t>
      </w:r>
    </w:p>
    <w:p w:rsidR="00EE6346" w:rsidRDefault="00E42DE7">
      <w:pPr>
        <w:pStyle w:val="a3"/>
        <w:spacing w:before="1"/>
        <w:jc w:val="left"/>
      </w:pPr>
      <w:r>
        <w:t>У загальному вигляді модель розрахунку ринкової вартості об’єкта оцінки за порівняльним підходом (</w:t>
      </w:r>
      <w:proofErr w:type="spellStart"/>
      <w:r>
        <w:rPr>
          <w:i/>
        </w:rPr>
        <w:t>Вп</w:t>
      </w:r>
      <w:proofErr w:type="spellEnd"/>
      <w:r>
        <w:t>) має такий</w:t>
      </w:r>
      <w:r>
        <w:rPr>
          <w:spacing w:val="-8"/>
        </w:rPr>
        <w:t xml:space="preserve"> </w:t>
      </w:r>
      <w:r>
        <w:t>вигляд</w:t>
      </w:r>
    </w:p>
    <w:p w:rsidR="00EE6346" w:rsidRDefault="00EE6346">
      <w:pPr>
        <w:pStyle w:val="a3"/>
        <w:spacing w:before="11"/>
        <w:ind w:left="0" w:firstLine="0"/>
        <w:jc w:val="left"/>
        <w:rPr>
          <w:sz w:val="21"/>
        </w:rPr>
      </w:pPr>
    </w:p>
    <w:p w:rsidR="00EE6346" w:rsidRDefault="00E42DE7">
      <w:pPr>
        <w:ind w:left="215" w:right="215"/>
        <w:jc w:val="center"/>
      </w:pPr>
      <w:proofErr w:type="spellStart"/>
      <w:r>
        <w:rPr>
          <w:i/>
        </w:rPr>
        <w:t>Вп</w:t>
      </w:r>
      <w:proofErr w:type="spellEnd"/>
      <w:r>
        <w:rPr>
          <w:i/>
        </w:rPr>
        <w:t xml:space="preserve"> </w:t>
      </w:r>
      <w:r>
        <w:t xml:space="preserve">= </w:t>
      </w:r>
      <w:r>
        <w:rPr>
          <w:i/>
        </w:rPr>
        <w:t>Ц</w:t>
      </w:r>
      <w:r>
        <w:rPr>
          <w:i/>
          <w:vertAlign w:val="subscript"/>
        </w:rPr>
        <w:t>і</w:t>
      </w:r>
      <w:r>
        <w:rPr>
          <w:i/>
        </w:rPr>
        <w:t xml:space="preserve">  </w:t>
      </w:r>
      <w:r>
        <w:t xml:space="preserve">± </w:t>
      </w:r>
      <w:proofErr w:type="spellStart"/>
      <w:r>
        <w:rPr>
          <w:i/>
        </w:rPr>
        <w:t>К</w:t>
      </w:r>
      <w:r>
        <w:rPr>
          <w:i/>
          <w:vertAlign w:val="subscript"/>
        </w:rPr>
        <w:t>і</w:t>
      </w:r>
      <w:proofErr w:type="spellEnd"/>
      <w:r>
        <w:rPr>
          <w:i/>
        </w:rPr>
        <w:t xml:space="preserve"> </w:t>
      </w:r>
      <w:r>
        <w:t>,</w:t>
      </w:r>
    </w:p>
    <w:p w:rsidR="00EE6346" w:rsidRDefault="00EE6346">
      <w:pPr>
        <w:pStyle w:val="a3"/>
        <w:ind w:left="0" w:firstLine="0"/>
        <w:jc w:val="left"/>
      </w:pPr>
    </w:p>
    <w:p w:rsidR="00EE6346" w:rsidRDefault="00E42DE7">
      <w:pPr>
        <w:pStyle w:val="a3"/>
        <w:spacing w:line="252" w:lineRule="exact"/>
        <w:ind w:firstLine="0"/>
      </w:pPr>
      <w:r>
        <w:t xml:space="preserve">де </w:t>
      </w:r>
      <w:r>
        <w:rPr>
          <w:i/>
        </w:rPr>
        <w:t xml:space="preserve">Ці </w:t>
      </w:r>
      <w:r>
        <w:t xml:space="preserve">– ціна продажу </w:t>
      </w:r>
      <w:r>
        <w:rPr>
          <w:i/>
        </w:rPr>
        <w:t>і</w:t>
      </w:r>
      <w:r>
        <w:t>-го об’єкта-аналога</w:t>
      </w:r>
    </w:p>
    <w:p w:rsidR="00EE6346" w:rsidRDefault="00E42DE7">
      <w:pPr>
        <w:pStyle w:val="a3"/>
        <w:spacing w:line="252" w:lineRule="exact"/>
        <w:ind w:left="515" w:firstLine="0"/>
      </w:pPr>
      <w:proofErr w:type="spellStart"/>
      <w:r>
        <w:rPr>
          <w:i/>
        </w:rPr>
        <w:t>Кі</w:t>
      </w:r>
      <w:proofErr w:type="spellEnd"/>
      <w:r>
        <w:rPr>
          <w:i/>
        </w:rPr>
        <w:t xml:space="preserve"> </w:t>
      </w:r>
      <w:r>
        <w:t>– розмір коригування ціни продажу і-го об’єкта оцінки.</w:t>
      </w:r>
    </w:p>
    <w:p w:rsidR="00EE6346" w:rsidRDefault="00E42DE7">
      <w:pPr>
        <w:pStyle w:val="a3"/>
        <w:ind w:right="234"/>
      </w:pPr>
      <w:r>
        <w:t>Даний метод використовується, коли неможливо розрахувати досить точно вартісні поправки, але наявна ринкова інформація про процентні відмінності.</w:t>
      </w:r>
    </w:p>
    <w:p w:rsidR="00EE6346" w:rsidRDefault="00E42DE7">
      <w:pPr>
        <w:pStyle w:val="a3"/>
        <w:spacing w:before="2"/>
        <w:ind w:left="231" w:right="231"/>
      </w:pPr>
      <w:r>
        <w:t xml:space="preserve">Серед </w:t>
      </w:r>
      <w:r>
        <w:rPr>
          <w:i/>
        </w:rPr>
        <w:t xml:space="preserve">статистичних методів </w:t>
      </w:r>
      <w:r>
        <w:t>найчастіше використовується кореляційно-регресивний метод. Суть даного методу полягає в допустимій формалізації залежності між змінами цін об’єктів нерухомості і змінами будь-яких його характеристик, насамперед фізичних. Даний метод громіздкий і потребує для свого застосування наявності добре розвинутого ринку нерухомості, так як передбачає аналіз великої кількості репрезентативних вибірок із бази даних.</w:t>
      </w:r>
    </w:p>
    <w:p w:rsidR="00EE6346" w:rsidRDefault="00E42DE7">
      <w:pPr>
        <w:pStyle w:val="a4"/>
        <w:numPr>
          <w:ilvl w:val="0"/>
          <w:numId w:val="19"/>
        </w:numPr>
        <w:tabs>
          <w:tab w:val="left" w:pos="680"/>
          <w:tab w:val="left" w:pos="849"/>
          <w:tab w:val="left" w:pos="1189"/>
          <w:tab w:val="left" w:pos="1645"/>
          <w:tab w:val="left" w:pos="2053"/>
          <w:tab w:val="left" w:pos="2514"/>
          <w:tab w:val="left" w:pos="2679"/>
          <w:tab w:val="left" w:pos="2715"/>
          <w:tab w:val="left" w:pos="3723"/>
          <w:tab w:val="left" w:pos="3788"/>
          <w:tab w:val="left" w:pos="3877"/>
          <w:tab w:val="left" w:pos="4309"/>
          <w:tab w:val="left" w:pos="4772"/>
          <w:tab w:val="left" w:pos="4830"/>
          <w:tab w:val="left" w:pos="5444"/>
          <w:tab w:val="left" w:pos="5545"/>
          <w:tab w:val="left" w:pos="5768"/>
          <w:tab w:val="left" w:pos="6776"/>
        </w:tabs>
        <w:ind w:right="231" w:firstLine="283"/>
        <w:jc w:val="right"/>
      </w:pPr>
      <w:r>
        <w:t>Порівняльний підхід є основним підходом</w:t>
      </w:r>
      <w:r>
        <w:rPr>
          <w:spacing w:val="48"/>
        </w:rPr>
        <w:t xml:space="preserve"> </w:t>
      </w:r>
      <w:r>
        <w:t>до  визначення ринкової</w:t>
      </w:r>
      <w:r>
        <w:rPr>
          <w:spacing w:val="39"/>
        </w:rPr>
        <w:t xml:space="preserve"> </w:t>
      </w:r>
      <w:r>
        <w:t>вартості</w:t>
      </w:r>
      <w:r>
        <w:rPr>
          <w:spacing w:val="36"/>
        </w:rPr>
        <w:t xml:space="preserve"> </w:t>
      </w:r>
      <w:r>
        <w:t>КТЗ.</w:t>
      </w:r>
      <w:r>
        <w:rPr>
          <w:spacing w:val="35"/>
        </w:rPr>
        <w:t xml:space="preserve"> </w:t>
      </w:r>
      <w:r>
        <w:t>Даний</w:t>
      </w:r>
      <w:r>
        <w:rPr>
          <w:spacing w:val="37"/>
        </w:rPr>
        <w:t xml:space="preserve"> </w:t>
      </w:r>
      <w:r>
        <w:t>підхід</w:t>
      </w:r>
      <w:r>
        <w:rPr>
          <w:spacing w:val="38"/>
        </w:rPr>
        <w:t xml:space="preserve"> </w:t>
      </w:r>
      <w:r>
        <w:t>ґрунтується</w:t>
      </w:r>
      <w:r>
        <w:rPr>
          <w:spacing w:val="37"/>
        </w:rPr>
        <w:t xml:space="preserve"> </w:t>
      </w:r>
      <w:r>
        <w:t>на</w:t>
      </w:r>
      <w:r>
        <w:rPr>
          <w:spacing w:val="38"/>
        </w:rPr>
        <w:t xml:space="preserve"> </w:t>
      </w:r>
      <w:r>
        <w:t>аналізі</w:t>
      </w:r>
      <w:r>
        <w:rPr>
          <w:spacing w:val="39"/>
        </w:rPr>
        <w:t xml:space="preserve"> </w:t>
      </w:r>
      <w:r>
        <w:t>цін продажу (пропозиції) КТЗ, ідентичних або</w:t>
      </w:r>
      <w:r>
        <w:rPr>
          <w:spacing w:val="19"/>
        </w:rPr>
        <w:t xml:space="preserve"> </w:t>
      </w:r>
      <w:r>
        <w:t>аналогічних</w:t>
      </w:r>
      <w:r>
        <w:rPr>
          <w:spacing w:val="26"/>
        </w:rPr>
        <w:t xml:space="preserve"> </w:t>
      </w:r>
      <w:r>
        <w:t>оцінюваному на</w:t>
      </w:r>
      <w:r>
        <w:tab/>
        <w:t>первинному</w:t>
      </w:r>
      <w:r>
        <w:tab/>
        <w:t>чи</w:t>
      </w:r>
      <w:r>
        <w:tab/>
        <w:t>вторинному</w:t>
      </w:r>
      <w:r>
        <w:tab/>
      </w:r>
      <w:r>
        <w:tab/>
      </w:r>
      <w:r>
        <w:tab/>
        <w:t>ринках</w:t>
      </w:r>
      <w:r>
        <w:tab/>
        <w:t>КТЗ,</w:t>
      </w:r>
      <w:r>
        <w:tab/>
        <w:t>з</w:t>
      </w:r>
      <w:r>
        <w:tab/>
      </w:r>
      <w:r>
        <w:tab/>
      </w:r>
      <w:r>
        <w:rPr>
          <w:spacing w:val="-3"/>
        </w:rPr>
        <w:t xml:space="preserve">відповідним </w:t>
      </w:r>
      <w:r>
        <w:t>коригуванням, що враховує відмінності між об’єктом</w:t>
      </w:r>
      <w:r>
        <w:rPr>
          <w:spacing w:val="4"/>
        </w:rPr>
        <w:t xml:space="preserve"> </w:t>
      </w:r>
      <w:r>
        <w:t>порівняння</w:t>
      </w:r>
      <w:r>
        <w:rPr>
          <w:spacing w:val="36"/>
        </w:rPr>
        <w:t xml:space="preserve"> </w:t>
      </w:r>
      <w:r>
        <w:t>та об’єктом</w:t>
      </w:r>
      <w:r>
        <w:rPr>
          <w:spacing w:val="20"/>
        </w:rPr>
        <w:t xml:space="preserve"> </w:t>
      </w:r>
      <w:r>
        <w:t>оцінки.</w:t>
      </w:r>
      <w:r>
        <w:rPr>
          <w:spacing w:val="21"/>
        </w:rPr>
        <w:t xml:space="preserve"> </w:t>
      </w:r>
      <w:r>
        <w:t>Для</w:t>
      </w:r>
      <w:r>
        <w:rPr>
          <w:spacing w:val="20"/>
        </w:rPr>
        <w:t xml:space="preserve"> </w:t>
      </w:r>
      <w:r>
        <w:t>оцінки</w:t>
      </w:r>
      <w:r>
        <w:rPr>
          <w:spacing w:val="20"/>
        </w:rPr>
        <w:t xml:space="preserve"> </w:t>
      </w:r>
      <w:r>
        <w:t>вартості</w:t>
      </w:r>
      <w:r>
        <w:rPr>
          <w:spacing w:val="22"/>
        </w:rPr>
        <w:t xml:space="preserve"> </w:t>
      </w:r>
      <w:r>
        <w:t>використовуються</w:t>
      </w:r>
      <w:r>
        <w:rPr>
          <w:spacing w:val="20"/>
        </w:rPr>
        <w:t xml:space="preserve"> </w:t>
      </w:r>
      <w:r>
        <w:t>такі</w:t>
      </w:r>
      <w:r>
        <w:rPr>
          <w:spacing w:val="22"/>
        </w:rPr>
        <w:t xml:space="preserve"> </w:t>
      </w:r>
      <w:r>
        <w:t>методи: засновані на аналізові ідентичних чи аналогічних</w:t>
      </w:r>
      <w:r>
        <w:rPr>
          <w:spacing w:val="-21"/>
        </w:rPr>
        <w:t xml:space="preserve"> </w:t>
      </w:r>
      <w:r>
        <w:t>об’єктів</w:t>
      </w:r>
      <w:r>
        <w:rPr>
          <w:spacing w:val="-4"/>
        </w:rPr>
        <w:t xml:space="preserve"> </w:t>
      </w:r>
      <w:r>
        <w:t>порівняння. Найбільш вірогідним методом порівняльного підходу</w:t>
      </w:r>
      <w:r>
        <w:rPr>
          <w:spacing w:val="20"/>
        </w:rPr>
        <w:t xml:space="preserve"> </w:t>
      </w:r>
      <w:r>
        <w:t>до</w:t>
      </w:r>
      <w:r>
        <w:rPr>
          <w:spacing w:val="4"/>
        </w:rPr>
        <w:t xml:space="preserve"> </w:t>
      </w:r>
      <w:r>
        <w:t>оцінки КТЗ є метод, заснований на аналізі цін ідентичних КТЗ.</w:t>
      </w:r>
      <w:r>
        <w:rPr>
          <w:spacing w:val="23"/>
        </w:rPr>
        <w:t xml:space="preserve"> </w:t>
      </w:r>
      <w:r>
        <w:t>За</w:t>
      </w:r>
      <w:r>
        <w:rPr>
          <w:spacing w:val="53"/>
        </w:rPr>
        <w:t xml:space="preserve"> </w:t>
      </w:r>
      <w:r>
        <w:t>даним методом вартість визначається на базі середньої</w:t>
      </w:r>
      <w:r>
        <w:rPr>
          <w:spacing w:val="22"/>
        </w:rPr>
        <w:t xml:space="preserve"> </w:t>
      </w:r>
      <w:r>
        <w:t>ціни</w:t>
      </w:r>
      <w:r>
        <w:rPr>
          <w:spacing w:val="3"/>
        </w:rPr>
        <w:t xml:space="preserve"> </w:t>
      </w:r>
      <w:r>
        <w:t>продажу ідентичного КТЗ з відповідним строком</w:t>
      </w:r>
      <w:r>
        <w:rPr>
          <w:spacing w:val="14"/>
        </w:rPr>
        <w:t xml:space="preserve"> </w:t>
      </w:r>
      <w:r>
        <w:t>експлуатації.</w:t>
      </w:r>
      <w:r>
        <w:rPr>
          <w:spacing w:val="47"/>
        </w:rPr>
        <w:t xml:space="preserve"> </w:t>
      </w:r>
      <w:r>
        <w:t>Подальше коригування</w:t>
      </w:r>
      <w:r>
        <w:tab/>
        <w:t>враховує</w:t>
      </w:r>
      <w:r>
        <w:tab/>
      </w:r>
      <w:r>
        <w:tab/>
      </w:r>
      <w:r>
        <w:tab/>
        <w:t>різницю</w:t>
      </w:r>
      <w:r>
        <w:tab/>
        <w:t>між</w:t>
      </w:r>
      <w:r>
        <w:tab/>
        <w:t>пробігом,</w:t>
      </w:r>
      <w:r>
        <w:tab/>
      </w:r>
      <w:r>
        <w:rPr>
          <w:spacing w:val="-1"/>
        </w:rPr>
        <w:t xml:space="preserve">комплектністю, </w:t>
      </w:r>
      <w:r>
        <w:t>укомплектованістю,</w:t>
      </w:r>
      <w:r>
        <w:rPr>
          <w:spacing w:val="29"/>
        </w:rPr>
        <w:t xml:space="preserve"> </w:t>
      </w:r>
      <w:r>
        <w:t>технічним</w:t>
      </w:r>
      <w:r>
        <w:rPr>
          <w:spacing w:val="29"/>
        </w:rPr>
        <w:t xml:space="preserve"> </w:t>
      </w:r>
      <w:r>
        <w:t>станом</w:t>
      </w:r>
      <w:r>
        <w:rPr>
          <w:spacing w:val="29"/>
        </w:rPr>
        <w:t xml:space="preserve"> </w:t>
      </w:r>
      <w:r>
        <w:t>об’єкта</w:t>
      </w:r>
      <w:r>
        <w:rPr>
          <w:spacing w:val="31"/>
        </w:rPr>
        <w:t xml:space="preserve"> </w:t>
      </w:r>
      <w:r>
        <w:t>порівняння</w:t>
      </w:r>
      <w:r>
        <w:rPr>
          <w:spacing w:val="29"/>
        </w:rPr>
        <w:t xml:space="preserve"> </w:t>
      </w:r>
      <w:r>
        <w:t>та</w:t>
      </w:r>
      <w:r>
        <w:rPr>
          <w:spacing w:val="30"/>
        </w:rPr>
        <w:t xml:space="preserve"> </w:t>
      </w:r>
      <w:r>
        <w:t>об’єкта оцінки.</w:t>
      </w:r>
      <w:r>
        <w:tab/>
        <w:t>Коригування</w:t>
      </w:r>
      <w:r>
        <w:tab/>
      </w:r>
      <w:r>
        <w:tab/>
        <w:t>ринкової</w:t>
      </w:r>
      <w:r>
        <w:tab/>
      </w:r>
      <w:r>
        <w:tab/>
        <w:t>вартості</w:t>
      </w:r>
      <w:r>
        <w:tab/>
      </w:r>
      <w:r>
        <w:tab/>
        <w:t>КТЗ,</w:t>
      </w:r>
      <w:r>
        <w:tab/>
      </w:r>
      <w:r>
        <w:tab/>
        <w:t>отриманої</w:t>
      </w:r>
      <w:r>
        <w:tab/>
      </w:r>
      <w:r>
        <w:rPr>
          <w:spacing w:val="-9"/>
        </w:rPr>
        <w:t>із</w:t>
      </w:r>
    </w:p>
    <w:p w:rsidR="00EE6346" w:rsidRDefault="00E42DE7">
      <w:pPr>
        <w:pStyle w:val="a3"/>
        <w:spacing w:line="251" w:lineRule="exact"/>
        <w:ind w:firstLine="0"/>
      </w:pPr>
      <w:r>
        <w:t>застосуванням порівняльного підходу, здійснюється за формулою</w:t>
      </w:r>
    </w:p>
    <w:p w:rsidR="00EE6346" w:rsidRDefault="00EE6346">
      <w:pPr>
        <w:pStyle w:val="a3"/>
        <w:spacing w:before="9"/>
        <w:ind w:left="0" w:firstLine="0"/>
        <w:jc w:val="left"/>
        <w:rPr>
          <w:sz w:val="26"/>
        </w:rPr>
      </w:pPr>
    </w:p>
    <w:p w:rsidR="00EE6346" w:rsidRDefault="00E42DE7">
      <w:pPr>
        <w:spacing w:before="1"/>
        <w:ind w:left="1736"/>
        <w:rPr>
          <w:i/>
        </w:rPr>
      </w:pPr>
      <w:r>
        <w:rPr>
          <w:i/>
          <w:w w:val="105"/>
        </w:rPr>
        <w:t>С = С</w:t>
      </w:r>
      <w:r>
        <w:rPr>
          <w:i/>
          <w:w w:val="105"/>
          <w:position w:val="-3"/>
          <w:sz w:val="18"/>
        </w:rPr>
        <w:t xml:space="preserve">ср </w:t>
      </w:r>
      <w:r>
        <w:rPr>
          <w:i/>
          <w:w w:val="105"/>
        </w:rPr>
        <w:t>(1 ± (Г</w:t>
      </w:r>
      <w:r>
        <w:rPr>
          <w:i/>
          <w:w w:val="105"/>
          <w:position w:val="-3"/>
          <w:sz w:val="18"/>
        </w:rPr>
        <w:t xml:space="preserve">к </w:t>
      </w:r>
      <w:r>
        <w:rPr>
          <w:i/>
          <w:w w:val="105"/>
        </w:rPr>
        <w:t>/ 100) ±(Д</w:t>
      </w:r>
      <w:r>
        <w:rPr>
          <w:i/>
          <w:w w:val="105"/>
          <w:position w:val="-3"/>
          <w:sz w:val="18"/>
        </w:rPr>
        <w:t xml:space="preserve">з </w:t>
      </w:r>
      <w:r>
        <w:rPr>
          <w:i/>
          <w:w w:val="105"/>
        </w:rPr>
        <w:t>/ 100)) ± С</w:t>
      </w:r>
      <w:r>
        <w:rPr>
          <w:i/>
          <w:w w:val="105"/>
          <w:position w:val="-3"/>
          <w:sz w:val="18"/>
        </w:rPr>
        <w:t xml:space="preserve">дод </w:t>
      </w:r>
      <w:r>
        <w:rPr>
          <w:i/>
          <w:w w:val="105"/>
        </w:rPr>
        <w:t>,</w:t>
      </w:r>
    </w:p>
    <w:p w:rsidR="00EE6346" w:rsidRDefault="00EE6346">
      <w:pPr>
        <w:sectPr w:rsidR="00EE6346">
          <w:pgSz w:w="8420" w:h="11900"/>
          <w:pgMar w:top="720" w:right="640" w:bottom="900" w:left="620" w:header="0" w:footer="703" w:gutter="0"/>
          <w:cols w:space="720"/>
        </w:sectPr>
      </w:pPr>
    </w:p>
    <w:p w:rsidR="00EE6346" w:rsidRDefault="00E42DE7">
      <w:pPr>
        <w:pStyle w:val="a3"/>
        <w:spacing w:before="125"/>
        <w:ind w:left="515" w:firstLine="0"/>
      </w:pPr>
      <w:r>
        <w:lastRenderedPageBreak/>
        <w:t xml:space="preserve">де </w:t>
      </w:r>
      <w:r>
        <w:rPr>
          <w:i/>
        </w:rPr>
        <w:t xml:space="preserve">С </w:t>
      </w:r>
      <w:r>
        <w:t>– ринкова вартість, грн.;</w:t>
      </w:r>
    </w:p>
    <w:p w:rsidR="00EE6346" w:rsidRDefault="00E42DE7">
      <w:pPr>
        <w:pStyle w:val="a3"/>
        <w:spacing w:before="55"/>
        <w:ind w:left="515" w:firstLine="0"/>
      </w:pPr>
      <w:r>
        <w:rPr>
          <w:i/>
        </w:rPr>
        <w:t>С</w:t>
      </w:r>
      <w:r>
        <w:rPr>
          <w:i/>
          <w:position w:val="-3"/>
          <w:sz w:val="18"/>
        </w:rPr>
        <w:t xml:space="preserve">ср </w:t>
      </w:r>
      <w:r>
        <w:t>– середня ринкова ціна КТЗ, грн;</w:t>
      </w:r>
    </w:p>
    <w:p w:rsidR="00EE6346" w:rsidRDefault="00E42DE7">
      <w:pPr>
        <w:pStyle w:val="a3"/>
        <w:spacing w:before="39" w:line="237" w:lineRule="auto"/>
        <w:ind w:left="231" w:right="232"/>
      </w:pPr>
      <w:r>
        <w:rPr>
          <w:i/>
        </w:rPr>
        <w:t>Д</w:t>
      </w:r>
      <w:r>
        <w:rPr>
          <w:i/>
          <w:position w:val="-3"/>
          <w:sz w:val="18"/>
        </w:rPr>
        <w:t xml:space="preserve">з </w:t>
      </w:r>
      <w:r>
        <w:t>– процент додаткового збільшення (зменшення) ринкової вартості КТЗ, що залежить від умов його догляду, зберігання, використання тощо, %. Процент додаткового збільшення (зменшення) ринкової вартості визначається на підставі даних Методики товарознавчої експертизи та оцінки колісних транспортних засобів. 24.11.2003 N 142/5/2092;</w:t>
      </w:r>
    </w:p>
    <w:p w:rsidR="00EE6346" w:rsidRDefault="00E42DE7">
      <w:pPr>
        <w:pStyle w:val="a3"/>
        <w:ind w:left="231" w:right="234"/>
      </w:pPr>
      <w:proofErr w:type="spellStart"/>
      <w:r>
        <w:rPr>
          <w:i/>
        </w:rPr>
        <w:t>С</w:t>
      </w:r>
      <w:r>
        <w:rPr>
          <w:i/>
          <w:vertAlign w:val="subscript"/>
        </w:rPr>
        <w:t>дод</w:t>
      </w:r>
      <w:proofErr w:type="spellEnd"/>
      <w:r>
        <w:rPr>
          <w:i/>
        </w:rPr>
        <w:t xml:space="preserve"> </w:t>
      </w:r>
      <w:r>
        <w:t>– додаткове збільшення (зменшення) ринкової вартості КТЗ, виходячи з його комплектності, укомплектованості, пошкоджень, відновлення і оновлення складових, грн;</w:t>
      </w:r>
    </w:p>
    <w:p w:rsidR="00EE6346" w:rsidRDefault="00E42DE7">
      <w:pPr>
        <w:pStyle w:val="a3"/>
        <w:spacing w:before="63" w:line="225" w:lineRule="auto"/>
        <w:ind w:left="231" w:right="235"/>
      </w:pPr>
      <w:r>
        <w:rPr>
          <w:i/>
        </w:rPr>
        <w:t>Г</w:t>
      </w:r>
      <w:r>
        <w:rPr>
          <w:i/>
          <w:position w:val="-3"/>
          <w:sz w:val="18"/>
        </w:rPr>
        <w:t xml:space="preserve">к </w:t>
      </w:r>
      <w:r>
        <w:t>– коефіцієнт коригування ринкової вартості КТЗ за величиною пробігу, %.</w:t>
      </w:r>
    </w:p>
    <w:p w:rsidR="00EE6346" w:rsidRDefault="00E42DE7">
      <w:pPr>
        <w:pStyle w:val="a3"/>
        <w:spacing w:before="1"/>
        <w:ind w:left="231" w:right="233"/>
      </w:pPr>
      <w:r>
        <w:t>Середня ринкова ціна КТЗ – величина, яка визначається статистичними методами, еквівалентна найбільш вірогідній вартості продажу (пропозиції до продажу), сукупності КТЗ визначеної моделі з відповідним строком експлуатації на визначений момент часу, у конкретному регіоні чи місцевості з дотриманням вимог, що відповідають поняттю «ринкова вартість».</w:t>
      </w:r>
    </w:p>
    <w:p w:rsidR="00EE6346" w:rsidRDefault="00E42DE7">
      <w:pPr>
        <w:pStyle w:val="a3"/>
        <w:spacing w:before="1"/>
        <w:ind w:right="231"/>
      </w:pPr>
      <w:r>
        <w:t>У разі неможливості визначення ринкової вартості КТЗ із застосуванням середньої ціни продажу (пропозиції) ідентичного КТЗ використовується метод, заснований на аналізі цін аналогічних транспортних засобів у вигляді розрахунків за такою формулою</w:t>
      </w:r>
    </w:p>
    <w:p w:rsidR="00EE6346" w:rsidRDefault="00EE6346">
      <w:pPr>
        <w:pStyle w:val="a3"/>
        <w:spacing w:before="9"/>
        <w:ind w:left="0" w:firstLine="0"/>
        <w:jc w:val="left"/>
        <w:rPr>
          <w:sz w:val="26"/>
        </w:rPr>
      </w:pPr>
    </w:p>
    <w:p w:rsidR="00EE6346" w:rsidRDefault="00E42DE7">
      <w:pPr>
        <w:ind w:left="493" w:right="215"/>
        <w:jc w:val="center"/>
        <w:rPr>
          <w:i/>
        </w:rPr>
      </w:pPr>
      <w:r>
        <w:rPr>
          <w:i/>
        </w:rPr>
        <w:t>С</w:t>
      </w:r>
      <w:r>
        <w:rPr>
          <w:i/>
          <w:position w:val="-3"/>
          <w:sz w:val="18"/>
        </w:rPr>
        <w:t xml:space="preserve">ср </w:t>
      </w:r>
      <w:r>
        <w:rPr>
          <w:i/>
        </w:rPr>
        <w:t>= Ц</w:t>
      </w:r>
      <w:r>
        <w:rPr>
          <w:i/>
          <w:position w:val="-3"/>
          <w:sz w:val="18"/>
        </w:rPr>
        <w:t xml:space="preserve">н </w:t>
      </w:r>
      <w:r>
        <w:rPr>
          <w:i/>
        </w:rPr>
        <w:t>· К</w:t>
      </w:r>
      <w:r>
        <w:rPr>
          <w:i/>
          <w:position w:val="-3"/>
          <w:sz w:val="18"/>
        </w:rPr>
        <w:t xml:space="preserve">з </w:t>
      </w:r>
      <w:r>
        <w:rPr>
          <w:i/>
        </w:rPr>
        <w:t>· (Г / 100) · К +</w:t>
      </w:r>
      <w:r>
        <w:rPr>
          <w:i/>
          <w:spacing w:val="20"/>
        </w:rPr>
        <w:t xml:space="preserve"> </w:t>
      </w:r>
      <w:r>
        <w:rPr>
          <w:i/>
        </w:rPr>
        <w:t>М,</w:t>
      </w:r>
    </w:p>
    <w:p w:rsidR="00EE6346" w:rsidRDefault="00EE6346">
      <w:pPr>
        <w:pStyle w:val="a3"/>
        <w:spacing w:before="1"/>
        <w:ind w:left="0" w:firstLine="0"/>
        <w:jc w:val="left"/>
        <w:rPr>
          <w:i/>
          <w:sz w:val="26"/>
        </w:rPr>
      </w:pPr>
    </w:p>
    <w:p w:rsidR="00EE6346" w:rsidRDefault="00E42DE7">
      <w:pPr>
        <w:pStyle w:val="a3"/>
        <w:spacing w:line="225" w:lineRule="auto"/>
        <w:ind w:left="231"/>
        <w:jc w:val="left"/>
      </w:pPr>
      <w:r>
        <w:t xml:space="preserve">де </w:t>
      </w:r>
      <w:r>
        <w:rPr>
          <w:i/>
        </w:rPr>
        <w:t>Ц</w:t>
      </w:r>
      <w:r>
        <w:rPr>
          <w:i/>
          <w:position w:val="-3"/>
          <w:sz w:val="18"/>
        </w:rPr>
        <w:t xml:space="preserve">н </w:t>
      </w:r>
      <w:r>
        <w:t>– ціна нового КТЗ в Україні або в провідних країнах- експортерах за інформацією з довідкової</w:t>
      </w:r>
      <w:r>
        <w:rPr>
          <w:spacing w:val="-8"/>
        </w:rPr>
        <w:t xml:space="preserve"> </w:t>
      </w:r>
      <w:r>
        <w:t>літератури;</w:t>
      </w:r>
    </w:p>
    <w:p w:rsidR="00EE6346" w:rsidRDefault="00E42DE7">
      <w:pPr>
        <w:pStyle w:val="a3"/>
        <w:spacing w:before="58" w:line="275" w:lineRule="exact"/>
        <w:ind w:left="515" w:firstLine="0"/>
        <w:jc w:val="left"/>
      </w:pPr>
      <w:r>
        <w:rPr>
          <w:i/>
        </w:rPr>
        <w:t>К</w:t>
      </w:r>
      <w:r>
        <w:rPr>
          <w:i/>
          <w:position w:val="-3"/>
          <w:sz w:val="18"/>
        </w:rPr>
        <w:t xml:space="preserve">з </w:t>
      </w:r>
      <w:r>
        <w:t>– коефіцієнт функціонального зносу КТЗ;</w:t>
      </w:r>
    </w:p>
    <w:p w:rsidR="00EE6346" w:rsidRDefault="00E42DE7">
      <w:pPr>
        <w:pStyle w:val="a3"/>
        <w:spacing w:line="244" w:lineRule="exact"/>
        <w:ind w:left="515" w:firstLine="0"/>
        <w:jc w:val="left"/>
      </w:pPr>
      <w:r>
        <w:rPr>
          <w:i/>
        </w:rPr>
        <w:t xml:space="preserve">Г </w:t>
      </w:r>
      <w:r>
        <w:t>- процентний показник ринкової вартості КТЗ, %.</w:t>
      </w:r>
    </w:p>
    <w:p w:rsidR="00EE6346" w:rsidRDefault="00E42DE7">
      <w:pPr>
        <w:pStyle w:val="a3"/>
        <w:ind w:right="273"/>
        <w:jc w:val="left"/>
      </w:pPr>
      <w:r>
        <w:t xml:space="preserve">Показник </w:t>
      </w:r>
      <w:r>
        <w:rPr>
          <w:i/>
        </w:rPr>
        <w:t xml:space="preserve">Г </w:t>
      </w:r>
      <w:r>
        <w:t>не враховує фактичного технічного стану КТЗ і відхилень від його нормативного пробігу.</w:t>
      </w:r>
    </w:p>
    <w:p w:rsidR="00EE6346" w:rsidRDefault="00E42DE7">
      <w:pPr>
        <w:pStyle w:val="a3"/>
        <w:ind w:left="515" w:firstLine="0"/>
        <w:jc w:val="left"/>
      </w:pPr>
      <w:r>
        <w:t>Коефіцієнт   коригування   ринкової   вартості   КТЗ   за</w:t>
      </w:r>
      <w:r>
        <w:rPr>
          <w:spacing w:val="37"/>
        </w:rPr>
        <w:t xml:space="preserve"> </w:t>
      </w:r>
      <w:r>
        <w:t>величиною</w:t>
      </w:r>
    </w:p>
    <w:p w:rsidR="00EE6346" w:rsidRDefault="00E42DE7">
      <w:pPr>
        <w:pStyle w:val="a3"/>
        <w:spacing w:before="67" w:line="225" w:lineRule="auto"/>
        <w:ind w:firstLine="0"/>
        <w:jc w:val="left"/>
      </w:pPr>
      <w:r>
        <w:t xml:space="preserve">пробігу </w:t>
      </w:r>
      <w:r>
        <w:rPr>
          <w:i/>
        </w:rPr>
        <w:t>Г</w:t>
      </w:r>
      <w:r>
        <w:rPr>
          <w:i/>
          <w:position w:val="-3"/>
          <w:sz w:val="18"/>
        </w:rPr>
        <w:t xml:space="preserve">к </w:t>
      </w:r>
      <w:r>
        <w:t>ураховує відмінності між фактичним середньорічним та нормативним  середньорічним  пробігом  оцінюваного  КТЗ.</w:t>
      </w:r>
      <w:r>
        <w:rPr>
          <w:spacing w:val="4"/>
        </w:rPr>
        <w:t xml:space="preserve"> </w:t>
      </w:r>
      <w:r>
        <w:t>Показник</w:t>
      </w:r>
    </w:p>
    <w:p w:rsidR="00EE6346" w:rsidRDefault="00E42DE7">
      <w:pPr>
        <w:pStyle w:val="a3"/>
        <w:spacing w:before="67" w:line="225" w:lineRule="auto"/>
        <w:ind w:left="231" w:firstLine="0"/>
        <w:jc w:val="left"/>
      </w:pPr>
      <w:r>
        <w:rPr>
          <w:i/>
        </w:rPr>
        <w:t>Г</w:t>
      </w:r>
      <w:r>
        <w:rPr>
          <w:i/>
          <w:position w:val="-3"/>
          <w:sz w:val="18"/>
        </w:rPr>
        <w:t xml:space="preserve">к </w:t>
      </w:r>
      <w:r>
        <w:t>не застосовується для причепів, напівпричепів, спеціальних КТЗ, будівельної та сільськогосподарської техніки.</w:t>
      </w:r>
    </w:p>
    <w:p w:rsidR="00EE6346" w:rsidRDefault="00EE6346">
      <w:pPr>
        <w:spacing w:line="225" w:lineRule="auto"/>
        <w:sectPr w:rsidR="00EE6346">
          <w:pgSz w:w="8420" w:h="11900"/>
          <w:pgMar w:top="720" w:right="640" w:bottom="900" w:left="620" w:header="0" w:footer="703" w:gutter="0"/>
          <w:cols w:space="720"/>
        </w:sectPr>
      </w:pPr>
    </w:p>
    <w:p w:rsidR="00EE6346" w:rsidRDefault="00E42DE7">
      <w:pPr>
        <w:pStyle w:val="a4"/>
        <w:numPr>
          <w:ilvl w:val="0"/>
          <w:numId w:val="19"/>
        </w:numPr>
        <w:tabs>
          <w:tab w:val="left" w:pos="770"/>
        </w:tabs>
        <w:spacing w:before="125"/>
        <w:ind w:right="231" w:firstLine="283"/>
        <w:jc w:val="both"/>
      </w:pPr>
      <w:r>
        <w:lastRenderedPageBreak/>
        <w:t xml:space="preserve">Основними методами порівняльного підходу до оцінки ЦМК є метод ринку капіталу та метод ринкових угод. Загальним для методів порівняльного підходу є етап формування переліку подібних ЦМК,  що використовуватимуться як об’єкти порівняння, та збирання інформації про них. Перелік подібних ЦМК формується з урахуванням таких критеріїв, як належність ЦМК певній галузі, його розмір, одно- або </w:t>
      </w:r>
      <w:proofErr w:type="spellStart"/>
      <w:r>
        <w:t>багатопродуктовість</w:t>
      </w:r>
      <w:proofErr w:type="spellEnd"/>
      <w:r>
        <w:t xml:space="preserve"> бізнесу, ринки збуту продукції (товарів, робіт, послуг), структура активів та інвестованого капіталу, місцезнаходження та інших суттєвих</w:t>
      </w:r>
      <w:r>
        <w:rPr>
          <w:spacing w:val="-3"/>
        </w:rPr>
        <w:t xml:space="preserve"> </w:t>
      </w:r>
      <w:r>
        <w:t>критеріїв.</w:t>
      </w:r>
    </w:p>
    <w:p w:rsidR="00EE6346" w:rsidRDefault="00E42DE7">
      <w:pPr>
        <w:pStyle w:val="a3"/>
        <w:ind w:left="231" w:right="231"/>
      </w:pPr>
      <w:r>
        <w:t>Метод ринку капіталу ґрунтується на припущенні про рівноцінність ринкової вартості ЦМК його ринковій капіталізації або можливій ринковій капіталізації з урахуванням вартості прав контролю. Ринкова капіталізація ЦМК визначається як добуток ринкового курсу однієї акції акціонерного товариства, що існує або може бути створене на базі оцінюваного ЦМК, на загальну кількість акцій такого товариства. Ринковий курс однієї акції визначається виходячи з даних про продаж (пропонування) акцій акціонерного товариства на фондових біржах та в позабіржових торговельно- інформаційних</w:t>
      </w:r>
      <w:r>
        <w:rPr>
          <w:spacing w:val="-4"/>
        </w:rPr>
        <w:t xml:space="preserve"> </w:t>
      </w:r>
      <w:r>
        <w:t>системах.</w:t>
      </w:r>
    </w:p>
    <w:p w:rsidR="00EE6346" w:rsidRDefault="00E42DE7">
      <w:pPr>
        <w:pStyle w:val="a3"/>
        <w:ind w:right="231"/>
      </w:pPr>
      <w:r>
        <w:t>Метод ринкових угод ґрунтується на припущенні про еквівалентність ринкової вартості ЦМК цінам продажу подібних ЦМК. Як базовий показник для зазначеного методу застосовуються ціни продажу та ціни пропонування подібних ЦМК або ціни продажу та ціни пропонування їх корпоративних часток, що характеризуються певними правами</w:t>
      </w:r>
      <w:r>
        <w:rPr>
          <w:spacing w:val="-3"/>
        </w:rPr>
        <w:t xml:space="preserve"> </w:t>
      </w:r>
      <w:r>
        <w:t>контролю.</w:t>
      </w:r>
    </w:p>
    <w:p w:rsidR="00EE6346" w:rsidRDefault="00EE6346">
      <w:pPr>
        <w:pStyle w:val="a3"/>
        <w:spacing w:before="4"/>
        <w:ind w:left="0" w:firstLine="0"/>
        <w:jc w:val="left"/>
      </w:pPr>
    </w:p>
    <w:sectPr w:rsidR="00EE6346">
      <w:pgSz w:w="8420" w:h="11900"/>
      <w:pgMar w:top="720" w:right="640" w:bottom="900" w:left="620" w:header="0" w:footer="7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0383" w:rsidRDefault="00890383">
      <w:r>
        <w:separator/>
      </w:r>
    </w:p>
  </w:endnote>
  <w:endnote w:type="continuationSeparator" w:id="0">
    <w:p w:rsidR="00890383" w:rsidRDefault="00890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346" w:rsidRDefault="00CA5A47">
    <w:pPr>
      <w:pStyle w:val="a3"/>
      <w:spacing w:line="14" w:lineRule="auto"/>
      <w:ind w:left="0" w:firstLine="0"/>
      <w:jc w:val="left"/>
      <w:rPr>
        <w:sz w:val="20"/>
      </w:rPr>
    </w:pPr>
    <w:r>
      <w:rPr>
        <w:noProof/>
      </w:rPr>
      <mc:AlternateContent>
        <mc:Choice Requires="wps">
          <w:drawing>
            <wp:anchor distT="0" distB="0" distL="114300" distR="114300" simplePos="0" relativeHeight="486781440" behindDoc="1" locked="0" layoutInCell="1" allowOverlap="1">
              <wp:simplePos x="0" y="0"/>
              <wp:positionH relativeFrom="page">
                <wp:posOffset>502920</wp:posOffset>
              </wp:positionH>
              <wp:positionV relativeFrom="page">
                <wp:posOffset>6970395</wp:posOffset>
              </wp:positionV>
              <wp:extent cx="203835" cy="1524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346" w:rsidRDefault="00E42DE7">
                          <w:pPr>
                            <w:spacing w:line="215" w:lineRule="exact"/>
                            <w:ind w:left="60"/>
                            <w:rPr>
                              <w:sz w:val="20"/>
                            </w:rPr>
                          </w:pP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39.6pt;margin-top:548.85pt;width:16.05pt;height:12pt;z-index:-1653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" filled="f" stroked="f">
              <v:textbox inset="0,0,0,0">
                <w:txbxContent>
                  <w:p w:rsidR="00EE6346" w:rsidRDefault="00E42DE7">
                    <w:pPr>
                      <w:spacing w:line="215" w:lineRule="exact"/>
                      <w:ind w:left="60"/>
                      <w:rPr>
                        <w:sz w:val="20"/>
                      </w:rPr>
                    </w:pPr>
                    <w:r>
                      <w:fldChar w:fldCharType="begin"/>
                    </w:r>
                    <w:r>
                      <w:rPr>
                        <w:sz w:val="20"/>
                      </w:rP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346" w:rsidRDefault="00CA5A47">
    <w:pPr>
      <w:pStyle w:val="a3"/>
      <w:spacing w:line="14" w:lineRule="auto"/>
      <w:ind w:left="0" w:firstLine="0"/>
      <w:jc w:val="left"/>
      <w:rPr>
        <w:sz w:val="20"/>
      </w:rPr>
    </w:pPr>
    <w:r>
      <w:rPr>
        <w:noProof/>
      </w:rPr>
      <mc:AlternateContent>
        <mc:Choice Requires="wps">
          <w:drawing>
            <wp:anchor distT="0" distB="0" distL="114300" distR="114300" simplePos="0" relativeHeight="486781952" behindDoc="1" locked="0" layoutInCell="1" allowOverlap="1">
              <wp:simplePos x="0" y="0"/>
              <wp:positionH relativeFrom="page">
                <wp:posOffset>4624070</wp:posOffset>
              </wp:positionH>
              <wp:positionV relativeFrom="page">
                <wp:posOffset>6970395</wp:posOffset>
              </wp:positionV>
              <wp:extent cx="203835"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346" w:rsidRDefault="00E42DE7">
                          <w:pPr>
                            <w:spacing w:line="215" w:lineRule="exact"/>
                            <w:ind w:left="60"/>
                            <w:rPr>
                              <w:sz w:val="20"/>
                            </w:rPr>
                          </w:pPr>
                          <w:r>
                            <w:fldChar w:fldCharType="begin"/>
                          </w:r>
                          <w:r>
                            <w:rPr>
                              <w:sz w:val="20"/>
                            </w:rP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364.1pt;margin-top:548.85pt;width:16.05pt;height:12pt;z-index:-1653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" filled="f" stroked="f">
              <v:textbox inset="0,0,0,0">
                <w:txbxContent>
                  <w:p w:rsidR="00EE6346" w:rsidRDefault="00E42DE7">
                    <w:pPr>
                      <w:spacing w:line="215" w:lineRule="exact"/>
                      <w:ind w:left="60"/>
                      <w:rPr>
                        <w:sz w:val="20"/>
                      </w:rPr>
                    </w:pPr>
                    <w:r>
                      <w:fldChar w:fldCharType="begin"/>
                    </w:r>
                    <w:r>
                      <w:rPr>
                        <w:sz w:val="20"/>
                      </w:rPr>
                      <w:instrText xml:space="preserve"> PAGE </w:instrText>
                    </w:r>
                    <w:r>
                      <w:fldChar w:fldCharType="separate"/>
                    </w:r>
                    <w: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0383" w:rsidRDefault="00890383">
      <w:r>
        <w:separator/>
      </w:r>
    </w:p>
  </w:footnote>
  <w:footnote w:type="continuationSeparator" w:id="0">
    <w:p w:rsidR="00890383" w:rsidRDefault="008903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6D0A"/>
    <w:multiLevelType w:val="hybridMultilevel"/>
    <w:tmpl w:val="F0FA6A5A"/>
    <w:lvl w:ilvl="0" w:tplc="8864C3CE">
      <w:start w:val="1"/>
      <w:numFmt w:val="decimal"/>
      <w:lvlText w:val="%1)"/>
      <w:lvlJc w:val="left"/>
      <w:pPr>
        <w:ind w:left="755" w:hanging="240"/>
        <w:jc w:val="left"/>
      </w:pPr>
      <w:rPr>
        <w:rFonts w:ascii="Times New Roman" w:eastAsia="Times New Roman" w:hAnsi="Times New Roman" w:cs="Times New Roman" w:hint="default"/>
        <w:spacing w:val="-1"/>
        <w:w w:val="100"/>
        <w:sz w:val="22"/>
        <w:szCs w:val="22"/>
        <w:lang w:val="uk-UA" w:eastAsia="en-US" w:bidi="ar-SA"/>
      </w:rPr>
    </w:lvl>
    <w:lvl w:ilvl="1" w:tplc="617AF2D8">
      <w:numFmt w:val="bullet"/>
      <w:lvlText w:val="•"/>
      <w:lvlJc w:val="left"/>
      <w:pPr>
        <w:ind w:left="1400" w:hanging="240"/>
      </w:pPr>
      <w:rPr>
        <w:rFonts w:hint="default"/>
        <w:lang w:val="uk-UA" w:eastAsia="en-US" w:bidi="ar-SA"/>
      </w:rPr>
    </w:lvl>
    <w:lvl w:ilvl="2" w:tplc="F2E83D60">
      <w:numFmt w:val="bullet"/>
      <w:lvlText w:val="•"/>
      <w:lvlJc w:val="left"/>
      <w:pPr>
        <w:ind w:left="2040" w:hanging="240"/>
      </w:pPr>
      <w:rPr>
        <w:rFonts w:hint="default"/>
        <w:lang w:val="uk-UA" w:eastAsia="en-US" w:bidi="ar-SA"/>
      </w:rPr>
    </w:lvl>
    <w:lvl w:ilvl="3" w:tplc="DA22E0E2">
      <w:numFmt w:val="bullet"/>
      <w:lvlText w:val="•"/>
      <w:lvlJc w:val="left"/>
      <w:pPr>
        <w:ind w:left="2680" w:hanging="240"/>
      </w:pPr>
      <w:rPr>
        <w:rFonts w:hint="default"/>
        <w:lang w:val="uk-UA" w:eastAsia="en-US" w:bidi="ar-SA"/>
      </w:rPr>
    </w:lvl>
    <w:lvl w:ilvl="4" w:tplc="CDA616E4">
      <w:numFmt w:val="bullet"/>
      <w:lvlText w:val="•"/>
      <w:lvlJc w:val="left"/>
      <w:pPr>
        <w:ind w:left="3320" w:hanging="240"/>
      </w:pPr>
      <w:rPr>
        <w:rFonts w:hint="default"/>
        <w:lang w:val="uk-UA" w:eastAsia="en-US" w:bidi="ar-SA"/>
      </w:rPr>
    </w:lvl>
    <w:lvl w:ilvl="5" w:tplc="9068586A">
      <w:numFmt w:val="bullet"/>
      <w:lvlText w:val="•"/>
      <w:lvlJc w:val="left"/>
      <w:pPr>
        <w:ind w:left="3960" w:hanging="240"/>
      </w:pPr>
      <w:rPr>
        <w:rFonts w:hint="default"/>
        <w:lang w:val="uk-UA" w:eastAsia="en-US" w:bidi="ar-SA"/>
      </w:rPr>
    </w:lvl>
    <w:lvl w:ilvl="6" w:tplc="424E18B0">
      <w:numFmt w:val="bullet"/>
      <w:lvlText w:val="•"/>
      <w:lvlJc w:val="left"/>
      <w:pPr>
        <w:ind w:left="4600" w:hanging="240"/>
      </w:pPr>
      <w:rPr>
        <w:rFonts w:hint="default"/>
        <w:lang w:val="uk-UA" w:eastAsia="en-US" w:bidi="ar-SA"/>
      </w:rPr>
    </w:lvl>
    <w:lvl w:ilvl="7" w:tplc="5ACA8672">
      <w:numFmt w:val="bullet"/>
      <w:lvlText w:val="•"/>
      <w:lvlJc w:val="left"/>
      <w:pPr>
        <w:ind w:left="5240" w:hanging="240"/>
      </w:pPr>
      <w:rPr>
        <w:rFonts w:hint="default"/>
        <w:lang w:val="uk-UA" w:eastAsia="en-US" w:bidi="ar-SA"/>
      </w:rPr>
    </w:lvl>
    <w:lvl w:ilvl="8" w:tplc="65DAE050">
      <w:numFmt w:val="bullet"/>
      <w:lvlText w:val="•"/>
      <w:lvlJc w:val="left"/>
      <w:pPr>
        <w:ind w:left="5880" w:hanging="240"/>
      </w:pPr>
      <w:rPr>
        <w:rFonts w:hint="default"/>
        <w:lang w:val="uk-UA" w:eastAsia="en-US" w:bidi="ar-SA"/>
      </w:rPr>
    </w:lvl>
  </w:abstractNum>
  <w:abstractNum w:abstractNumId="1" w15:restartNumberingAfterBreak="0">
    <w:nsid w:val="04347058"/>
    <w:multiLevelType w:val="hybridMultilevel"/>
    <w:tmpl w:val="7D4E9B24"/>
    <w:lvl w:ilvl="0" w:tplc="1C3CB3AE">
      <w:start w:val="1"/>
      <w:numFmt w:val="decimal"/>
      <w:lvlText w:val="%1."/>
      <w:lvlJc w:val="left"/>
      <w:pPr>
        <w:ind w:left="875" w:hanging="360"/>
        <w:jc w:val="left"/>
      </w:pPr>
      <w:rPr>
        <w:rFonts w:ascii="Times New Roman" w:eastAsia="Times New Roman" w:hAnsi="Times New Roman" w:cs="Times New Roman" w:hint="default"/>
        <w:spacing w:val="-1"/>
        <w:w w:val="100"/>
        <w:sz w:val="22"/>
        <w:szCs w:val="22"/>
        <w:lang w:val="uk-UA" w:eastAsia="en-US" w:bidi="ar-SA"/>
      </w:rPr>
    </w:lvl>
    <w:lvl w:ilvl="1" w:tplc="BBCCFA08">
      <w:numFmt w:val="bullet"/>
      <w:lvlText w:val="•"/>
      <w:lvlJc w:val="left"/>
      <w:pPr>
        <w:ind w:left="1508" w:hanging="360"/>
      </w:pPr>
      <w:rPr>
        <w:rFonts w:hint="default"/>
        <w:lang w:val="uk-UA" w:eastAsia="en-US" w:bidi="ar-SA"/>
      </w:rPr>
    </w:lvl>
    <w:lvl w:ilvl="2" w:tplc="C09230EC">
      <w:numFmt w:val="bullet"/>
      <w:lvlText w:val="•"/>
      <w:lvlJc w:val="left"/>
      <w:pPr>
        <w:ind w:left="2136" w:hanging="360"/>
      </w:pPr>
      <w:rPr>
        <w:rFonts w:hint="default"/>
        <w:lang w:val="uk-UA" w:eastAsia="en-US" w:bidi="ar-SA"/>
      </w:rPr>
    </w:lvl>
    <w:lvl w:ilvl="3" w:tplc="3214A70C">
      <w:numFmt w:val="bullet"/>
      <w:lvlText w:val="•"/>
      <w:lvlJc w:val="left"/>
      <w:pPr>
        <w:ind w:left="2764" w:hanging="360"/>
      </w:pPr>
      <w:rPr>
        <w:rFonts w:hint="default"/>
        <w:lang w:val="uk-UA" w:eastAsia="en-US" w:bidi="ar-SA"/>
      </w:rPr>
    </w:lvl>
    <w:lvl w:ilvl="4" w:tplc="F7088020">
      <w:numFmt w:val="bullet"/>
      <w:lvlText w:val="•"/>
      <w:lvlJc w:val="left"/>
      <w:pPr>
        <w:ind w:left="3392" w:hanging="360"/>
      </w:pPr>
      <w:rPr>
        <w:rFonts w:hint="default"/>
        <w:lang w:val="uk-UA" w:eastAsia="en-US" w:bidi="ar-SA"/>
      </w:rPr>
    </w:lvl>
    <w:lvl w:ilvl="5" w:tplc="B8C8600A">
      <w:numFmt w:val="bullet"/>
      <w:lvlText w:val="•"/>
      <w:lvlJc w:val="left"/>
      <w:pPr>
        <w:ind w:left="4020" w:hanging="360"/>
      </w:pPr>
      <w:rPr>
        <w:rFonts w:hint="default"/>
        <w:lang w:val="uk-UA" w:eastAsia="en-US" w:bidi="ar-SA"/>
      </w:rPr>
    </w:lvl>
    <w:lvl w:ilvl="6" w:tplc="E3A00BD0">
      <w:numFmt w:val="bullet"/>
      <w:lvlText w:val="•"/>
      <w:lvlJc w:val="left"/>
      <w:pPr>
        <w:ind w:left="4648" w:hanging="360"/>
      </w:pPr>
      <w:rPr>
        <w:rFonts w:hint="default"/>
        <w:lang w:val="uk-UA" w:eastAsia="en-US" w:bidi="ar-SA"/>
      </w:rPr>
    </w:lvl>
    <w:lvl w:ilvl="7" w:tplc="8168D3F6">
      <w:numFmt w:val="bullet"/>
      <w:lvlText w:val="•"/>
      <w:lvlJc w:val="left"/>
      <w:pPr>
        <w:ind w:left="5276" w:hanging="360"/>
      </w:pPr>
      <w:rPr>
        <w:rFonts w:hint="default"/>
        <w:lang w:val="uk-UA" w:eastAsia="en-US" w:bidi="ar-SA"/>
      </w:rPr>
    </w:lvl>
    <w:lvl w:ilvl="8" w:tplc="06FC44AE">
      <w:numFmt w:val="bullet"/>
      <w:lvlText w:val="•"/>
      <w:lvlJc w:val="left"/>
      <w:pPr>
        <w:ind w:left="5904" w:hanging="360"/>
      </w:pPr>
      <w:rPr>
        <w:rFonts w:hint="default"/>
        <w:lang w:val="uk-UA" w:eastAsia="en-US" w:bidi="ar-SA"/>
      </w:rPr>
    </w:lvl>
  </w:abstractNum>
  <w:abstractNum w:abstractNumId="2" w15:restartNumberingAfterBreak="0">
    <w:nsid w:val="045E40C8"/>
    <w:multiLevelType w:val="hybridMultilevel"/>
    <w:tmpl w:val="D60ACEB8"/>
    <w:lvl w:ilvl="0" w:tplc="DE501C04">
      <w:start w:val="1"/>
      <w:numFmt w:val="decimal"/>
      <w:lvlText w:val="%1."/>
      <w:lvlJc w:val="left"/>
      <w:pPr>
        <w:ind w:left="735" w:hanging="221"/>
        <w:jc w:val="left"/>
      </w:pPr>
      <w:rPr>
        <w:rFonts w:ascii="Times New Roman" w:eastAsia="Times New Roman" w:hAnsi="Times New Roman" w:cs="Times New Roman" w:hint="default"/>
        <w:b/>
        <w:bCs/>
        <w:i/>
        <w:spacing w:val="-1"/>
        <w:w w:val="100"/>
        <w:sz w:val="22"/>
        <w:szCs w:val="22"/>
        <w:lang w:val="uk-UA" w:eastAsia="en-US" w:bidi="ar-SA"/>
      </w:rPr>
    </w:lvl>
    <w:lvl w:ilvl="1" w:tplc="4CF24166">
      <w:numFmt w:val="bullet"/>
      <w:lvlText w:val="•"/>
      <w:lvlJc w:val="left"/>
      <w:pPr>
        <w:ind w:left="1382" w:hanging="221"/>
      </w:pPr>
      <w:rPr>
        <w:rFonts w:hint="default"/>
        <w:lang w:val="uk-UA" w:eastAsia="en-US" w:bidi="ar-SA"/>
      </w:rPr>
    </w:lvl>
    <w:lvl w:ilvl="2" w:tplc="799240A6">
      <w:numFmt w:val="bullet"/>
      <w:lvlText w:val="•"/>
      <w:lvlJc w:val="left"/>
      <w:pPr>
        <w:ind w:left="2024" w:hanging="221"/>
      </w:pPr>
      <w:rPr>
        <w:rFonts w:hint="default"/>
        <w:lang w:val="uk-UA" w:eastAsia="en-US" w:bidi="ar-SA"/>
      </w:rPr>
    </w:lvl>
    <w:lvl w:ilvl="3" w:tplc="795C30E6">
      <w:numFmt w:val="bullet"/>
      <w:lvlText w:val="•"/>
      <w:lvlJc w:val="left"/>
      <w:pPr>
        <w:ind w:left="2666" w:hanging="221"/>
      </w:pPr>
      <w:rPr>
        <w:rFonts w:hint="default"/>
        <w:lang w:val="uk-UA" w:eastAsia="en-US" w:bidi="ar-SA"/>
      </w:rPr>
    </w:lvl>
    <w:lvl w:ilvl="4" w:tplc="4FA4D2B8">
      <w:numFmt w:val="bullet"/>
      <w:lvlText w:val="•"/>
      <w:lvlJc w:val="left"/>
      <w:pPr>
        <w:ind w:left="3308" w:hanging="221"/>
      </w:pPr>
      <w:rPr>
        <w:rFonts w:hint="default"/>
        <w:lang w:val="uk-UA" w:eastAsia="en-US" w:bidi="ar-SA"/>
      </w:rPr>
    </w:lvl>
    <w:lvl w:ilvl="5" w:tplc="605E9490">
      <w:numFmt w:val="bullet"/>
      <w:lvlText w:val="•"/>
      <w:lvlJc w:val="left"/>
      <w:pPr>
        <w:ind w:left="3950" w:hanging="221"/>
      </w:pPr>
      <w:rPr>
        <w:rFonts w:hint="default"/>
        <w:lang w:val="uk-UA" w:eastAsia="en-US" w:bidi="ar-SA"/>
      </w:rPr>
    </w:lvl>
    <w:lvl w:ilvl="6" w:tplc="C07ABADC">
      <w:numFmt w:val="bullet"/>
      <w:lvlText w:val="•"/>
      <w:lvlJc w:val="left"/>
      <w:pPr>
        <w:ind w:left="4592" w:hanging="221"/>
      </w:pPr>
      <w:rPr>
        <w:rFonts w:hint="default"/>
        <w:lang w:val="uk-UA" w:eastAsia="en-US" w:bidi="ar-SA"/>
      </w:rPr>
    </w:lvl>
    <w:lvl w:ilvl="7" w:tplc="2A50BD88">
      <w:numFmt w:val="bullet"/>
      <w:lvlText w:val="•"/>
      <w:lvlJc w:val="left"/>
      <w:pPr>
        <w:ind w:left="5234" w:hanging="221"/>
      </w:pPr>
      <w:rPr>
        <w:rFonts w:hint="default"/>
        <w:lang w:val="uk-UA" w:eastAsia="en-US" w:bidi="ar-SA"/>
      </w:rPr>
    </w:lvl>
    <w:lvl w:ilvl="8" w:tplc="A5A8CC66">
      <w:numFmt w:val="bullet"/>
      <w:lvlText w:val="•"/>
      <w:lvlJc w:val="left"/>
      <w:pPr>
        <w:ind w:left="5876" w:hanging="221"/>
      </w:pPr>
      <w:rPr>
        <w:rFonts w:hint="default"/>
        <w:lang w:val="uk-UA" w:eastAsia="en-US" w:bidi="ar-SA"/>
      </w:rPr>
    </w:lvl>
  </w:abstractNum>
  <w:abstractNum w:abstractNumId="3" w15:restartNumberingAfterBreak="0">
    <w:nsid w:val="05512C10"/>
    <w:multiLevelType w:val="hybridMultilevel"/>
    <w:tmpl w:val="349CBA68"/>
    <w:lvl w:ilvl="0" w:tplc="9F725D9E">
      <w:numFmt w:val="bullet"/>
      <w:lvlText w:val="-"/>
      <w:lvlJc w:val="left"/>
      <w:pPr>
        <w:ind w:left="232" w:hanging="197"/>
      </w:pPr>
      <w:rPr>
        <w:rFonts w:ascii="Times New Roman" w:eastAsia="Times New Roman" w:hAnsi="Times New Roman" w:cs="Times New Roman" w:hint="default"/>
        <w:w w:val="100"/>
        <w:sz w:val="22"/>
        <w:szCs w:val="22"/>
        <w:lang w:val="uk-UA" w:eastAsia="en-US" w:bidi="ar-SA"/>
      </w:rPr>
    </w:lvl>
    <w:lvl w:ilvl="1" w:tplc="D536F16A">
      <w:numFmt w:val="bullet"/>
      <w:lvlText w:val="•"/>
      <w:lvlJc w:val="left"/>
      <w:pPr>
        <w:ind w:left="932" w:hanging="197"/>
      </w:pPr>
      <w:rPr>
        <w:rFonts w:hint="default"/>
        <w:lang w:val="uk-UA" w:eastAsia="en-US" w:bidi="ar-SA"/>
      </w:rPr>
    </w:lvl>
    <w:lvl w:ilvl="2" w:tplc="EE8C2F22">
      <w:numFmt w:val="bullet"/>
      <w:lvlText w:val="•"/>
      <w:lvlJc w:val="left"/>
      <w:pPr>
        <w:ind w:left="1624" w:hanging="197"/>
      </w:pPr>
      <w:rPr>
        <w:rFonts w:hint="default"/>
        <w:lang w:val="uk-UA" w:eastAsia="en-US" w:bidi="ar-SA"/>
      </w:rPr>
    </w:lvl>
    <w:lvl w:ilvl="3" w:tplc="80B89A5E">
      <w:numFmt w:val="bullet"/>
      <w:lvlText w:val="•"/>
      <w:lvlJc w:val="left"/>
      <w:pPr>
        <w:ind w:left="2316" w:hanging="197"/>
      </w:pPr>
      <w:rPr>
        <w:rFonts w:hint="default"/>
        <w:lang w:val="uk-UA" w:eastAsia="en-US" w:bidi="ar-SA"/>
      </w:rPr>
    </w:lvl>
    <w:lvl w:ilvl="4" w:tplc="927AC37C">
      <w:numFmt w:val="bullet"/>
      <w:lvlText w:val="•"/>
      <w:lvlJc w:val="left"/>
      <w:pPr>
        <w:ind w:left="3008" w:hanging="197"/>
      </w:pPr>
      <w:rPr>
        <w:rFonts w:hint="default"/>
        <w:lang w:val="uk-UA" w:eastAsia="en-US" w:bidi="ar-SA"/>
      </w:rPr>
    </w:lvl>
    <w:lvl w:ilvl="5" w:tplc="E1B6C206">
      <w:numFmt w:val="bullet"/>
      <w:lvlText w:val="•"/>
      <w:lvlJc w:val="left"/>
      <w:pPr>
        <w:ind w:left="3700" w:hanging="197"/>
      </w:pPr>
      <w:rPr>
        <w:rFonts w:hint="default"/>
        <w:lang w:val="uk-UA" w:eastAsia="en-US" w:bidi="ar-SA"/>
      </w:rPr>
    </w:lvl>
    <w:lvl w:ilvl="6" w:tplc="E9B20AC0">
      <w:numFmt w:val="bullet"/>
      <w:lvlText w:val="•"/>
      <w:lvlJc w:val="left"/>
      <w:pPr>
        <w:ind w:left="4392" w:hanging="197"/>
      </w:pPr>
      <w:rPr>
        <w:rFonts w:hint="default"/>
        <w:lang w:val="uk-UA" w:eastAsia="en-US" w:bidi="ar-SA"/>
      </w:rPr>
    </w:lvl>
    <w:lvl w:ilvl="7" w:tplc="AE4AC2BE">
      <w:numFmt w:val="bullet"/>
      <w:lvlText w:val="•"/>
      <w:lvlJc w:val="left"/>
      <w:pPr>
        <w:ind w:left="5084" w:hanging="197"/>
      </w:pPr>
      <w:rPr>
        <w:rFonts w:hint="default"/>
        <w:lang w:val="uk-UA" w:eastAsia="en-US" w:bidi="ar-SA"/>
      </w:rPr>
    </w:lvl>
    <w:lvl w:ilvl="8" w:tplc="83FCD18E">
      <w:numFmt w:val="bullet"/>
      <w:lvlText w:val="•"/>
      <w:lvlJc w:val="left"/>
      <w:pPr>
        <w:ind w:left="5776" w:hanging="197"/>
      </w:pPr>
      <w:rPr>
        <w:rFonts w:hint="default"/>
        <w:lang w:val="uk-UA" w:eastAsia="en-US" w:bidi="ar-SA"/>
      </w:rPr>
    </w:lvl>
  </w:abstractNum>
  <w:abstractNum w:abstractNumId="4" w15:restartNumberingAfterBreak="0">
    <w:nsid w:val="093E4F22"/>
    <w:multiLevelType w:val="hybridMultilevel"/>
    <w:tmpl w:val="1F16D242"/>
    <w:lvl w:ilvl="0" w:tplc="EB047D34">
      <w:start w:val="1"/>
      <w:numFmt w:val="decimal"/>
      <w:lvlText w:val="%1)"/>
      <w:lvlJc w:val="left"/>
      <w:pPr>
        <w:ind w:left="752" w:hanging="238"/>
        <w:jc w:val="left"/>
      </w:pPr>
      <w:rPr>
        <w:rFonts w:hint="default"/>
        <w:i/>
        <w:spacing w:val="-1"/>
        <w:w w:val="100"/>
        <w:lang w:val="uk-UA" w:eastAsia="en-US" w:bidi="ar-SA"/>
      </w:rPr>
    </w:lvl>
    <w:lvl w:ilvl="1" w:tplc="A978EA56">
      <w:numFmt w:val="bullet"/>
      <w:lvlText w:val="•"/>
      <w:lvlJc w:val="left"/>
      <w:pPr>
        <w:ind w:left="1400" w:hanging="238"/>
      </w:pPr>
      <w:rPr>
        <w:rFonts w:hint="default"/>
        <w:lang w:val="uk-UA" w:eastAsia="en-US" w:bidi="ar-SA"/>
      </w:rPr>
    </w:lvl>
    <w:lvl w:ilvl="2" w:tplc="698A53DE">
      <w:numFmt w:val="bullet"/>
      <w:lvlText w:val="•"/>
      <w:lvlJc w:val="left"/>
      <w:pPr>
        <w:ind w:left="2040" w:hanging="238"/>
      </w:pPr>
      <w:rPr>
        <w:rFonts w:hint="default"/>
        <w:lang w:val="uk-UA" w:eastAsia="en-US" w:bidi="ar-SA"/>
      </w:rPr>
    </w:lvl>
    <w:lvl w:ilvl="3" w:tplc="FD94B57E">
      <w:numFmt w:val="bullet"/>
      <w:lvlText w:val="•"/>
      <w:lvlJc w:val="left"/>
      <w:pPr>
        <w:ind w:left="2680" w:hanging="238"/>
      </w:pPr>
      <w:rPr>
        <w:rFonts w:hint="default"/>
        <w:lang w:val="uk-UA" w:eastAsia="en-US" w:bidi="ar-SA"/>
      </w:rPr>
    </w:lvl>
    <w:lvl w:ilvl="4" w:tplc="151E8DE6">
      <w:numFmt w:val="bullet"/>
      <w:lvlText w:val="•"/>
      <w:lvlJc w:val="left"/>
      <w:pPr>
        <w:ind w:left="3320" w:hanging="238"/>
      </w:pPr>
      <w:rPr>
        <w:rFonts w:hint="default"/>
        <w:lang w:val="uk-UA" w:eastAsia="en-US" w:bidi="ar-SA"/>
      </w:rPr>
    </w:lvl>
    <w:lvl w:ilvl="5" w:tplc="1CC65C94">
      <w:numFmt w:val="bullet"/>
      <w:lvlText w:val="•"/>
      <w:lvlJc w:val="left"/>
      <w:pPr>
        <w:ind w:left="3960" w:hanging="238"/>
      </w:pPr>
      <w:rPr>
        <w:rFonts w:hint="default"/>
        <w:lang w:val="uk-UA" w:eastAsia="en-US" w:bidi="ar-SA"/>
      </w:rPr>
    </w:lvl>
    <w:lvl w:ilvl="6" w:tplc="26469F3A">
      <w:numFmt w:val="bullet"/>
      <w:lvlText w:val="•"/>
      <w:lvlJc w:val="left"/>
      <w:pPr>
        <w:ind w:left="4600" w:hanging="238"/>
      </w:pPr>
      <w:rPr>
        <w:rFonts w:hint="default"/>
        <w:lang w:val="uk-UA" w:eastAsia="en-US" w:bidi="ar-SA"/>
      </w:rPr>
    </w:lvl>
    <w:lvl w:ilvl="7" w:tplc="1862B0E8">
      <w:numFmt w:val="bullet"/>
      <w:lvlText w:val="•"/>
      <w:lvlJc w:val="left"/>
      <w:pPr>
        <w:ind w:left="5240" w:hanging="238"/>
      </w:pPr>
      <w:rPr>
        <w:rFonts w:hint="default"/>
        <w:lang w:val="uk-UA" w:eastAsia="en-US" w:bidi="ar-SA"/>
      </w:rPr>
    </w:lvl>
    <w:lvl w:ilvl="8" w:tplc="4F40DE1C">
      <w:numFmt w:val="bullet"/>
      <w:lvlText w:val="•"/>
      <w:lvlJc w:val="left"/>
      <w:pPr>
        <w:ind w:left="5880" w:hanging="238"/>
      </w:pPr>
      <w:rPr>
        <w:rFonts w:hint="default"/>
        <w:lang w:val="uk-UA" w:eastAsia="en-US" w:bidi="ar-SA"/>
      </w:rPr>
    </w:lvl>
  </w:abstractNum>
  <w:abstractNum w:abstractNumId="5" w15:restartNumberingAfterBreak="0">
    <w:nsid w:val="0A9C36B6"/>
    <w:multiLevelType w:val="hybridMultilevel"/>
    <w:tmpl w:val="20500F1E"/>
    <w:lvl w:ilvl="0" w:tplc="34505DF4">
      <w:start w:val="1"/>
      <w:numFmt w:val="decimal"/>
      <w:lvlText w:val="%1)"/>
      <w:lvlJc w:val="left"/>
      <w:pPr>
        <w:ind w:left="769" w:hanging="255"/>
        <w:jc w:val="left"/>
      </w:pPr>
      <w:rPr>
        <w:rFonts w:ascii="Times New Roman" w:eastAsia="Times New Roman" w:hAnsi="Times New Roman" w:cs="Times New Roman" w:hint="default"/>
        <w:spacing w:val="-1"/>
        <w:w w:val="100"/>
        <w:sz w:val="22"/>
        <w:szCs w:val="22"/>
        <w:lang w:val="uk-UA" w:eastAsia="en-US" w:bidi="ar-SA"/>
      </w:rPr>
    </w:lvl>
    <w:lvl w:ilvl="1" w:tplc="D1149750">
      <w:numFmt w:val="bullet"/>
      <w:lvlText w:val="•"/>
      <w:lvlJc w:val="left"/>
      <w:pPr>
        <w:ind w:left="1400" w:hanging="255"/>
      </w:pPr>
      <w:rPr>
        <w:rFonts w:hint="default"/>
        <w:lang w:val="uk-UA" w:eastAsia="en-US" w:bidi="ar-SA"/>
      </w:rPr>
    </w:lvl>
    <w:lvl w:ilvl="2" w:tplc="6CC63F74">
      <w:numFmt w:val="bullet"/>
      <w:lvlText w:val="•"/>
      <w:lvlJc w:val="left"/>
      <w:pPr>
        <w:ind w:left="2040" w:hanging="255"/>
      </w:pPr>
      <w:rPr>
        <w:rFonts w:hint="default"/>
        <w:lang w:val="uk-UA" w:eastAsia="en-US" w:bidi="ar-SA"/>
      </w:rPr>
    </w:lvl>
    <w:lvl w:ilvl="3" w:tplc="A606B47E">
      <w:numFmt w:val="bullet"/>
      <w:lvlText w:val="•"/>
      <w:lvlJc w:val="left"/>
      <w:pPr>
        <w:ind w:left="2680" w:hanging="255"/>
      </w:pPr>
      <w:rPr>
        <w:rFonts w:hint="default"/>
        <w:lang w:val="uk-UA" w:eastAsia="en-US" w:bidi="ar-SA"/>
      </w:rPr>
    </w:lvl>
    <w:lvl w:ilvl="4" w:tplc="F9EA2946">
      <w:numFmt w:val="bullet"/>
      <w:lvlText w:val="•"/>
      <w:lvlJc w:val="left"/>
      <w:pPr>
        <w:ind w:left="3320" w:hanging="255"/>
      </w:pPr>
      <w:rPr>
        <w:rFonts w:hint="default"/>
        <w:lang w:val="uk-UA" w:eastAsia="en-US" w:bidi="ar-SA"/>
      </w:rPr>
    </w:lvl>
    <w:lvl w:ilvl="5" w:tplc="CC48A1DE">
      <w:numFmt w:val="bullet"/>
      <w:lvlText w:val="•"/>
      <w:lvlJc w:val="left"/>
      <w:pPr>
        <w:ind w:left="3960" w:hanging="255"/>
      </w:pPr>
      <w:rPr>
        <w:rFonts w:hint="default"/>
        <w:lang w:val="uk-UA" w:eastAsia="en-US" w:bidi="ar-SA"/>
      </w:rPr>
    </w:lvl>
    <w:lvl w:ilvl="6" w:tplc="4D3A20DA">
      <w:numFmt w:val="bullet"/>
      <w:lvlText w:val="•"/>
      <w:lvlJc w:val="left"/>
      <w:pPr>
        <w:ind w:left="4600" w:hanging="255"/>
      </w:pPr>
      <w:rPr>
        <w:rFonts w:hint="default"/>
        <w:lang w:val="uk-UA" w:eastAsia="en-US" w:bidi="ar-SA"/>
      </w:rPr>
    </w:lvl>
    <w:lvl w:ilvl="7" w:tplc="97C62D92">
      <w:numFmt w:val="bullet"/>
      <w:lvlText w:val="•"/>
      <w:lvlJc w:val="left"/>
      <w:pPr>
        <w:ind w:left="5240" w:hanging="255"/>
      </w:pPr>
      <w:rPr>
        <w:rFonts w:hint="default"/>
        <w:lang w:val="uk-UA" w:eastAsia="en-US" w:bidi="ar-SA"/>
      </w:rPr>
    </w:lvl>
    <w:lvl w:ilvl="8" w:tplc="8E442AA6">
      <w:numFmt w:val="bullet"/>
      <w:lvlText w:val="•"/>
      <w:lvlJc w:val="left"/>
      <w:pPr>
        <w:ind w:left="5880" w:hanging="255"/>
      </w:pPr>
      <w:rPr>
        <w:rFonts w:hint="default"/>
        <w:lang w:val="uk-UA" w:eastAsia="en-US" w:bidi="ar-SA"/>
      </w:rPr>
    </w:lvl>
  </w:abstractNum>
  <w:abstractNum w:abstractNumId="6" w15:restartNumberingAfterBreak="0">
    <w:nsid w:val="0C251F09"/>
    <w:multiLevelType w:val="hybridMultilevel"/>
    <w:tmpl w:val="BFEC650A"/>
    <w:lvl w:ilvl="0" w:tplc="B3B6E270">
      <w:numFmt w:val="bullet"/>
      <w:lvlText w:val="–"/>
      <w:lvlJc w:val="left"/>
      <w:pPr>
        <w:ind w:left="231" w:hanging="166"/>
      </w:pPr>
      <w:rPr>
        <w:rFonts w:ascii="Times New Roman" w:eastAsia="Times New Roman" w:hAnsi="Times New Roman" w:cs="Times New Roman" w:hint="default"/>
        <w:w w:val="100"/>
        <w:sz w:val="22"/>
        <w:szCs w:val="22"/>
        <w:lang w:val="uk-UA" w:eastAsia="en-US" w:bidi="ar-SA"/>
      </w:rPr>
    </w:lvl>
    <w:lvl w:ilvl="1" w:tplc="6E3ED740">
      <w:numFmt w:val="bullet"/>
      <w:lvlText w:val="•"/>
      <w:lvlJc w:val="left"/>
      <w:pPr>
        <w:ind w:left="932" w:hanging="166"/>
      </w:pPr>
      <w:rPr>
        <w:rFonts w:hint="default"/>
        <w:lang w:val="uk-UA" w:eastAsia="en-US" w:bidi="ar-SA"/>
      </w:rPr>
    </w:lvl>
    <w:lvl w:ilvl="2" w:tplc="3EE2EB38">
      <w:numFmt w:val="bullet"/>
      <w:lvlText w:val="•"/>
      <w:lvlJc w:val="left"/>
      <w:pPr>
        <w:ind w:left="1624" w:hanging="166"/>
      </w:pPr>
      <w:rPr>
        <w:rFonts w:hint="default"/>
        <w:lang w:val="uk-UA" w:eastAsia="en-US" w:bidi="ar-SA"/>
      </w:rPr>
    </w:lvl>
    <w:lvl w:ilvl="3" w:tplc="82E6307C">
      <w:numFmt w:val="bullet"/>
      <w:lvlText w:val="•"/>
      <w:lvlJc w:val="left"/>
      <w:pPr>
        <w:ind w:left="2316" w:hanging="166"/>
      </w:pPr>
      <w:rPr>
        <w:rFonts w:hint="default"/>
        <w:lang w:val="uk-UA" w:eastAsia="en-US" w:bidi="ar-SA"/>
      </w:rPr>
    </w:lvl>
    <w:lvl w:ilvl="4" w:tplc="5CCA17A4">
      <w:numFmt w:val="bullet"/>
      <w:lvlText w:val="•"/>
      <w:lvlJc w:val="left"/>
      <w:pPr>
        <w:ind w:left="3008" w:hanging="166"/>
      </w:pPr>
      <w:rPr>
        <w:rFonts w:hint="default"/>
        <w:lang w:val="uk-UA" w:eastAsia="en-US" w:bidi="ar-SA"/>
      </w:rPr>
    </w:lvl>
    <w:lvl w:ilvl="5" w:tplc="4C78153E">
      <w:numFmt w:val="bullet"/>
      <w:lvlText w:val="•"/>
      <w:lvlJc w:val="left"/>
      <w:pPr>
        <w:ind w:left="3700" w:hanging="166"/>
      </w:pPr>
      <w:rPr>
        <w:rFonts w:hint="default"/>
        <w:lang w:val="uk-UA" w:eastAsia="en-US" w:bidi="ar-SA"/>
      </w:rPr>
    </w:lvl>
    <w:lvl w:ilvl="6" w:tplc="3F1A1462">
      <w:numFmt w:val="bullet"/>
      <w:lvlText w:val="•"/>
      <w:lvlJc w:val="left"/>
      <w:pPr>
        <w:ind w:left="4392" w:hanging="166"/>
      </w:pPr>
      <w:rPr>
        <w:rFonts w:hint="default"/>
        <w:lang w:val="uk-UA" w:eastAsia="en-US" w:bidi="ar-SA"/>
      </w:rPr>
    </w:lvl>
    <w:lvl w:ilvl="7" w:tplc="5524DA70">
      <w:numFmt w:val="bullet"/>
      <w:lvlText w:val="•"/>
      <w:lvlJc w:val="left"/>
      <w:pPr>
        <w:ind w:left="5084" w:hanging="166"/>
      </w:pPr>
      <w:rPr>
        <w:rFonts w:hint="default"/>
        <w:lang w:val="uk-UA" w:eastAsia="en-US" w:bidi="ar-SA"/>
      </w:rPr>
    </w:lvl>
    <w:lvl w:ilvl="8" w:tplc="9716911C">
      <w:numFmt w:val="bullet"/>
      <w:lvlText w:val="•"/>
      <w:lvlJc w:val="left"/>
      <w:pPr>
        <w:ind w:left="5776" w:hanging="166"/>
      </w:pPr>
      <w:rPr>
        <w:rFonts w:hint="default"/>
        <w:lang w:val="uk-UA" w:eastAsia="en-US" w:bidi="ar-SA"/>
      </w:rPr>
    </w:lvl>
  </w:abstractNum>
  <w:abstractNum w:abstractNumId="7" w15:restartNumberingAfterBreak="0">
    <w:nsid w:val="0C471EC0"/>
    <w:multiLevelType w:val="hybridMultilevel"/>
    <w:tmpl w:val="B8C87B72"/>
    <w:lvl w:ilvl="0" w:tplc="66D0D61E">
      <w:start w:val="1"/>
      <w:numFmt w:val="decimal"/>
      <w:lvlText w:val="%1."/>
      <w:lvlJc w:val="left"/>
      <w:pPr>
        <w:ind w:left="736" w:hanging="221"/>
        <w:jc w:val="left"/>
      </w:pPr>
      <w:rPr>
        <w:rFonts w:ascii="Times New Roman" w:eastAsia="Times New Roman" w:hAnsi="Times New Roman" w:cs="Times New Roman" w:hint="default"/>
        <w:spacing w:val="-1"/>
        <w:w w:val="100"/>
        <w:sz w:val="22"/>
        <w:szCs w:val="22"/>
        <w:lang w:val="uk-UA" w:eastAsia="en-US" w:bidi="ar-SA"/>
      </w:rPr>
    </w:lvl>
    <w:lvl w:ilvl="1" w:tplc="D792809C">
      <w:numFmt w:val="bullet"/>
      <w:lvlText w:val="•"/>
      <w:lvlJc w:val="left"/>
      <w:pPr>
        <w:ind w:left="1382" w:hanging="221"/>
      </w:pPr>
      <w:rPr>
        <w:rFonts w:hint="default"/>
        <w:lang w:val="uk-UA" w:eastAsia="en-US" w:bidi="ar-SA"/>
      </w:rPr>
    </w:lvl>
    <w:lvl w:ilvl="2" w:tplc="4596F474">
      <w:numFmt w:val="bullet"/>
      <w:lvlText w:val="•"/>
      <w:lvlJc w:val="left"/>
      <w:pPr>
        <w:ind w:left="2024" w:hanging="221"/>
      </w:pPr>
      <w:rPr>
        <w:rFonts w:hint="default"/>
        <w:lang w:val="uk-UA" w:eastAsia="en-US" w:bidi="ar-SA"/>
      </w:rPr>
    </w:lvl>
    <w:lvl w:ilvl="3" w:tplc="C6B0EEF8">
      <w:numFmt w:val="bullet"/>
      <w:lvlText w:val="•"/>
      <w:lvlJc w:val="left"/>
      <w:pPr>
        <w:ind w:left="2666" w:hanging="221"/>
      </w:pPr>
      <w:rPr>
        <w:rFonts w:hint="default"/>
        <w:lang w:val="uk-UA" w:eastAsia="en-US" w:bidi="ar-SA"/>
      </w:rPr>
    </w:lvl>
    <w:lvl w:ilvl="4" w:tplc="2A2C4B9A">
      <w:numFmt w:val="bullet"/>
      <w:lvlText w:val="•"/>
      <w:lvlJc w:val="left"/>
      <w:pPr>
        <w:ind w:left="3308" w:hanging="221"/>
      </w:pPr>
      <w:rPr>
        <w:rFonts w:hint="default"/>
        <w:lang w:val="uk-UA" w:eastAsia="en-US" w:bidi="ar-SA"/>
      </w:rPr>
    </w:lvl>
    <w:lvl w:ilvl="5" w:tplc="D0083CCC">
      <w:numFmt w:val="bullet"/>
      <w:lvlText w:val="•"/>
      <w:lvlJc w:val="left"/>
      <w:pPr>
        <w:ind w:left="3950" w:hanging="221"/>
      </w:pPr>
      <w:rPr>
        <w:rFonts w:hint="default"/>
        <w:lang w:val="uk-UA" w:eastAsia="en-US" w:bidi="ar-SA"/>
      </w:rPr>
    </w:lvl>
    <w:lvl w:ilvl="6" w:tplc="D312DB62">
      <w:numFmt w:val="bullet"/>
      <w:lvlText w:val="•"/>
      <w:lvlJc w:val="left"/>
      <w:pPr>
        <w:ind w:left="4592" w:hanging="221"/>
      </w:pPr>
      <w:rPr>
        <w:rFonts w:hint="default"/>
        <w:lang w:val="uk-UA" w:eastAsia="en-US" w:bidi="ar-SA"/>
      </w:rPr>
    </w:lvl>
    <w:lvl w:ilvl="7" w:tplc="E21032D0">
      <w:numFmt w:val="bullet"/>
      <w:lvlText w:val="•"/>
      <w:lvlJc w:val="left"/>
      <w:pPr>
        <w:ind w:left="5234" w:hanging="221"/>
      </w:pPr>
      <w:rPr>
        <w:rFonts w:hint="default"/>
        <w:lang w:val="uk-UA" w:eastAsia="en-US" w:bidi="ar-SA"/>
      </w:rPr>
    </w:lvl>
    <w:lvl w:ilvl="8" w:tplc="D4426A40">
      <w:numFmt w:val="bullet"/>
      <w:lvlText w:val="•"/>
      <w:lvlJc w:val="left"/>
      <w:pPr>
        <w:ind w:left="5876" w:hanging="221"/>
      </w:pPr>
      <w:rPr>
        <w:rFonts w:hint="default"/>
        <w:lang w:val="uk-UA" w:eastAsia="en-US" w:bidi="ar-SA"/>
      </w:rPr>
    </w:lvl>
  </w:abstractNum>
  <w:abstractNum w:abstractNumId="8" w15:restartNumberingAfterBreak="0">
    <w:nsid w:val="0C7B0134"/>
    <w:multiLevelType w:val="hybridMultilevel"/>
    <w:tmpl w:val="B8D4345E"/>
    <w:lvl w:ilvl="0" w:tplc="7048EBE6">
      <w:start w:val="1"/>
      <w:numFmt w:val="decimal"/>
      <w:lvlText w:val="%1."/>
      <w:lvlJc w:val="left"/>
      <w:pPr>
        <w:ind w:left="736" w:hanging="221"/>
        <w:jc w:val="left"/>
      </w:pPr>
      <w:rPr>
        <w:rFonts w:ascii="Times New Roman" w:eastAsia="Times New Roman" w:hAnsi="Times New Roman" w:cs="Times New Roman" w:hint="default"/>
        <w:spacing w:val="-1"/>
        <w:w w:val="100"/>
        <w:sz w:val="22"/>
        <w:szCs w:val="22"/>
        <w:lang w:val="uk-UA" w:eastAsia="en-US" w:bidi="ar-SA"/>
      </w:rPr>
    </w:lvl>
    <w:lvl w:ilvl="1" w:tplc="6D969AD6">
      <w:numFmt w:val="bullet"/>
      <w:lvlText w:val="•"/>
      <w:lvlJc w:val="left"/>
      <w:pPr>
        <w:ind w:left="1382" w:hanging="221"/>
      </w:pPr>
      <w:rPr>
        <w:rFonts w:hint="default"/>
        <w:lang w:val="uk-UA" w:eastAsia="en-US" w:bidi="ar-SA"/>
      </w:rPr>
    </w:lvl>
    <w:lvl w:ilvl="2" w:tplc="A24CCAFE">
      <w:numFmt w:val="bullet"/>
      <w:lvlText w:val="•"/>
      <w:lvlJc w:val="left"/>
      <w:pPr>
        <w:ind w:left="2024" w:hanging="221"/>
      </w:pPr>
      <w:rPr>
        <w:rFonts w:hint="default"/>
        <w:lang w:val="uk-UA" w:eastAsia="en-US" w:bidi="ar-SA"/>
      </w:rPr>
    </w:lvl>
    <w:lvl w:ilvl="3" w:tplc="05BC7BBC">
      <w:numFmt w:val="bullet"/>
      <w:lvlText w:val="•"/>
      <w:lvlJc w:val="left"/>
      <w:pPr>
        <w:ind w:left="2666" w:hanging="221"/>
      </w:pPr>
      <w:rPr>
        <w:rFonts w:hint="default"/>
        <w:lang w:val="uk-UA" w:eastAsia="en-US" w:bidi="ar-SA"/>
      </w:rPr>
    </w:lvl>
    <w:lvl w:ilvl="4" w:tplc="6EBA33C6">
      <w:numFmt w:val="bullet"/>
      <w:lvlText w:val="•"/>
      <w:lvlJc w:val="left"/>
      <w:pPr>
        <w:ind w:left="3308" w:hanging="221"/>
      </w:pPr>
      <w:rPr>
        <w:rFonts w:hint="default"/>
        <w:lang w:val="uk-UA" w:eastAsia="en-US" w:bidi="ar-SA"/>
      </w:rPr>
    </w:lvl>
    <w:lvl w:ilvl="5" w:tplc="9D9E4DFE">
      <w:numFmt w:val="bullet"/>
      <w:lvlText w:val="•"/>
      <w:lvlJc w:val="left"/>
      <w:pPr>
        <w:ind w:left="3950" w:hanging="221"/>
      </w:pPr>
      <w:rPr>
        <w:rFonts w:hint="default"/>
        <w:lang w:val="uk-UA" w:eastAsia="en-US" w:bidi="ar-SA"/>
      </w:rPr>
    </w:lvl>
    <w:lvl w:ilvl="6" w:tplc="9EE65832">
      <w:numFmt w:val="bullet"/>
      <w:lvlText w:val="•"/>
      <w:lvlJc w:val="left"/>
      <w:pPr>
        <w:ind w:left="4592" w:hanging="221"/>
      </w:pPr>
      <w:rPr>
        <w:rFonts w:hint="default"/>
        <w:lang w:val="uk-UA" w:eastAsia="en-US" w:bidi="ar-SA"/>
      </w:rPr>
    </w:lvl>
    <w:lvl w:ilvl="7" w:tplc="D878103A">
      <w:numFmt w:val="bullet"/>
      <w:lvlText w:val="•"/>
      <w:lvlJc w:val="left"/>
      <w:pPr>
        <w:ind w:left="5234" w:hanging="221"/>
      </w:pPr>
      <w:rPr>
        <w:rFonts w:hint="default"/>
        <w:lang w:val="uk-UA" w:eastAsia="en-US" w:bidi="ar-SA"/>
      </w:rPr>
    </w:lvl>
    <w:lvl w:ilvl="8" w:tplc="E71A626C">
      <w:numFmt w:val="bullet"/>
      <w:lvlText w:val="•"/>
      <w:lvlJc w:val="left"/>
      <w:pPr>
        <w:ind w:left="5876" w:hanging="221"/>
      </w:pPr>
      <w:rPr>
        <w:rFonts w:hint="default"/>
        <w:lang w:val="uk-UA" w:eastAsia="en-US" w:bidi="ar-SA"/>
      </w:rPr>
    </w:lvl>
  </w:abstractNum>
  <w:abstractNum w:abstractNumId="9" w15:restartNumberingAfterBreak="0">
    <w:nsid w:val="0E28593C"/>
    <w:multiLevelType w:val="hybridMultilevel"/>
    <w:tmpl w:val="24309402"/>
    <w:lvl w:ilvl="0" w:tplc="AAB2EBA4">
      <w:numFmt w:val="bullet"/>
      <w:lvlText w:val="–"/>
      <w:lvlJc w:val="left"/>
      <w:pPr>
        <w:ind w:left="232" w:hanging="214"/>
      </w:pPr>
      <w:rPr>
        <w:rFonts w:ascii="Times New Roman" w:eastAsia="Times New Roman" w:hAnsi="Times New Roman" w:cs="Times New Roman" w:hint="default"/>
        <w:w w:val="100"/>
        <w:sz w:val="22"/>
        <w:szCs w:val="22"/>
        <w:lang w:val="uk-UA" w:eastAsia="en-US" w:bidi="ar-SA"/>
      </w:rPr>
    </w:lvl>
    <w:lvl w:ilvl="1" w:tplc="7EA02256">
      <w:numFmt w:val="bullet"/>
      <w:lvlText w:val=""/>
      <w:lvlJc w:val="left"/>
      <w:pPr>
        <w:ind w:left="232" w:hanging="197"/>
      </w:pPr>
      <w:rPr>
        <w:rFonts w:ascii="Wingdings" w:eastAsia="Wingdings" w:hAnsi="Wingdings" w:cs="Wingdings" w:hint="default"/>
        <w:w w:val="100"/>
        <w:sz w:val="22"/>
        <w:szCs w:val="22"/>
        <w:lang w:val="uk-UA" w:eastAsia="en-US" w:bidi="ar-SA"/>
      </w:rPr>
    </w:lvl>
    <w:lvl w:ilvl="2" w:tplc="826856C6">
      <w:numFmt w:val="bullet"/>
      <w:lvlText w:val="•"/>
      <w:lvlJc w:val="left"/>
      <w:pPr>
        <w:ind w:left="1624" w:hanging="197"/>
      </w:pPr>
      <w:rPr>
        <w:rFonts w:hint="default"/>
        <w:lang w:val="uk-UA" w:eastAsia="en-US" w:bidi="ar-SA"/>
      </w:rPr>
    </w:lvl>
    <w:lvl w:ilvl="3" w:tplc="427E2F30">
      <w:numFmt w:val="bullet"/>
      <w:lvlText w:val="•"/>
      <w:lvlJc w:val="left"/>
      <w:pPr>
        <w:ind w:left="2316" w:hanging="197"/>
      </w:pPr>
      <w:rPr>
        <w:rFonts w:hint="default"/>
        <w:lang w:val="uk-UA" w:eastAsia="en-US" w:bidi="ar-SA"/>
      </w:rPr>
    </w:lvl>
    <w:lvl w:ilvl="4" w:tplc="B13E0328">
      <w:numFmt w:val="bullet"/>
      <w:lvlText w:val="•"/>
      <w:lvlJc w:val="left"/>
      <w:pPr>
        <w:ind w:left="3008" w:hanging="197"/>
      </w:pPr>
      <w:rPr>
        <w:rFonts w:hint="default"/>
        <w:lang w:val="uk-UA" w:eastAsia="en-US" w:bidi="ar-SA"/>
      </w:rPr>
    </w:lvl>
    <w:lvl w:ilvl="5" w:tplc="8DF2E122">
      <w:numFmt w:val="bullet"/>
      <w:lvlText w:val="•"/>
      <w:lvlJc w:val="left"/>
      <w:pPr>
        <w:ind w:left="3700" w:hanging="197"/>
      </w:pPr>
      <w:rPr>
        <w:rFonts w:hint="default"/>
        <w:lang w:val="uk-UA" w:eastAsia="en-US" w:bidi="ar-SA"/>
      </w:rPr>
    </w:lvl>
    <w:lvl w:ilvl="6" w:tplc="547EF904">
      <w:numFmt w:val="bullet"/>
      <w:lvlText w:val="•"/>
      <w:lvlJc w:val="left"/>
      <w:pPr>
        <w:ind w:left="4392" w:hanging="197"/>
      </w:pPr>
      <w:rPr>
        <w:rFonts w:hint="default"/>
        <w:lang w:val="uk-UA" w:eastAsia="en-US" w:bidi="ar-SA"/>
      </w:rPr>
    </w:lvl>
    <w:lvl w:ilvl="7" w:tplc="B2D669F6">
      <w:numFmt w:val="bullet"/>
      <w:lvlText w:val="•"/>
      <w:lvlJc w:val="left"/>
      <w:pPr>
        <w:ind w:left="5084" w:hanging="197"/>
      </w:pPr>
      <w:rPr>
        <w:rFonts w:hint="default"/>
        <w:lang w:val="uk-UA" w:eastAsia="en-US" w:bidi="ar-SA"/>
      </w:rPr>
    </w:lvl>
    <w:lvl w:ilvl="8" w:tplc="8F9A87D2">
      <w:numFmt w:val="bullet"/>
      <w:lvlText w:val="•"/>
      <w:lvlJc w:val="left"/>
      <w:pPr>
        <w:ind w:left="5776" w:hanging="197"/>
      </w:pPr>
      <w:rPr>
        <w:rFonts w:hint="default"/>
        <w:lang w:val="uk-UA" w:eastAsia="en-US" w:bidi="ar-SA"/>
      </w:rPr>
    </w:lvl>
  </w:abstractNum>
  <w:abstractNum w:abstractNumId="10" w15:restartNumberingAfterBreak="0">
    <w:nsid w:val="0E4361E6"/>
    <w:multiLevelType w:val="hybridMultilevel"/>
    <w:tmpl w:val="DB20FC5E"/>
    <w:lvl w:ilvl="0" w:tplc="311C635A">
      <w:numFmt w:val="bullet"/>
      <w:lvlText w:val=""/>
      <w:lvlJc w:val="left"/>
      <w:pPr>
        <w:ind w:left="232" w:hanging="197"/>
      </w:pPr>
      <w:rPr>
        <w:rFonts w:ascii="Wingdings" w:eastAsia="Wingdings" w:hAnsi="Wingdings" w:cs="Wingdings" w:hint="default"/>
        <w:w w:val="100"/>
        <w:sz w:val="22"/>
        <w:szCs w:val="22"/>
        <w:lang w:val="uk-UA" w:eastAsia="en-US" w:bidi="ar-SA"/>
      </w:rPr>
    </w:lvl>
    <w:lvl w:ilvl="1" w:tplc="11D09688">
      <w:numFmt w:val="bullet"/>
      <w:lvlText w:val="•"/>
      <w:lvlJc w:val="left"/>
      <w:pPr>
        <w:ind w:left="932" w:hanging="197"/>
      </w:pPr>
      <w:rPr>
        <w:rFonts w:hint="default"/>
        <w:lang w:val="uk-UA" w:eastAsia="en-US" w:bidi="ar-SA"/>
      </w:rPr>
    </w:lvl>
    <w:lvl w:ilvl="2" w:tplc="5B424CDC">
      <w:numFmt w:val="bullet"/>
      <w:lvlText w:val="•"/>
      <w:lvlJc w:val="left"/>
      <w:pPr>
        <w:ind w:left="1624" w:hanging="197"/>
      </w:pPr>
      <w:rPr>
        <w:rFonts w:hint="default"/>
        <w:lang w:val="uk-UA" w:eastAsia="en-US" w:bidi="ar-SA"/>
      </w:rPr>
    </w:lvl>
    <w:lvl w:ilvl="3" w:tplc="29AAC6EE">
      <w:numFmt w:val="bullet"/>
      <w:lvlText w:val="•"/>
      <w:lvlJc w:val="left"/>
      <w:pPr>
        <w:ind w:left="2316" w:hanging="197"/>
      </w:pPr>
      <w:rPr>
        <w:rFonts w:hint="default"/>
        <w:lang w:val="uk-UA" w:eastAsia="en-US" w:bidi="ar-SA"/>
      </w:rPr>
    </w:lvl>
    <w:lvl w:ilvl="4" w:tplc="5308C7EC">
      <w:numFmt w:val="bullet"/>
      <w:lvlText w:val="•"/>
      <w:lvlJc w:val="left"/>
      <w:pPr>
        <w:ind w:left="3008" w:hanging="197"/>
      </w:pPr>
      <w:rPr>
        <w:rFonts w:hint="default"/>
        <w:lang w:val="uk-UA" w:eastAsia="en-US" w:bidi="ar-SA"/>
      </w:rPr>
    </w:lvl>
    <w:lvl w:ilvl="5" w:tplc="2BD0350A">
      <w:numFmt w:val="bullet"/>
      <w:lvlText w:val="•"/>
      <w:lvlJc w:val="left"/>
      <w:pPr>
        <w:ind w:left="3700" w:hanging="197"/>
      </w:pPr>
      <w:rPr>
        <w:rFonts w:hint="default"/>
        <w:lang w:val="uk-UA" w:eastAsia="en-US" w:bidi="ar-SA"/>
      </w:rPr>
    </w:lvl>
    <w:lvl w:ilvl="6" w:tplc="230E5638">
      <w:numFmt w:val="bullet"/>
      <w:lvlText w:val="•"/>
      <w:lvlJc w:val="left"/>
      <w:pPr>
        <w:ind w:left="4392" w:hanging="197"/>
      </w:pPr>
      <w:rPr>
        <w:rFonts w:hint="default"/>
        <w:lang w:val="uk-UA" w:eastAsia="en-US" w:bidi="ar-SA"/>
      </w:rPr>
    </w:lvl>
    <w:lvl w:ilvl="7" w:tplc="F48645DE">
      <w:numFmt w:val="bullet"/>
      <w:lvlText w:val="•"/>
      <w:lvlJc w:val="left"/>
      <w:pPr>
        <w:ind w:left="5084" w:hanging="197"/>
      </w:pPr>
      <w:rPr>
        <w:rFonts w:hint="default"/>
        <w:lang w:val="uk-UA" w:eastAsia="en-US" w:bidi="ar-SA"/>
      </w:rPr>
    </w:lvl>
    <w:lvl w:ilvl="8" w:tplc="A2E25B5C">
      <w:numFmt w:val="bullet"/>
      <w:lvlText w:val="•"/>
      <w:lvlJc w:val="left"/>
      <w:pPr>
        <w:ind w:left="5776" w:hanging="197"/>
      </w:pPr>
      <w:rPr>
        <w:rFonts w:hint="default"/>
        <w:lang w:val="uk-UA" w:eastAsia="en-US" w:bidi="ar-SA"/>
      </w:rPr>
    </w:lvl>
  </w:abstractNum>
  <w:abstractNum w:abstractNumId="11" w15:restartNumberingAfterBreak="0">
    <w:nsid w:val="0EA20E7F"/>
    <w:multiLevelType w:val="hybridMultilevel"/>
    <w:tmpl w:val="B5228898"/>
    <w:lvl w:ilvl="0" w:tplc="B2A0244A">
      <w:start w:val="1"/>
      <w:numFmt w:val="decimal"/>
      <w:lvlText w:val="%1."/>
      <w:lvlJc w:val="left"/>
      <w:pPr>
        <w:ind w:left="232" w:hanging="228"/>
        <w:jc w:val="left"/>
      </w:pPr>
      <w:rPr>
        <w:rFonts w:ascii="Times New Roman" w:eastAsia="Times New Roman" w:hAnsi="Times New Roman" w:cs="Times New Roman" w:hint="default"/>
        <w:b/>
        <w:bCs/>
        <w:spacing w:val="-1"/>
        <w:w w:val="100"/>
        <w:sz w:val="22"/>
        <w:szCs w:val="22"/>
        <w:lang w:val="uk-UA" w:eastAsia="en-US" w:bidi="ar-SA"/>
      </w:rPr>
    </w:lvl>
    <w:lvl w:ilvl="1" w:tplc="98742122">
      <w:numFmt w:val="bullet"/>
      <w:lvlText w:val="•"/>
      <w:lvlJc w:val="left"/>
      <w:pPr>
        <w:ind w:left="932" w:hanging="228"/>
      </w:pPr>
      <w:rPr>
        <w:rFonts w:hint="default"/>
        <w:lang w:val="uk-UA" w:eastAsia="en-US" w:bidi="ar-SA"/>
      </w:rPr>
    </w:lvl>
    <w:lvl w:ilvl="2" w:tplc="70001C96">
      <w:numFmt w:val="bullet"/>
      <w:lvlText w:val="•"/>
      <w:lvlJc w:val="left"/>
      <w:pPr>
        <w:ind w:left="1624" w:hanging="228"/>
      </w:pPr>
      <w:rPr>
        <w:rFonts w:hint="default"/>
        <w:lang w:val="uk-UA" w:eastAsia="en-US" w:bidi="ar-SA"/>
      </w:rPr>
    </w:lvl>
    <w:lvl w:ilvl="3" w:tplc="EA7A0D22">
      <w:numFmt w:val="bullet"/>
      <w:lvlText w:val="•"/>
      <w:lvlJc w:val="left"/>
      <w:pPr>
        <w:ind w:left="2316" w:hanging="228"/>
      </w:pPr>
      <w:rPr>
        <w:rFonts w:hint="default"/>
        <w:lang w:val="uk-UA" w:eastAsia="en-US" w:bidi="ar-SA"/>
      </w:rPr>
    </w:lvl>
    <w:lvl w:ilvl="4" w:tplc="0F6AD130">
      <w:numFmt w:val="bullet"/>
      <w:lvlText w:val="•"/>
      <w:lvlJc w:val="left"/>
      <w:pPr>
        <w:ind w:left="3008" w:hanging="228"/>
      </w:pPr>
      <w:rPr>
        <w:rFonts w:hint="default"/>
        <w:lang w:val="uk-UA" w:eastAsia="en-US" w:bidi="ar-SA"/>
      </w:rPr>
    </w:lvl>
    <w:lvl w:ilvl="5" w:tplc="DB6E8CF0">
      <w:numFmt w:val="bullet"/>
      <w:lvlText w:val="•"/>
      <w:lvlJc w:val="left"/>
      <w:pPr>
        <w:ind w:left="3700" w:hanging="228"/>
      </w:pPr>
      <w:rPr>
        <w:rFonts w:hint="default"/>
        <w:lang w:val="uk-UA" w:eastAsia="en-US" w:bidi="ar-SA"/>
      </w:rPr>
    </w:lvl>
    <w:lvl w:ilvl="6" w:tplc="5F466B3C">
      <w:numFmt w:val="bullet"/>
      <w:lvlText w:val="•"/>
      <w:lvlJc w:val="left"/>
      <w:pPr>
        <w:ind w:left="4392" w:hanging="228"/>
      </w:pPr>
      <w:rPr>
        <w:rFonts w:hint="default"/>
        <w:lang w:val="uk-UA" w:eastAsia="en-US" w:bidi="ar-SA"/>
      </w:rPr>
    </w:lvl>
    <w:lvl w:ilvl="7" w:tplc="6908C674">
      <w:numFmt w:val="bullet"/>
      <w:lvlText w:val="•"/>
      <w:lvlJc w:val="left"/>
      <w:pPr>
        <w:ind w:left="5084" w:hanging="228"/>
      </w:pPr>
      <w:rPr>
        <w:rFonts w:hint="default"/>
        <w:lang w:val="uk-UA" w:eastAsia="en-US" w:bidi="ar-SA"/>
      </w:rPr>
    </w:lvl>
    <w:lvl w:ilvl="8" w:tplc="D28CC43A">
      <w:numFmt w:val="bullet"/>
      <w:lvlText w:val="•"/>
      <w:lvlJc w:val="left"/>
      <w:pPr>
        <w:ind w:left="5776" w:hanging="228"/>
      </w:pPr>
      <w:rPr>
        <w:rFonts w:hint="default"/>
        <w:lang w:val="uk-UA" w:eastAsia="en-US" w:bidi="ar-SA"/>
      </w:rPr>
    </w:lvl>
  </w:abstractNum>
  <w:abstractNum w:abstractNumId="12" w15:restartNumberingAfterBreak="0">
    <w:nsid w:val="0ED956F9"/>
    <w:multiLevelType w:val="hybridMultilevel"/>
    <w:tmpl w:val="C8DC56F2"/>
    <w:lvl w:ilvl="0" w:tplc="E22681A8">
      <w:start w:val="1"/>
      <w:numFmt w:val="decimal"/>
      <w:lvlText w:val="%1."/>
      <w:lvlJc w:val="left"/>
      <w:pPr>
        <w:ind w:left="736" w:hanging="221"/>
        <w:jc w:val="left"/>
      </w:pPr>
      <w:rPr>
        <w:rFonts w:ascii="Times New Roman" w:eastAsia="Times New Roman" w:hAnsi="Times New Roman" w:cs="Times New Roman" w:hint="default"/>
        <w:spacing w:val="-1"/>
        <w:w w:val="100"/>
        <w:sz w:val="22"/>
        <w:szCs w:val="22"/>
        <w:lang w:val="uk-UA" w:eastAsia="en-US" w:bidi="ar-SA"/>
      </w:rPr>
    </w:lvl>
    <w:lvl w:ilvl="1" w:tplc="88BAADFE">
      <w:numFmt w:val="bullet"/>
      <w:lvlText w:val="•"/>
      <w:lvlJc w:val="left"/>
      <w:pPr>
        <w:ind w:left="1382" w:hanging="221"/>
      </w:pPr>
      <w:rPr>
        <w:rFonts w:hint="default"/>
        <w:lang w:val="uk-UA" w:eastAsia="en-US" w:bidi="ar-SA"/>
      </w:rPr>
    </w:lvl>
    <w:lvl w:ilvl="2" w:tplc="98602FB4">
      <w:numFmt w:val="bullet"/>
      <w:lvlText w:val="•"/>
      <w:lvlJc w:val="left"/>
      <w:pPr>
        <w:ind w:left="2024" w:hanging="221"/>
      </w:pPr>
      <w:rPr>
        <w:rFonts w:hint="default"/>
        <w:lang w:val="uk-UA" w:eastAsia="en-US" w:bidi="ar-SA"/>
      </w:rPr>
    </w:lvl>
    <w:lvl w:ilvl="3" w:tplc="9076AB28">
      <w:numFmt w:val="bullet"/>
      <w:lvlText w:val="•"/>
      <w:lvlJc w:val="left"/>
      <w:pPr>
        <w:ind w:left="2666" w:hanging="221"/>
      </w:pPr>
      <w:rPr>
        <w:rFonts w:hint="default"/>
        <w:lang w:val="uk-UA" w:eastAsia="en-US" w:bidi="ar-SA"/>
      </w:rPr>
    </w:lvl>
    <w:lvl w:ilvl="4" w:tplc="A1F24CDC">
      <w:numFmt w:val="bullet"/>
      <w:lvlText w:val="•"/>
      <w:lvlJc w:val="left"/>
      <w:pPr>
        <w:ind w:left="3308" w:hanging="221"/>
      </w:pPr>
      <w:rPr>
        <w:rFonts w:hint="default"/>
        <w:lang w:val="uk-UA" w:eastAsia="en-US" w:bidi="ar-SA"/>
      </w:rPr>
    </w:lvl>
    <w:lvl w:ilvl="5" w:tplc="F4921E6C">
      <w:numFmt w:val="bullet"/>
      <w:lvlText w:val="•"/>
      <w:lvlJc w:val="left"/>
      <w:pPr>
        <w:ind w:left="3950" w:hanging="221"/>
      </w:pPr>
      <w:rPr>
        <w:rFonts w:hint="default"/>
        <w:lang w:val="uk-UA" w:eastAsia="en-US" w:bidi="ar-SA"/>
      </w:rPr>
    </w:lvl>
    <w:lvl w:ilvl="6" w:tplc="7A0CB384">
      <w:numFmt w:val="bullet"/>
      <w:lvlText w:val="•"/>
      <w:lvlJc w:val="left"/>
      <w:pPr>
        <w:ind w:left="4592" w:hanging="221"/>
      </w:pPr>
      <w:rPr>
        <w:rFonts w:hint="default"/>
        <w:lang w:val="uk-UA" w:eastAsia="en-US" w:bidi="ar-SA"/>
      </w:rPr>
    </w:lvl>
    <w:lvl w:ilvl="7" w:tplc="64D6BA62">
      <w:numFmt w:val="bullet"/>
      <w:lvlText w:val="•"/>
      <w:lvlJc w:val="left"/>
      <w:pPr>
        <w:ind w:left="5234" w:hanging="221"/>
      </w:pPr>
      <w:rPr>
        <w:rFonts w:hint="default"/>
        <w:lang w:val="uk-UA" w:eastAsia="en-US" w:bidi="ar-SA"/>
      </w:rPr>
    </w:lvl>
    <w:lvl w:ilvl="8" w:tplc="E8B85FF2">
      <w:numFmt w:val="bullet"/>
      <w:lvlText w:val="•"/>
      <w:lvlJc w:val="left"/>
      <w:pPr>
        <w:ind w:left="5876" w:hanging="221"/>
      </w:pPr>
      <w:rPr>
        <w:rFonts w:hint="default"/>
        <w:lang w:val="uk-UA" w:eastAsia="en-US" w:bidi="ar-SA"/>
      </w:rPr>
    </w:lvl>
  </w:abstractNum>
  <w:abstractNum w:abstractNumId="13" w15:restartNumberingAfterBreak="0">
    <w:nsid w:val="0EDE1D73"/>
    <w:multiLevelType w:val="hybridMultilevel"/>
    <w:tmpl w:val="0DB4058E"/>
    <w:lvl w:ilvl="0" w:tplc="597EA00E">
      <w:start w:val="1"/>
      <w:numFmt w:val="decimal"/>
      <w:lvlText w:val="%1."/>
      <w:lvlJc w:val="left"/>
      <w:pPr>
        <w:ind w:left="232" w:hanging="233"/>
        <w:jc w:val="left"/>
      </w:pPr>
      <w:rPr>
        <w:rFonts w:ascii="Times New Roman" w:eastAsia="Times New Roman" w:hAnsi="Times New Roman" w:cs="Times New Roman" w:hint="default"/>
        <w:b/>
        <w:bCs/>
        <w:spacing w:val="-1"/>
        <w:w w:val="100"/>
        <w:sz w:val="22"/>
        <w:szCs w:val="22"/>
        <w:lang w:val="uk-UA" w:eastAsia="en-US" w:bidi="ar-SA"/>
      </w:rPr>
    </w:lvl>
    <w:lvl w:ilvl="1" w:tplc="BE94EA16">
      <w:numFmt w:val="bullet"/>
      <w:lvlText w:val="•"/>
      <w:lvlJc w:val="left"/>
      <w:pPr>
        <w:ind w:left="932" w:hanging="233"/>
      </w:pPr>
      <w:rPr>
        <w:rFonts w:hint="default"/>
        <w:lang w:val="uk-UA" w:eastAsia="en-US" w:bidi="ar-SA"/>
      </w:rPr>
    </w:lvl>
    <w:lvl w:ilvl="2" w:tplc="DD64D704">
      <w:numFmt w:val="bullet"/>
      <w:lvlText w:val="•"/>
      <w:lvlJc w:val="left"/>
      <w:pPr>
        <w:ind w:left="1624" w:hanging="233"/>
      </w:pPr>
      <w:rPr>
        <w:rFonts w:hint="default"/>
        <w:lang w:val="uk-UA" w:eastAsia="en-US" w:bidi="ar-SA"/>
      </w:rPr>
    </w:lvl>
    <w:lvl w:ilvl="3" w:tplc="44CCC826">
      <w:numFmt w:val="bullet"/>
      <w:lvlText w:val="•"/>
      <w:lvlJc w:val="left"/>
      <w:pPr>
        <w:ind w:left="2316" w:hanging="233"/>
      </w:pPr>
      <w:rPr>
        <w:rFonts w:hint="default"/>
        <w:lang w:val="uk-UA" w:eastAsia="en-US" w:bidi="ar-SA"/>
      </w:rPr>
    </w:lvl>
    <w:lvl w:ilvl="4" w:tplc="11041258">
      <w:numFmt w:val="bullet"/>
      <w:lvlText w:val="•"/>
      <w:lvlJc w:val="left"/>
      <w:pPr>
        <w:ind w:left="3008" w:hanging="233"/>
      </w:pPr>
      <w:rPr>
        <w:rFonts w:hint="default"/>
        <w:lang w:val="uk-UA" w:eastAsia="en-US" w:bidi="ar-SA"/>
      </w:rPr>
    </w:lvl>
    <w:lvl w:ilvl="5" w:tplc="FF562CFE">
      <w:numFmt w:val="bullet"/>
      <w:lvlText w:val="•"/>
      <w:lvlJc w:val="left"/>
      <w:pPr>
        <w:ind w:left="3700" w:hanging="233"/>
      </w:pPr>
      <w:rPr>
        <w:rFonts w:hint="default"/>
        <w:lang w:val="uk-UA" w:eastAsia="en-US" w:bidi="ar-SA"/>
      </w:rPr>
    </w:lvl>
    <w:lvl w:ilvl="6" w:tplc="97703F4A">
      <w:numFmt w:val="bullet"/>
      <w:lvlText w:val="•"/>
      <w:lvlJc w:val="left"/>
      <w:pPr>
        <w:ind w:left="4392" w:hanging="233"/>
      </w:pPr>
      <w:rPr>
        <w:rFonts w:hint="default"/>
        <w:lang w:val="uk-UA" w:eastAsia="en-US" w:bidi="ar-SA"/>
      </w:rPr>
    </w:lvl>
    <w:lvl w:ilvl="7" w:tplc="784A1D00">
      <w:numFmt w:val="bullet"/>
      <w:lvlText w:val="•"/>
      <w:lvlJc w:val="left"/>
      <w:pPr>
        <w:ind w:left="5084" w:hanging="233"/>
      </w:pPr>
      <w:rPr>
        <w:rFonts w:hint="default"/>
        <w:lang w:val="uk-UA" w:eastAsia="en-US" w:bidi="ar-SA"/>
      </w:rPr>
    </w:lvl>
    <w:lvl w:ilvl="8" w:tplc="D382C322">
      <w:numFmt w:val="bullet"/>
      <w:lvlText w:val="•"/>
      <w:lvlJc w:val="left"/>
      <w:pPr>
        <w:ind w:left="5776" w:hanging="233"/>
      </w:pPr>
      <w:rPr>
        <w:rFonts w:hint="default"/>
        <w:lang w:val="uk-UA" w:eastAsia="en-US" w:bidi="ar-SA"/>
      </w:rPr>
    </w:lvl>
  </w:abstractNum>
  <w:abstractNum w:abstractNumId="14" w15:restartNumberingAfterBreak="0">
    <w:nsid w:val="10AB1E6E"/>
    <w:multiLevelType w:val="hybridMultilevel"/>
    <w:tmpl w:val="21D08018"/>
    <w:lvl w:ilvl="0" w:tplc="B7A8455A">
      <w:start w:val="1"/>
      <w:numFmt w:val="decimal"/>
      <w:lvlText w:val="%1."/>
      <w:lvlJc w:val="left"/>
      <w:pPr>
        <w:ind w:left="775" w:hanging="360"/>
        <w:jc w:val="left"/>
      </w:pPr>
      <w:rPr>
        <w:rFonts w:ascii="Times New Roman" w:eastAsia="Times New Roman" w:hAnsi="Times New Roman" w:cs="Times New Roman" w:hint="default"/>
        <w:spacing w:val="-1"/>
        <w:w w:val="100"/>
        <w:sz w:val="22"/>
        <w:szCs w:val="22"/>
        <w:lang w:val="uk-UA" w:eastAsia="en-US" w:bidi="ar-SA"/>
      </w:rPr>
    </w:lvl>
    <w:lvl w:ilvl="1" w:tplc="09962126">
      <w:numFmt w:val="bullet"/>
      <w:lvlText w:val="•"/>
      <w:lvlJc w:val="left"/>
      <w:pPr>
        <w:ind w:left="1397" w:hanging="360"/>
      </w:pPr>
      <w:rPr>
        <w:rFonts w:hint="default"/>
        <w:lang w:val="uk-UA" w:eastAsia="en-US" w:bidi="ar-SA"/>
      </w:rPr>
    </w:lvl>
    <w:lvl w:ilvl="2" w:tplc="23921384">
      <w:numFmt w:val="bullet"/>
      <w:lvlText w:val="•"/>
      <w:lvlJc w:val="left"/>
      <w:pPr>
        <w:ind w:left="2014" w:hanging="360"/>
      </w:pPr>
      <w:rPr>
        <w:rFonts w:hint="default"/>
        <w:lang w:val="uk-UA" w:eastAsia="en-US" w:bidi="ar-SA"/>
      </w:rPr>
    </w:lvl>
    <w:lvl w:ilvl="3" w:tplc="EC3EAEC0">
      <w:numFmt w:val="bullet"/>
      <w:lvlText w:val="•"/>
      <w:lvlJc w:val="left"/>
      <w:pPr>
        <w:ind w:left="2631" w:hanging="360"/>
      </w:pPr>
      <w:rPr>
        <w:rFonts w:hint="default"/>
        <w:lang w:val="uk-UA" w:eastAsia="en-US" w:bidi="ar-SA"/>
      </w:rPr>
    </w:lvl>
    <w:lvl w:ilvl="4" w:tplc="8886FB96">
      <w:numFmt w:val="bullet"/>
      <w:lvlText w:val="•"/>
      <w:lvlJc w:val="left"/>
      <w:pPr>
        <w:ind w:left="3248" w:hanging="360"/>
      </w:pPr>
      <w:rPr>
        <w:rFonts w:hint="default"/>
        <w:lang w:val="uk-UA" w:eastAsia="en-US" w:bidi="ar-SA"/>
      </w:rPr>
    </w:lvl>
    <w:lvl w:ilvl="5" w:tplc="4204143C">
      <w:numFmt w:val="bullet"/>
      <w:lvlText w:val="•"/>
      <w:lvlJc w:val="left"/>
      <w:pPr>
        <w:ind w:left="3865" w:hanging="360"/>
      </w:pPr>
      <w:rPr>
        <w:rFonts w:hint="default"/>
        <w:lang w:val="uk-UA" w:eastAsia="en-US" w:bidi="ar-SA"/>
      </w:rPr>
    </w:lvl>
    <w:lvl w:ilvl="6" w:tplc="7F1E4442">
      <w:numFmt w:val="bullet"/>
      <w:lvlText w:val="•"/>
      <w:lvlJc w:val="left"/>
      <w:pPr>
        <w:ind w:left="4482" w:hanging="360"/>
      </w:pPr>
      <w:rPr>
        <w:rFonts w:hint="default"/>
        <w:lang w:val="uk-UA" w:eastAsia="en-US" w:bidi="ar-SA"/>
      </w:rPr>
    </w:lvl>
    <w:lvl w:ilvl="7" w:tplc="064CFFCA">
      <w:numFmt w:val="bullet"/>
      <w:lvlText w:val="•"/>
      <w:lvlJc w:val="left"/>
      <w:pPr>
        <w:ind w:left="5099" w:hanging="360"/>
      </w:pPr>
      <w:rPr>
        <w:rFonts w:hint="default"/>
        <w:lang w:val="uk-UA" w:eastAsia="en-US" w:bidi="ar-SA"/>
      </w:rPr>
    </w:lvl>
    <w:lvl w:ilvl="8" w:tplc="7B9EBE7C">
      <w:numFmt w:val="bullet"/>
      <w:lvlText w:val="•"/>
      <w:lvlJc w:val="left"/>
      <w:pPr>
        <w:ind w:left="5716" w:hanging="360"/>
      </w:pPr>
      <w:rPr>
        <w:rFonts w:hint="default"/>
        <w:lang w:val="uk-UA" w:eastAsia="en-US" w:bidi="ar-SA"/>
      </w:rPr>
    </w:lvl>
  </w:abstractNum>
  <w:abstractNum w:abstractNumId="15" w15:restartNumberingAfterBreak="0">
    <w:nsid w:val="10C34EE5"/>
    <w:multiLevelType w:val="hybridMultilevel"/>
    <w:tmpl w:val="BB7CFEA8"/>
    <w:lvl w:ilvl="0" w:tplc="2AC29974">
      <w:start w:val="1"/>
      <w:numFmt w:val="decimal"/>
      <w:lvlText w:val="%1."/>
      <w:lvlJc w:val="left"/>
      <w:pPr>
        <w:ind w:left="231" w:hanging="377"/>
        <w:jc w:val="left"/>
      </w:pPr>
      <w:rPr>
        <w:rFonts w:ascii="Times New Roman" w:eastAsia="Times New Roman" w:hAnsi="Times New Roman" w:cs="Times New Roman" w:hint="default"/>
        <w:b/>
        <w:bCs/>
        <w:spacing w:val="-1"/>
        <w:w w:val="100"/>
        <w:sz w:val="22"/>
        <w:szCs w:val="22"/>
        <w:lang w:val="uk-UA" w:eastAsia="en-US" w:bidi="ar-SA"/>
      </w:rPr>
    </w:lvl>
    <w:lvl w:ilvl="1" w:tplc="754443AC">
      <w:numFmt w:val="bullet"/>
      <w:lvlText w:val="•"/>
      <w:lvlJc w:val="left"/>
      <w:pPr>
        <w:ind w:left="932" w:hanging="377"/>
      </w:pPr>
      <w:rPr>
        <w:rFonts w:hint="default"/>
        <w:lang w:val="uk-UA" w:eastAsia="en-US" w:bidi="ar-SA"/>
      </w:rPr>
    </w:lvl>
    <w:lvl w:ilvl="2" w:tplc="8ADA3472">
      <w:numFmt w:val="bullet"/>
      <w:lvlText w:val="•"/>
      <w:lvlJc w:val="left"/>
      <w:pPr>
        <w:ind w:left="1624" w:hanging="377"/>
      </w:pPr>
      <w:rPr>
        <w:rFonts w:hint="default"/>
        <w:lang w:val="uk-UA" w:eastAsia="en-US" w:bidi="ar-SA"/>
      </w:rPr>
    </w:lvl>
    <w:lvl w:ilvl="3" w:tplc="648CDFBC">
      <w:numFmt w:val="bullet"/>
      <w:lvlText w:val="•"/>
      <w:lvlJc w:val="left"/>
      <w:pPr>
        <w:ind w:left="2316" w:hanging="377"/>
      </w:pPr>
      <w:rPr>
        <w:rFonts w:hint="default"/>
        <w:lang w:val="uk-UA" w:eastAsia="en-US" w:bidi="ar-SA"/>
      </w:rPr>
    </w:lvl>
    <w:lvl w:ilvl="4" w:tplc="BCD24B72">
      <w:numFmt w:val="bullet"/>
      <w:lvlText w:val="•"/>
      <w:lvlJc w:val="left"/>
      <w:pPr>
        <w:ind w:left="3008" w:hanging="377"/>
      </w:pPr>
      <w:rPr>
        <w:rFonts w:hint="default"/>
        <w:lang w:val="uk-UA" w:eastAsia="en-US" w:bidi="ar-SA"/>
      </w:rPr>
    </w:lvl>
    <w:lvl w:ilvl="5" w:tplc="EC762400">
      <w:numFmt w:val="bullet"/>
      <w:lvlText w:val="•"/>
      <w:lvlJc w:val="left"/>
      <w:pPr>
        <w:ind w:left="3700" w:hanging="377"/>
      </w:pPr>
      <w:rPr>
        <w:rFonts w:hint="default"/>
        <w:lang w:val="uk-UA" w:eastAsia="en-US" w:bidi="ar-SA"/>
      </w:rPr>
    </w:lvl>
    <w:lvl w:ilvl="6" w:tplc="95D0BD76">
      <w:numFmt w:val="bullet"/>
      <w:lvlText w:val="•"/>
      <w:lvlJc w:val="left"/>
      <w:pPr>
        <w:ind w:left="4392" w:hanging="377"/>
      </w:pPr>
      <w:rPr>
        <w:rFonts w:hint="default"/>
        <w:lang w:val="uk-UA" w:eastAsia="en-US" w:bidi="ar-SA"/>
      </w:rPr>
    </w:lvl>
    <w:lvl w:ilvl="7" w:tplc="FADC823E">
      <w:numFmt w:val="bullet"/>
      <w:lvlText w:val="•"/>
      <w:lvlJc w:val="left"/>
      <w:pPr>
        <w:ind w:left="5084" w:hanging="377"/>
      </w:pPr>
      <w:rPr>
        <w:rFonts w:hint="default"/>
        <w:lang w:val="uk-UA" w:eastAsia="en-US" w:bidi="ar-SA"/>
      </w:rPr>
    </w:lvl>
    <w:lvl w:ilvl="8" w:tplc="1B5868AE">
      <w:numFmt w:val="bullet"/>
      <w:lvlText w:val="•"/>
      <w:lvlJc w:val="left"/>
      <w:pPr>
        <w:ind w:left="5776" w:hanging="377"/>
      </w:pPr>
      <w:rPr>
        <w:rFonts w:hint="default"/>
        <w:lang w:val="uk-UA" w:eastAsia="en-US" w:bidi="ar-SA"/>
      </w:rPr>
    </w:lvl>
  </w:abstractNum>
  <w:abstractNum w:abstractNumId="16" w15:restartNumberingAfterBreak="0">
    <w:nsid w:val="11995AC2"/>
    <w:multiLevelType w:val="hybridMultilevel"/>
    <w:tmpl w:val="F93ADE2C"/>
    <w:lvl w:ilvl="0" w:tplc="FE56F43E">
      <w:start w:val="1"/>
      <w:numFmt w:val="decimal"/>
      <w:lvlText w:val="%1."/>
      <w:lvlJc w:val="left"/>
      <w:pPr>
        <w:ind w:left="736" w:hanging="221"/>
        <w:jc w:val="left"/>
      </w:pPr>
      <w:rPr>
        <w:rFonts w:ascii="Times New Roman" w:eastAsia="Times New Roman" w:hAnsi="Times New Roman" w:cs="Times New Roman" w:hint="default"/>
        <w:spacing w:val="-1"/>
        <w:w w:val="100"/>
        <w:sz w:val="22"/>
        <w:szCs w:val="22"/>
        <w:lang w:val="uk-UA" w:eastAsia="en-US" w:bidi="ar-SA"/>
      </w:rPr>
    </w:lvl>
    <w:lvl w:ilvl="1" w:tplc="9B9074EC">
      <w:numFmt w:val="bullet"/>
      <w:lvlText w:val="•"/>
      <w:lvlJc w:val="left"/>
      <w:pPr>
        <w:ind w:left="1382" w:hanging="221"/>
      </w:pPr>
      <w:rPr>
        <w:rFonts w:hint="default"/>
        <w:lang w:val="uk-UA" w:eastAsia="en-US" w:bidi="ar-SA"/>
      </w:rPr>
    </w:lvl>
    <w:lvl w:ilvl="2" w:tplc="DE56189C">
      <w:numFmt w:val="bullet"/>
      <w:lvlText w:val="•"/>
      <w:lvlJc w:val="left"/>
      <w:pPr>
        <w:ind w:left="2024" w:hanging="221"/>
      </w:pPr>
      <w:rPr>
        <w:rFonts w:hint="default"/>
        <w:lang w:val="uk-UA" w:eastAsia="en-US" w:bidi="ar-SA"/>
      </w:rPr>
    </w:lvl>
    <w:lvl w:ilvl="3" w:tplc="770802C0">
      <w:numFmt w:val="bullet"/>
      <w:lvlText w:val="•"/>
      <w:lvlJc w:val="left"/>
      <w:pPr>
        <w:ind w:left="2666" w:hanging="221"/>
      </w:pPr>
      <w:rPr>
        <w:rFonts w:hint="default"/>
        <w:lang w:val="uk-UA" w:eastAsia="en-US" w:bidi="ar-SA"/>
      </w:rPr>
    </w:lvl>
    <w:lvl w:ilvl="4" w:tplc="E9D646D8">
      <w:numFmt w:val="bullet"/>
      <w:lvlText w:val="•"/>
      <w:lvlJc w:val="left"/>
      <w:pPr>
        <w:ind w:left="3308" w:hanging="221"/>
      </w:pPr>
      <w:rPr>
        <w:rFonts w:hint="default"/>
        <w:lang w:val="uk-UA" w:eastAsia="en-US" w:bidi="ar-SA"/>
      </w:rPr>
    </w:lvl>
    <w:lvl w:ilvl="5" w:tplc="4120BE26">
      <w:numFmt w:val="bullet"/>
      <w:lvlText w:val="•"/>
      <w:lvlJc w:val="left"/>
      <w:pPr>
        <w:ind w:left="3950" w:hanging="221"/>
      </w:pPr>
      <w:rPr>
        <w:rFonts w:hint="default"/>
        <w:lang w:val="uk-UA" w:eastAsia="en-US" w:bidi="ar-SA"/>
      </w:rPr>
    </w:lvl>
    <w:lvl w:ilvl="6" w:tplc="565A122E">
      <w:numFmt w:val="bullet"/>
      <w:lvlText w:val="•"/>
      <w:lvlJc w:val="left"/>
      <w:pPr>
        <w:ind w:left="4592" w:hanging="221"/>
      </w:pPr>
      <w:rPr>
        <w:rFonts w:hint="default"/>
        <w:lang w:val="uk-UA" w:eastAsia="en-US" w:bidi="ar-SA"/>
      </w:rPr>
    </w:lvl>
    <w:lvl w:ilvl="7" w:tplc="BA549DF8">
      <w:numFmt w:val="bullet"/>
      <w:lvlText w:val="•"/>
      <w:lvlJc w:val="left"/>
      <w:pPr>
        <w:ind w:left="5234" w:hanging="221"/>
      </w:pPr>
      <w:rPr>
        <w:rFonts w:hint="default"/>
        <w:lang w:val="uk-UA" w:eastAsia="en-US" w:bidi="ar-SA"/>
      </w:rPr>
    </w:lvl>
    <w:lvl w:ilvl="8" w:tplc="A64E6F48">
      <w:numFmt w:val="bullet"/>
      <w:lvlText w:val="•"/>
      <w:lvlJc w:val="left"/>
      <w:pPr>
        <w:ind w:left="5876" w:hanging="221"/>
      </w:pPr>
      <w:rPr>
        <w:rFonts w:hint="default"/>
        <w:lang w:val="uk-UA" w:eastAsia="en-US" w:bidi="ar-SA"/>
      </w:rPr>
    </w:lvl>
  </w:abstractNum>
  <w:abstractNum w:abstractNumId="17" w15:restartNumberingAfterBreak="0">
    <w:nsid w:val="150A6082"/>
    <w:multiLevelType w:val="hybridMultilevel"/>
    <w:tmpl w:val="32C281FA"/>
    <w:lvl w:ilvl="0" w:tplc="C158E720">
      <w:start w:val="3"/>
      <w:numFmt w:val="decimal"/>
      <w:lvlText w:val="%1."/>
      <w:lvlJc w:val="left"/>
      <w:pPr>
        <w:ind w:left="232" w:hanging="245"/>
        <w:jc w:val="left"/>
      </w:pPr>
      <w:rPr>
        <w:rFonts w:ascii="Times New Roman" w:eastAsia="Times New Roman" w:hAnsi="Times New Roman" w:cs="Times New Roman" w:hint="default"/>
        <w:b/>
        <w:bCs/>
        <w:spacing w:val="-1"/>
        <w:w w:val="100"/>
        <w:sz w:val="22"/>
        <w:szCs w:val="22"/>
        <w:lang w:val="uk-UA" w:eastAsia="en-US" w:bidi="ar-SA"/>
      </w:rPr>
    </w:lvl>
    <w:lvl w:ilvl="1" w:tplc="450C3460">
      <w:numFmt w:val="bullet"/>
      <w:lvlText w:val="•"/>
      <w:lvlJc w:val="left"/>
      <w:pPr>
        <w:ind w:left="932" w:hanging="245"/>
      </w:pPr>
      <w:rPr>
        <w:rFonts w:hint="default"/>
        <w:lang w:val="uk-UA" w:eastAsia="en-US" w:bidi="ar-SA"/>
      </w:rPr>
    </w:lvl>
    <w:lvl w:ilvl="2" w:tplc="8FD2E058">
      <w:numFmt w:val="bullet"/>
      <w:lvlText w:val="•"/>
      <w:lvlJc w:val="left"/>
      <w:pPr>
        <w:ind w:left="1624" w:hanging="245"/>
      </w:pPr>
      <w:rPr>
        <w:rFonts w:hint="default"/>
        <w:lang w:val="uk-UA" w:eastAsia="en-US" w:bidi="ar-SA"/>
      </w:rPr>
    </w:lvl>
    <w:lvl w:ilvl="3" w:tplc="108E9032">
      <w:numFmt w:val="bullet"/>
      <w:lvlText w:val="•"/>
      <w:lvlJc w:val="left"/>
      <w:pPr>
        <w:ind w:left="2316" w:hanging="245"/>
      </w:pPr>
      <w:rPr>
        <w:rFonts w:hint="default"/>
        <w:lang w:val="uk-UA" w:eastAsia="en-US" w:bidi="ar-SA"/>
      </w:rPr>
    </w:lvl>
    <w:lvl w:ilvl="4" w:tplc="58E0FDB6">
      <w:numFmt w:val="bullet"/>
      <w:lvlText w:val="•"/>
      <w:lvlJc w:val="left"/>
      <w:pPr>
        <w:ind w:left="3008" w:hanging="245"/>
      </w:pPr>
      <w:rPr>
        <w:rFonts w:hint="default"/>
        <w:lang w:val="uk-UA" w:eastAsia="en-US" w:bidi="ar-SA"/>
      </w:rPr>
    </w:lvl>
    <w:lvl w:ilvl="5" w:tplc="EFF409FE">
      <w:numFmt w:val="bullet"/>
      <w:lvlText w:val="•"/>
      <w:lvlJc w:val="left"/>
      <w:pPr>
        <w:ind w:left="3700" w:hanging="245"/>
      </w:pPr>
      <w:rPr>
        <w:rFonts w:hint="default"/>
        <w:lang w:val="uk-UA" w:eastAsia="en-US" w:bidi="ar-SA"/>
      </w:rPr>
    </w:lvl>
    <w:lvl w:ilvl="6" w:tplc="C3FAE2FA">
      <w:numFmt w:val="bullet"/>
      <w:lvlText w:val="•"/>
      <w:lvlJc w:val="left"/>
      <w:pPr>
        <w:ind w:left="4392" w:hanging="245"/>
      </w:pPr>
      <w:rPr>
        <w:rFonts w:hint="default"/>
        <w:lang w:val="uk-UA" w:eastAsia="en-US" w:bidi="ar-SA"/>
      </w:rPr>
    </w:lvl>
    <w:lvl w:ilvl="7" w:tplc="1E422D32">
      <w:numFmt w:val="bullet"/>
      <w:lvlText w:val="•"/>
      <w:lvlJc w:val="left"/>
      <w:pPr>
        <w:ind w:left="5084" w:hanging="245"/>
      </w:pPr>
      <w:rPr>
        <w:rFonts w:hint="default"/>
        <w:lang w:val="uk-UA" w:eastAsia="en-US" w:bidi="ar-SA"/>
      </w:rPr>
    </w:lvl>
    <w:lvl w:ilvl="8" w:tplc="55E0FD5A">
      <w:numFmt w:val="bullet"/>
      <w:lvlText w:val="•"/>
      <w:lvlJc w:val="left"/>
      <w:pPr>
        <w:ind w:left="5776" w:hanging="245"/>
      </w:pPr>
      <w:rPr>
        <w:rFonts w:hint="default"/>
        <w:lang w:val="uk-UA" w:eastAsia="en-US" w:bidi="ar-SA"/>
      </w:rPr>
    </w:lvl>
  </w:abstractNum>
  <w:abstractNum w:abstractNumId="18" w15:restartNumberingAfterBreak="0">
    <w:nsid w:val="1BAA0D12"/>
    <w:multiLevelType w:val="hybridMultilevel"/>
    <w:tmpl w:val="210E70CC"/>
    <w:lvl w:ilvl="0" w:tplc="9D3231A0">
      <w:numFmt w:val="bullet"/>
      <w:lvlText w:val="—"/>
      <w:lvlJc w:val="left"/>
      <w:pPr>
        <w:ind w:left="232" w:hanging="310"/>
      </w:pPr>
      <w:rPr>
        <w:rFonts w:ascii="Times New Roman" w:eastAsia="Times New Roman" w:hAnsi="Times New Roman" w:cs="Times New Roman" w:hint="default"/>
        <w:w w:val="100"/>
        <w:sz w:val="22"/>
        <w:szCs w:val="22"/>
        <w:lang w:val="uk-UA" w:eastAsia="en-US" w:bidi="ar-SA"/>
      </w:rPr>
    </w:lvl>
    <w:lvl w:ilvl="1" w:tplc="243C5BEE">
      <w:numFmt w:val="bullet"/>
      <w:lvlText w:val="•"/>
      <w:lvlJc w:val="left"/>
      <w:pPr>
        <w:ind w:left="932" w:hanging="310"/>
      </w:pPr>
      <w:rPr>
        <w:rFonts w:hint="default"/>
        <w:lang w:val="uk-UA" w:eastAsia="en-US" w:bidi="ar-SA"/>
      </w:rPr>
    </w:lvl>
    <w:lvl w:ilvl="2" w:tplc="0DAE3A92">
      <w:numFmt w:val="bullet"/>
      <w:lvlText w:val="•"/>
      <w:lvlJc w:val="left"/>
      <w:pPr>
        <w:ind w:left="1624" w:hanging="310"/>
      </w:pPr>
      <w:rPr>
        <w:rFonts w:hint="default"/>
        <w:lang w:val="uk-UA" w:eastAsia="en-US" w:bidi="ar-SA"/>
      </w:rPr>
    </w:lvl>
    <w:lvl w:ilvl="3" w:tplc="504A9D6A">
      <w:numFmt w:val="bullet"/>
      <w:lvlText w:val="•"/>
      <w:lvlJc w:val="left"/>
      <w:pPr>
        <w:ind w:left="2316" w:hanging="310"/>
      </w:pPr>
      <w:rPr>
        <w:rFonts w:hint="default"/>
        <w:lang w:val="uk-UA" w:eastAsia="en-US" w:bidi="ar-SA"/>
      </w:rPr>
    </w:lvl>
    <w:lvl w:ilvl="4" w:tplc="60F87260">
      <w:numFmt w:val="bullet"/>
      <w:lvlText w:val="•"/>
      <w:lvlJc w:val="left"/>
      <w:pPr>
        <w:ind w:left="3008" w:hanging="310"/>
      </w:pPr>
      <w:rPr>
        <w:rFonts w:hint="default"/>
        <w:lang w:val="uk-UA" w:eastAsia="en-US" w:bidi="ar-SA"/>
      </w:rPr>
    </w:lvl>
    <w:lvl w:ilvl="5" w:tplc="52867518">
      <w:numFmt w:val="bullet"/>
      <w:lvlText w:val="•"/>
      <w:lvlJc w:val="left"/>
      <w:pPr>
        <w:ind w:left="3700" w:hanging="310"/>
      </w:pPr>
      <w:rPr>
        <w:rFonts w:hint="default"/>
        <w:lang w:val="uk-UA" w:eastAsia="en-US" w:bidi="ar-SA"/>
      </w:rPr>
    </w:lvl>
    <w:lvl w:ilvl="6" w:tplc="752C9824">
      <w:numFmt w:val="bullet"/>
      <w:lvlText w:val="•"/>
      <w:lvlJc w:val="left"/>
      <w:pPr>
        <w:ind w:left="4392" w:hanging="310"/>
      </w:pPr>
      <w:rPr>
        <w:rFonts w:hint="default"/>
        <w:lang w:val="uk-UA" w:eastAsia="en-US" w:bidi="ar-SA"/>
      </w:rPr>
    </w:lvl>
    <w:lvl w:ilvl="7" w:tplc="153855EA">
      <w:numFmt w:val="bullet"/>
      <w:lvlText w:val="•"/>
      <w:lvlJc w:val="left"/>
      <w:pPr>
        <w:ind w:left="5084" w:hanging="310"/>
      </w:pPr>
      <w:rPr>
        <w:rFonts w:hint="default"/>
        <w:lang w:val="uk-UA" w:eastAsia="en-US" w:bidi="ar-SA"/>
      </w:rPr>
    </w:lvl>
    <w:lvl w:ilvl="8" w:tplc="65C843BE">
      <w:numFmt w:val="bullet"/>
      <w:lvlText w:val="•"/>
      <w:lvlJc w:val="left"/>
      <w:pPr>
        <w:ind w:left="5776" w:hanging="310"/>
      </w:pPr>
      <w:rPr>
        <w:rFonts w:hint="default"/>
        <w:lang w:val="uk-UA" w:eastAsia="en-US" w:bidi="ar-SA"/>
      </w:rPr>
    </w:lvl>
  </w:abstractNum>
  <w:abstractNum w:abstractNumId="19" w15:restartNumberingAfterBreak="0">
    <w:nsid w:val="1F203F3D"/>
    <w:multiLevelType w:val="hybridMultilevel"/>
    <w:tmpl w:val="A1CEF334"/>
    <w:lvl w:ilvl="0" w:tplc="B95A54D0">
      <w:start w:val="1"/>
      <w:numFmt w:val="decimal"/>
      <w:lvlText w:val="%1."/>
      <w:lvlJc w:val="left"/>
      <w:pPr>
        <w:ind w:left="232" w:hanging="353"/>
        <w:jc w:val="left"/>
      </w:pPr>
      <w:rPr>
        <w:rFonts w:ascii="Times New Roman" w:eastAsia="Times New Roman" w:hAnsi="Times New Roman" w:cs="Times New Roman" w:hint="default"/>
        <w:b/>
        <w:bCs/>
        <w:spacing w:val="-1"/>
        <w:w w:val="100"/>
        <w:sz w:val="22"/>
        <w:szCs w:val="22"/>
        <w:lang w:val="uk-UA" w:eastAsia="en-US" w:bidi="ar-SA"/>
      </w:rPr>
    </w:lvl>
    <w:lvl w:ilvl="1" w:tplc="133C4504">
      <w:numFmt w:val="bullet"/>
      <w:lvlText w:val="•"/>
      <w:lvlJc w:val="left"/>
      <w:pPr>
        <w:ind w:left="932" w:hanging="353"/>
      </w:pPr>
      <w:rPr>
        <w:rFonts w:hint="default"/>
        <w:lang w:val="uk-UA" w:eastAsia="en-US" w:bidi="ar-SA"/>
      </w:rPr>
    </w:lvl>
    <w:lvl w:ilvl="2" w:tplc="31D8BD1E">
      <w:numFmt w:val="bullet"/>
      <w:lvlText w:val="•"/>
      <w:lvlJc w:val="left"/>
      <w:pPr>
        <w:ind w:left="1624" w:hanging="353"/>
      </w:pPr>
      <w:rPr>
        <w:rFonts w:hint="default"/>
        <w:lang w:val="uk-UA" w:eastAsia="en-US" w:bidi="ar-SA"/>
      </w:rPr>
    </w:lvl>
    <w:lvl w:ilvl="3" w:tplc="CD048DC6">
      <w:numFmt w:val="bullet"/>
      <w:lvlText w:val="•"/>
      <w:lvlJc w:val="left"/>
      <w:pPr>
        <w:ind w:left="2316" w:hanging="353"/>
      </w:pPr>
      <w:rPr>
        <w:rFonts w:hint="default"/>
        <w:lang w:val="uk-UA" w:eastAsia="en-US" w:bidi="ar-SA"/>
      </w:rPr>
    </w:lvl>
    <w:lvl w:ilvl="4" w:tplc="7DC8D6E2">
      <w:numFmt w:val="bullet"/>
      <w:lvlText w:val="•"/>
      <w:lvlJc w:val="left"/>
      <w:pPr>
        <w:ind w:left="3008" w:hanging="353"/>
      </w:pPr>
      <w:rPr>
        <w:rFonts w:hint="default"/>
        <w:lang w:val="uk-UA" w:eastAsia="en-US" w:bidi="ar-SA"/>
      </w:rPr>
    </w:lvl>
    <w:lvl w:ilvl="5" w:tplc="1DEC3904">
      <w:numFmt w:val="bullet"/>
      <w:lvlText w:val="•"/>
      <w:lvlJc w:val="left"/>
      <w:pPr>
        <w:ind w:left="3700" w:hanging="353"/>
      </w:pPr>
      <w:rPr>
        <w:rFonts w:hint="default"/>
        <w:lang w:val="uk-UA" w:eastAsia="en-US" w:bidi="ar-SA"/>
      </w:rPr>
    </w:lvl>
    <w:lvl w:ilvl="6" w:tplc="BEB019DA">
      <w:numFmt w:val="bullet"/>
      <w:lvlText w:val="•"/>
      <w:lvlJc w:val="left"/>
      <w:pPr>
        <w:ind w:left="4392" w:hanging="353"/>
      </w:pPr>
      <w:rPr>
        <w:rFonts w:hint="default"/>
        <w:lang w:val="uk-UA" w:eastAsia="en-US" w:bidi="ar-SA"/>
      </w:rPr>
    </w:lvl>
    <w:lvl w:ilvl="7" w:tplc="0B82D364">
      <w:numFmt w:val="bullet"/>
      <w:lvlText w:val="•"/>
      <w:lvlJc w:val="left"/>
      <w:pPr>
        <w:ind w:left="5084" w:hanging="353"/>
      </w:pPr>
      <w:rPr>
        <w:rFonts w:hint="default"/>
        <w:lang w:val="uk-UA" w:eastAsia="en-US" w:bidi="ar-SA"/>
      </w:rPr>
    </w:lvl>
    <w:lvl w:ilvl="8" w:tplc="2F7C23F6">
      <w:numFmt w:val="bullet"/>
      <w:lvlText w:val="•"/>
      <w:lvlJc w:val="left"/>
      <w:pPr>
        <w:ind w:left="5776" w:hanging="353"/>
      </w:pPr>
      <w:rPr>
        <w:rFonts w:hint="default"/>
        <w:lang w:val="uk-UA" w:eastAsia="en-US" w:bidi="ar-SA"/>
      </w:rPr>
    </w:lvl>
  </w:abstractNum>
  <w:abstractNum w:abstractNumId="20" w15:restartNumberingAfterBreak="0">
    <w:nsid w:val="20D015A3"/>
    <w:multiLevelType w:val="hybridMultilevel"/>
    <w:tmpl w:val="87A09C06"/>
    <w:lvl w:ilvl="0" w:tplc="1A74482E">
      <w:start w:val="1"/>
      <w:numFmt w:val="decimal"/>
      <w:lvlText w:val="%1."/>
      <w:lvlJc w:val="left"/>
      <w:pPr>
        <w:ind w:left="735" w:hanging="221"/>
        <w:jc w:val="left"/>
      </w:pPr>
      <w:rPr>
        <w:rFonts w:ascii="Times New Roman" w:eastAsia="Times New Roman" w:hAnsi="Times New Roman" w:cs="Times New Roman" w:hint="default"/>
        <w:spacing w:val="-1"/>
        <w:w w:val="100"/>
        <w:sz w:val="22"/>
        <w:szCs w:val="22"/>
        <w:lang w:val="uk-UA" w:eastAsia="en-US" w:bidi="ar-SA"/>
      </w:rPr>
    </w:lvl>
    <w:lvl w:ilvl="1" w:tplc="6564319C">
      <w:numFmt w:val="bullet"/>
      <w:lvlText w:val="•"/>
      <w:lvlJc w:val="left"/>
      <w:pPr>
        <w:ind w:left="1382" w:hanging="221"/>
      </w:pPr>
      <w:rPr>
        <w:rFonts w:hint="default"/>
        <w:lang w:val="uk-UA" w:eastAsia="en-US" w:bidi="ar-SA"/>
      </w:rPr>
    </w:lvl>
    <w:lvl w:ilvl="2" w:tplc="91B682EA">
      <w:numFmt w:val="bullet"/>
      <w:lvlText w:val="•"/>
      <w:lvlJc w:val="left"/>
      <w:pPr>
        <w:ind w:left="2024" w:hanging="221"/>
      </w:pPr>
      <w:rPr>
        <w:rFonts w:hint="default"/>
        <w:lang w:val="uk-UA" w:eastAsia="en-US" w:bidi="ar-SA"/>
      </w:rPr>
    </w:lvl>
    <w:lvl w:ilvl="3" w:tplc="F39C3E6C">
      <w:numFmt w:val="bullet"/>
      <w:lvlText w:val="•"/>
      <w:lvlJc w:val="left"/>
      <w:pPr>
        <w:ind w:left="2666" w:hanging="221"/>
      </w:pPr>
      <w:rPr>
        <w:rFonts w:hint="default"/>
        <w:lang w:val="uk-UA" w:eastAsia="en-US" w:bidi="ar-SA"/>
      </w:rPr>
    </w:lvl>
    <w:lvl w:ilvl="4" w:tplc="24FACCB6">
      <w:numFmt w:val="bullet"/>
      <w:lvlText w:val="•"/>
      <w:lvlJc w:val="left"/>
      <w:pPr>
        <w:ind w:left="3308" w:hanging="221"/>
      </w:pPr>
      <w:rPr>
        <w:rFonts w:hint="default"/>
        <w:lang w:val="uk-UA" w:eastAsia="en-US" w:bidi="ar-SA"/>
      </w:rPr>
    </w:lvl>
    <w:lvl w:ilvl="5" w:tplc="E16A2742">
      <w:numFmt w:val="bullet"/>
      <w:lvlText w:val="•"/>
      <w:lvlJc w:val="left"/>
      <w:pPr>
        <w:ind w:left="3950" w:hanging="221"/>
      </w:pPr>
      <w:rPr>
        <w:rFonts w:hint="default"/>
        <w:lang w:val="uk-UA" w:eastAsia="en-US" w:bidi="ar-SA"/>
      </w:rPr>
    </w:lvl>
    <w:lvl w:ilvl="6" w:tplc="78EEE75C">
      <w:numFmt w:val="bullet"/>
      <w:lvlText w:val="•"/>
      <w:lvlJc w:val="left"/>
      <w:pPr>
        <w:ind w:left="4592" w:hanging="221"/>
      </w:pPr>
      <w:rPr>
        <w:rFonts w:hint="default"/>
        <w:lang w:val="uk-UA" w:eastAsia="en-US" w:bidi="ar-SA"/>
      </w:rPr>
    </w:lvl>
    <w:lvl w:ilvl="7" w:tplc="45C62290">
      <w:numFmt w:val="bullet"/>
      <w:lvlText w:val="•"/>
      <w:lvlJc w:val="left"/>
      <w:pPr>
        <w:ind w:left="5234" w:hanging="221"/>
      </w:pPr>
      <w:rPr>
        <w:rFonts w:hint="default"/>
        <w:lang w:val="uk-UA" w:eastAsia="en-US" w:bidi="ar-SA"/>
      </w:rPr>
    </w:lvl>
    <w:lvl w:ilvl="8" w:tplc="315888B8">
      <w:numFmt w:val="bullet"/>
      <w:lvlText w:val="•"/>
      <w:lvlJc w:val="left"/>
      <w:pPr>
        <w:ind w:left="5876" w:hanging="221"/>
      </w:pPr>
      <w:rPr>
        <w:rFonts w:hint="default"/>
        <w:lang w:val="uk-UA" w:eastAsia="en-US" w:bidi="ar-SA"/>
      </w:rPr>
    </w:lvl>
  </w:abstractNum>
  <w:abstractNum w:abstractNumId="21" w15:restartNumberingAfterBreak="0">
    <w:nsid w:val="2379135C"/>
    <w:multiLevelType w:val="hybridMultilevel"/>
    <w:tmpl w:val="BC0493A6"/>
    <w:lvl w:ilvl="0" w:tplc="BBCE7D76">
      <w:start w:val="1"/>
      <w:numFmt w:val="decimal"/>
      <w:lvlText w:val="%1)"/>
      <w:lvlJc w:val="left"/>
      <w:pPr>
        <w:ind w:left="232" w:hanging="317"/>
        <w:jc w:val="left"/>
      </w:pPr>
      <w:rPr>
        <w:rFonts w:ascii="Times New Roman" w:eastAsia="Times New Roman" w:hAnsi="Times New Roman" w:cs="Times New Roman" w:hint="default"/>
        <w:spacing w:val="-1"/>
        <w:w w:val="100"/>
        <w:sz w:val="22"/>
        <w:szCs w:val="22"/>
        <w:lang w:val="uk-UA" w:eastAsia="en-US" w:bidi="ar-SA"/>
      </w:rPr>
    </w:lvl>
    <w:lvl w:ilvl="1" w:tplc="8F845CEC">
      <w:numFmt w:val="bullet"/>
      <w:lvlText w:val="•"/>
      <w:lvlJc w:val="left"/>
      <w:pPr>
        <w:ind w:left="932" w:hanging="317"/>
      </w:pPr>
      <w:rPr>
        <w:rFonts w:hint="default"/>
        <w:lang w:val="uk-UA" w:eastAsia="en-US" w:bidi="ar-SA"/>
      </w:rPr>
    </w:lvl>
    <w:lvl w:ilvl="2" w:tplc="664AC3C0">
      <w:numFmt w:val="bullet"/>
      <w:lvlText w:val="•"/>
      <w:lvlJc w:val="left"/>
      <w:pPr>
        <w:ind w:left="1624" w:hanging="317"/>
      </w:pPr>
      <w:rPr>
        <w:rFonts w:hint="default"/>
        <w:lang w:val="uk-UA" w:eastAsia="en-US" w:bidi="ar-SA"/>
      </w:rPr>
    </w:lvl>
    <w:lvl w:ilvl="3" w:tplc="4A0647EA">
      <w:numFmt w:val="bullet"/>
      <w:lvlText w:val="•"/>
      <w:lvlJc w:val="left"/>
      <w:pPr>
        <w:ind w:left="2316" w:hanging="317"/>
      </w:pPr>
      <w:rPr>
        <w:rFonts w:hint="default"/>
        <w:lang w:val="uk-UA" w:eastAsia="en-US" w:bidi="ar-SA"/>
      </w:rPr>
    </w:lvl>
    <w:lvl w:ilvl="4" w:tplc="2ECA71AE">
      <w:numFmt w:val="bullet"/>
      <w:lvlText w:val="•"/>
      <w:lvlJc w:val="left"/>
      <w:pPr>
        <w:ind w:left="3008" w:hanging="317"/>
      </w:pPr>
      <w:rPr>
        <w:rFonts w:hint="default"/>
        <w:lang w:val="uk-UA" w:eastAsia="en-US" w:bidi="ar-SA"/>
      </w:rPr>
    </w:lvl>
    <w:lvl w:ilvl="5" w:tplc="7FBA9C9A">
      <w:numFmt w:val="bullet"/>
      <w:lvlText w:val="•"/>
      <w:lvlJc w:val="left"/>
      <w:pPr>
        <w:ind w:left="3700" w:hanging="317"/>
      </w:pPr>
      <w:rPr>
        <w:rFonts w:hint="default"/>
        <w:lang w:val="uk-UA" w:eastAsia="en-US" w:bidi="ar-SA"/>
      </w:rPr>
    </w:lvl>
    <w:lvl w:ilvl="6" w:tplc="4B7C25C0">
      <w:numFmt w:val="bullet"/>
      <w:lvlText w:val="•"/>
      <w:lvlJc w:val="left"/>
      <w:pPr>
        <w:ind w:left="4392" w:hanging="317"/>
      </w:pPr>
      <w:rPr>
        <w:rFonts w:hint="default"/>
        <w:lang w:val="uk-UA" w:eastAsia="en-US" w:bidi="ar-SA"/>
      </w:rPr>
    </w:lvl>
    <w:lvl w:ilvl="7" w:tplc="93C0CFE2">
      <w:numFmt w:val="bullet"/>
      <w:lvlText w:val="•"/>
      <w:lvlJc w:val="left"/>
      <w:pPr>
        <w:ind w:left="5084" w:hanging="317"/>
      </w:pPr>
      <w:rPr>
        <w:rFonts w:hint="default"/>
        <w:lang w:val="uk-UA" w:eastAsia="en-US" w:bidi="ar-SA"/>
      </w:rPr>
    </w:lvl>
    <w:lvl w:ilvl="8" w:tplc="A1AE101A">
      <w:numFmt w:val="bullet"/>
      <w:lvlText w:val="•"/>
      <w:lvlJc w:val="left"/>
      <w:pPr>
        <w:ind w:left="5776" w:hanging="317"/>
      </w:pPr>
      <w:rPr>
        <w:rFonts w:hint="default"/>
        <w:lang w:val="uk-UA" w:eastAsia="en-US" w:bidi="ar-SA"/>
      </w:rPr>
    </w:lvl>
  </w:abstractNum>
  <w:abstractNum w:abstractNumId="22" w15:restartNumberingAfterBreak="0">
    <w:nsid w:val="237D284E"/>
    <w:multiLevelType w:val="hybridMultilevel"/>
    <w:tmpl w:val="FE1AB694"/>
    <w:lvl w:ilvl="0" w:tplc="006694EC">
      <w:numFmt w:val="bullet"/>
      <w:lvlText w:val="-"/>
      <w:lvlJc w:val="left"/>
      <w:pPr>
        <w:ind w:left="232" w:hanging="250"/>
      </w:pPr>
      <w:rPr>
        <w:rFonts w:ascii="Times New Roman" w:eastAsia="Times New Roman" w:hAnsi="Times New Roman" w:cs="Times New Roman" w:hint="default"/>
        <w:i/>
        <w:w w:val="100"/>
        <w:sz w:val="22"/>
        <w:szCs w:val="22"/>
        <w:lang w:val="uk-UA" w:eastAsia="en-US" w:bidi="ar-SA"/>
      </w:rPr>
    </w:lvl>
    <w:lvl w:ilvl="1" w:tplc="89EE0488">
      <w:numFmt w:val="bullet"/>
      <w:lvlText w:val="•"/>
      <w:lvlJc w:val="left"/>
      <w:pPr>
        <w:ind w:left="932" w:hanging="250"/>
      </w:pPr>
      <w:rPr>
        <w:rFonts w:hint="default"/>
        <w:lang w:val="uk-UA" w:eastAsia="en-US" w:bidi="ar-SA"/>
      </w:rPr>
    </w:lvl>
    <w:lvl w:ilvl="2" w:tplc="5470C7B0">
      <w:numFmt w:val="bullet"/>
      <w:lvlText w:val="•"/>
      <w:lvlJc w:val="left"/>
      <w:pPr>
        <w:ind w:left="1624" w:hanging="250"/>
      </w:pPr>
      <w:rPr>
        <w:rFonts w:hint="default"/>
        <w:lang w:val="uk-UA" w:eastAsia="en-US" w:bidi="ar-SA"/>
      </w:rPr>
    </w:lvl>
    <w:lvl w:ilvl="3" w:tplc="39003B5E">
      <w:numFmt w:val="bullet"/>
      <w:lvlText w:val="•"/>
      <w:lvlJc w:val="left"/>
      <w:pPr>
        <w:ind w:left="2316" w:hanging="250"/>
      </w:pPr>
      <w:rPr>
        <w:rFonts w:hint="default"/>
        <w:lang w:val="uk-UA" w:eastAsia="en-US" w:bidi="ar-SA"/>
      </w:rPr>
    </w:lvl>
    <w:lvl w:ilvl="4" w:tplc="DDD613F0">
      <w:numFmt w:val="bullet"/>
      <w:lvlText w:val="•"/>
      <w:lvlJc w:val="left"/>
      <w:pPr>
        <w:ind w:left="3008" w:hanging="250"/>
      </w:pPr>
      <w:rPr>
        <w:rFonts w:hint="default"/>
        <w:lang w:val="uk-UA" w:eastAsia="en-US" w:bidi="ar-SA"/>
      </w:rPr>
    </w:lvl>
    <w:lvl w:ilvl="5" w:tplc="656A1CFA">
      <w:numFmt w:val="bullet"/>
      <w:lvlText w:val="•"/>
      <w:lvlJc w:val="left"/>
      <w:pPr>
        <w:ind w:left="3700" w:hanging="250"/>
      </w:pPr>
      <w:rPr>
        <w:rFonts w:hint="default"/>
        <w:lang w:val="uk-UA" w:eastAsia="en-US" w:bidi="ar-SA"/>
      </w:rPr>
    </w:lvl>
    <w:lvl w:ilvl="6" w:tplc="25CC58DA">
      <w:numFmt w:val="bullet"/>
      <w:lvlText w:val="•"/>
      <w:lvlJc w:val="left"/>
      <w:pPr>
        <w:ind w:left="4392" w:hanging="250"/>
      </w:pPr>
      <w:rPr>
        <w:rFonts w:hint="default"/>
        <w:lang w:val="uk-UA" w:eastAsia="en-US" w:bidi="ar-SA"/>
      </w:rPr>
    </w:lvl>
    <w:lvl w:ilvl="7" w:tplc="1B0E2FA4">
      <w:numFmt w:val="bullet"/>
      <w:lvlText w:val="•"/>
      <w:lvlJc w:val="left"/>
      <w:pPr>
        <w:ind w:left="5084" w:hanging="250"/>
      </w:pPr>
      <w:rPr>
        <w:rFonts w:hint="default"/>
        <w:lang w:val="uk-UA" w:eastAsia="en-US" w:bidi="ar-SA"/>
      </w:rPr>
    </w:lvl>
    <w:lvl w:ilvl="8" w:tplc="2ABE4624">
      <w:numFmt w:val="bullet"/>
      <w:lvlText w:val="•"/>
      <w:lvlJc w:val="left"/>
      <w:pPr>
        <w:ind w:left="5776" w:hanging="250"/>
      </w:pPr>
      <w:rPr>
        <w:rFonts w:hint="default"/>
        <w:lang w:val="uk-UA" w:eastAsia="en-US" w:bidi="ar-SA"/>
      </w:rPr>
    </w:lvl>
  </w:abstractNum>
  <w:abstractNum w:abstractNumId="23" w15:restartNumberingAfterBreak="0">
    <w:nsid w:val="28824C27"/>
    <w:multiLevelType w:val="hybridMultilevel"/>
    <w:tmpl w:val="7FB24F7C"/>
    <w:lvl w:ilvl="0" w:tplc="BAA84C32">
      <w:numFmt w:val="bullet"/>
      <w:lvlText w:val="-"/>
      <w:lvlJc w:val="left"/>
      <w:pPr>
        <w:ind w:left="232" w:hanging="192"/>
      </w:pPr>
      <w:rPr>
        <w:rFonts w:ascii="Times New Roman" w:eastAsia="Times New Roman" w:hAnsi="Times New Roman" w:cs="Times New Roman" w:hint="default"/>
        <w:w w:val="100"/>
        <w:sz w:val="22"/>
        <w:szCs w:val="22"/>
        <w:lang w:val="uk-UA" w:eastAsia="en-US" w:bidi="ar-SA"/>
      </w:rPr>
    </w:lvl>
    <w:lvl w:ilvl="1" w:tplc="68DC2B2C">
      <w:numFmt w:val="bullet"/>
      <w:lvlText w:val="•"/>
      <w:lvlJc w:val="left"/>
      <w:pPr>
        <w:ind w:left="932" w:hanging="192"/>
      </w:pPr>
      <w:rPr>
        <w:rFonts w:hint="default"/>
        <w:lang w:val="uk-UA" w:eastAsia="en-US" w:bidi="ar-SA"/>
      </w:rPr>
    </w:lvl>
    <w:lvl w:ilvl="2" w:tplc="7F08E34E">
      <w:numFmt w:val="bullet"/>
      <w:lvlText w:val="•"/>
      <w:lvlJc w:val="left"/>
      <w:pPr>
        <w:ind w:left="1624" w:hanging="192"/>
      </w:pPr>
      <w:rPr>
        <w:rFonts w:hint="default"/>
        <w:lang w:val="uk-UA" w:eastAsia="en-US" w:bidi="ar-SA"/>
      </w:rPr>
    </w:lvl>
    <w:lvl w:ilvl="3" w:tplc="AD0C35A0">
      <w:numFmt w:val="bullet"/>
      <w:lvlText w:val="•"/>
      <w:lvlJc w:val="left"/>
      <w:pPr>
        <w:ind w:left="2316" w:hanging="192"/>
      </w:pPr>
      <w:rPr>
        <w:rFonts w:hint="default"/>
        <w:lang w:val="uk-UA" w:eastAsia="en-US" w:bidi="ar-SA"/>
      </w:rPr>
    </w:lvl>
    <w:lvl w:ilvl="4" w:tplc="932C9F82">
      <w:numFmt w:val="bullet"/>
      <w:lvlText w:val="•"/>
      <w:lvlJc w:val="left"/>
      <w:pPr>
        <w:ind w:left="3008" w:hanging="192"/>
      </w:pPr>
      <w:rPr>
        <w:rFonts w:hint="default"/>
        <w:lang w:val="uk-UA" w:eastAsia="en-US" w:bidi="ar-SA"/>
      </w:rPr>
    </w:lvl>
    <w:lvl w:ilvl="5" w:tplc="A5BEEC4C">
      <w:numFmt w:val="bullet"/>
      <w:lvlText w:val="•"/>
      <w:lvlJc w:val="left"/>
      <w:pPr>
        <w:ind w:left="3700" w:hanging="192"/>
      </w:pPr>
      <w:rPr>
        <w:rFonts w:hint="default"/>
        <w:lang w:val="uk-UA" w:eastAsia="en-US" w:bidi="ar-SA"/>
      </w:rPr>
    </w:lvl>
    <w:lvl w:ilvl="6" w:tplc="D0C0E35A">
      <w:numFmt w:val="bullet"/>
      <w:lvlText w:val="•"/>
      <w:lvlJc w:val="left"/>
      <w:pPr>
        <w:ind w:left="4392" w:hanging="192"/>
      </w:pPr>
      <w:rPr>
        <w:rFonts w:hint="default"/>
        <w:lang w:val="uk-UA" w:eastAsia="en-US" w:bidi="ar-SA"/>
      </w:rPr>
    </w:lvl>
    <w:lvl w:ilvl="7" w:tplc="8F005DEE">
      <w:numFmt w:val="bullet"/>
      <w:lvlText w:val="•"/>
      <w:lvlJc w:val="left"/>
      <w:pPr>
        <w:ind w:left="5084" w:hanging="192"/>
      </w:pPr>
      <w:rPr>
        <w:rFonts w:hint="default"/>
        <w:lang w:val="uk-UA" w:eastAsia="en-US" w:bidi="ar-SA"/>
      </w:rPr>
    </w:lvl>
    <w:lvl w:ilvl="8" w:tplc="F6C80ED2">
      <w:numFmt w:val="bullet"/>
      <w:lvlText w:val="•"/>
      <w:lvlJc w:val="left"/>
      <w:pPr>
        <w:ind w:left="5776" w:hanging="192"/>
      </w:pPr>
      <w:rPr>
        <w:rFonts w:hint="default"/>
        <w:lang w:val="uk-UA" w:eastAsia="en-US" w:bidi="ar-SA"/>
      </w:rPr>
    </w:lvl>
  </w:abstractNum>
  <w:abstractNum w:abstractNumId="24" w15:restartNumberingAfterBreak="0">
    <w:nsid w:val="29991AF1"/>
    <w:multiLevelType w:val="hybridMultilevel"/>
    <w:tmpl w:val="A490B552"/>
    <w:lvl w:ilvl="0" w:tplc="A094EC74">
      <w:start w:val="1"/>
      <w:numFmt w:val="decimal"/>
      <w:lvlText w:val="%1."/>
      <w:lvlJc w:val="left"/>
      <w:pPr>
        <w:ind w:left="232" w:hanging="327"/>
        <w:jc w:val="left"/>
      </w:pPr>
      <w:rPr>
        <w:rFonts w:ascii="Times New Roman" w:eastAsia="Times New Roman" w:hAnsi="Times New Roman" w:cs="Times New Roman" w:hint="default"/>
        <w:spacing w:val="-1"/>
        <w:w w:val="100"/>
        <w:sz w:val="22"/>
        <w:szCs w:val="22"/>
        <w:lang w:val="uk-UA" w:eastAsia="en-US" w:bidi="ar-SA"/>
      </w:rPr>
    </w:lvl>
    <w:lvl w:ilvl="1" w:tplc="B5A04948">
      <w:numFmt w:val="bullet"/>
      <w:lvlText w:val="•"/>
      <w:lvlJc w:val="left"/>
      <w:pPr>
        <w:ind w:left="932" w:hanging="327"/>
      </w:pPr>
      <w:rPr>
        <w:rFonts w:hint="default"/>
        <w:lang w:val="uk-UA" w:eastAsia="en-US" w:bidi="ar-SA"/>
      </w:rPr>
    </w:lvl>
    <w:lvl w:ilvl="2" w:tplc="C68221E0">
      <w:numFmt w:val="bullet"/>
      <w:lvlText w:val="•"/>
      <w:lvlJc w:val="left"/>
      <w:pPr>
        <w:ind w:left="1624" w:hanging="327"/>
      </w:pPr>
      <w:rPr>
        <w:rFonts w:hint="default"/>
        <w:lang w:val="uk-UA" w:eastAsia="en-US" w:bidi="ar-SA"/>
      </w:rPr>
    </w:lvl>
    <w:lvl w:ilvl="3" w:tplc="1420676E">
      <w:numFmt w:val="bullet"/>
      <w:lvlText w:val="•"/>
      <w:lvlJc w:val="left"/>
      <w:pPr>
        <w:ind w:left="2316" w:hanging="327"/>
      </w:pPr>
      <w:rPr>
        <w:rFonts w:hint="default"/>
        <w:lang w:val="uk-UA" w:eastAsia="en-US" w:bidi="ar-SA"/>
      </w:rPr>
    </w:lvl>
    <w:lvl w:ilvl="4" w:tplc="6682FA26">
      <w:numFmt w:val="bullet"/>
      <w:lvlText w:val="•"/>
      <w:lvlJc w:val="left"/>
      <w:pPr>
        <w:ind w:left="3008" w:hanging="327"/>
      </w:pPr>
      <w:rPr>
        <w:rFonts w:hint="default"/>
        <w:lang w:val="uk-UA" w:eastAsia="en-US" w:bidi="ar-SA"/>
      </w:rPr>
    </w:lvl>
    <w:lvl w:ilvl="5" w:tplc="335222BA">
      <w:numFmt w:val="bullet"/>
      <w:lvlText w:val="•"/>
      <w:lvlJc w:val="left"/>
      <w:pPr>
        <w:ind w:left="3700" w:hanging="327"/>
      </w:pPr>
      <w:rPr>
        <w:rFonts w:hint="default"/>
        <w:lang w:val="uk-UA" w:eastAsia="en-US" w:bidi="ar-SA"/>
      </w:rPr>
    </w:lvl>
    <w:lvl w:ilvl="6" w:tplc="8FD0AE4C">
      <w:numFmt w:val="bullet"/>
      <w:lvlText w:val="•"/>
      <w:lvlJc w:val="left"/>
      <w:pPr>
        <w:ind w:left="4392" w:hanging="327"/>
      </w:pPr>
      <w:rPr>
        <w:rFonts w:hint="default"/>
        <w:lang w:val="uk-UA" w:eastAsia="en-US" w:bidi="ar-SA"/>
      </w:rPr>
    </w:lvl>
    <w:lvl w:ilvl="7" w:tplc="4100F728">
      <w:numFmt w:val="bullet"/>
      <w:lvlText w:val="•"/>
      <w:lvlJc w:val="left"/>
      <w:pPr>
        <w:ind w:left="5084" w:hanging="327"/>
      </w:pPr>
      <w:rPr>
        <w:rFonts w:hint="default"/>
        <w:lang w:val="uk-UA" w:eastAsia="en-US" w:bidi="ar-SA"/>
      </w:rPr>
    </w:lvl>
    <w:lvl w:ilvl="8" w:tplc="6422F0FA">
      <w:numFmt w:val="bullet"/>
      <w:lvlText w:val="•"/>
      <w:lvlJc w:val="left"/>
      <w:pPr>
        <w:ind w:left="5776" w:hanging="327"/>
      </w:pPr>
      <w:rPr>
        <w:rFonts w:hint="default"/>
        <w:lang w:val="uk-UA" w:eastAsia="en-US" w:bidi="ar-SA"/>
      </w:rPr>
    </w:lvl>
  </w:abstractNum>
  <w:abstractNum w:abstractNumId="25" w15:restartNumberingAfterBreak="0">
    <w:nsid w:val="2D0D774E"/>
    <w:multiLevelType w:val="hybridMultilevel"/>
    <w:tmpl w:val="99F4A0C2"/>
    <w:lvl w:ilvl="0" w:tplc="E342D6EC">
      <w:numFmt w:val="bullet"/>
      <w:lvlText w:val="—"/>
      <w:lvlJc w:val="left"/>
      <w:pPr>
        <w:ind w:left="232" w:hanging="411"/>
      </w:pPr>
      <w:rPr>
        <w:rFonts w:ascii="Times New Roman" w:eastAsia="Times New Roman" w:hAnsi="Times New Roman" w:cs="Times New Roman" w:hint="default"/>
        <w:w w:val="100"/>
        <w:sz w:val="22"/>
        <w:szCs w:val="22"/>
        <w:lang w:val="uk-UA" w:eastAsia="en-US" w:bidi="ar-SA"/>
      </w:rPr>
    </w:lvl>
    <w:lvl w:ilvl="1" w:tplc="93FA5EE2">
      <w:numFmt w:val="bullet"/>
      <w:lvlText w:val="•"/>
      <w:lvlJc w:val="left"/>
      <w:pPr>
        <w:ind w:left="932" w:hanging="411"/>
      </w:pPr>
      <w:rPr>
        <w:rFonts w:hint="default"/>
        <w:lang w:val="uk-UA" w:eastAsia="en-US" w:bidi="ar-SA"/>
      </w:rPr>
    </w:lvl>
    <w:lvl w:ilvl="2" w:tplc="58ECEB78">
      <w:numFmt w:val="bullet"/>
      <w:lvlText w:val="•"/>
      <w:lvlJc w:val="left"/>
      <w:pPr>
        <w:ind w:left="1624" w:hanging="411"/>
      </w:pPr>
      <w:rPr>
        <w:rFonts w:hint="default"/>
        <w:lang w:val="uk-UA" w:eastAsia="en-US" w:bidi="ar-SA"/>
      </w:rPr>
    </w:lvl>
    <w:lvl w:ilvl="3" w:tplc="14DEF6D0">
      <w:numFmt w:val="bullet"/>
      <w:lvlText w:val="•"/>
      <w:lvlJc w:val="left"/>
      <w:pPr>
        <w:ind w:left="2316" w:hanging="411"/>
      </w:pPr>
      <w:rPr>
        <w:rFonts w:hint="default"/>
        <w:lang w:val="uk-UA" w:eastAsia="en-US" w:bidi="ar-SA"/>
      </w:rPr>
    </w:lvl>
    <w:lvl w:ilvl="4" w:tplc="3986300C">
      <w:numFmt w:val="bullet"/>
      <w:lvlText w:val="•"/>
      <w:lvlJc w:val="left"/>
      <w:pPr>
        <w:ind w:left="3008" w:hanging="411"/>
      </w:pPr>
      <w:rPr>
        <w:rFonts w:hint="default"/>
        <w:lang w:val="uk-UA" w:eastAsia="en-US" w:bidi="ar-SA"/>
      </w:rPr>
    </w:lvl>
    <w:lvl w:ilvl="5" w:tplc="9EC6B4BA">
      <w:numFmt w:val="bullet"/>
      <w:lvlText w:val="•"/>
      <w:lvlJc w:val="left"/>
      <w:pPr>
        <w:ind w:left="3700" w:hanging="411"/>
      </w:pPr>
      <w:rPr>
        <w:rFonts w:hint="default"/>
        <w:lang w:val="uk-UA" w:eastAsia="en-US" w:bidi="ar-SA"/>
      </w:rPr>
    </w:lvl>
    <w:lvl w:ilvl="6" w:tplc="C256DCA0">
      <w:numFmt w:val="bullet"/>
      <w:lvlText w:val="•"/>
      <w:lvlJc w:val="left"/>
      <w:pPr>
        <w:ind w:left="4392" w:hanging="411"/>
      </w:pPr>
      <w:rPr>
        <w:rFonts w:hint="default"/>
        <w:lang w:val="uk-UA" w:eastAsia="en-US" w:bidi="ar-SA"/>
      </w:rPr>
    </w:lvl>
    <w:lvl w:ilvl="7" w:tplc="AAAC10DA">
      <w:numFmt w:val="bullet"/>
      <w:lvlText w:val="•"/>
      <w:lvlJc w:val="left"/>
      <w:pPr>
        <w:ind w:left="5084" w:hanging="411"/>
      </w:pPr>
      <w:rPr>
        <w:rFonts w:hint="default"/>
        <w:lang w:val="uk-UA" w:eastAsia="en-US" w:bidi="ar-SA"/>
      </w:rPr>
    </w:lvl>
    <w:lvl w:ilvl="8" w:tplc="EFD43F4E">
      <w:numFmt w:val="bullet"/>
      <w:lvlText w:val="•"/>
      <w:lvlJc w:val="left"/>
      <w:pPr>
        <w:ind w:left="5776" w:hanging="411"/>
      </w:pPr>
      <w:rPr>
        <w:rFonts w:hint="default"/>
        <w:lang w:val="uk-UA" w:eastAsia="en-US" w:bidi="ar-SA"/>
      </w:rPr>
    </w:lvl>
  </w:abstractNum>
  <w:abstractNum w:abstractNumId="26" w15:restartNumberingAfterBreak="0">
    <w:nsid w:val="2D24032E"/>
    <w:multiLevelType w:val="hybridMultilevel"/>
    <w:tmpl w:val="5BEA7AE8"/>
    <w:lvl w:ilvl="0" w:tplc="821273BA">
      <w:start w:val="4"/>
      <w:numFmt w:val="decimal"/>
      <w:lvlText w:val="%1."/>
      <w:lvlJc w:val="left"/>
      <w:pPr>
        <w:ind w:left="231" w:hanging="334"/>
        <w:jc w:val="left"/>
      </w:pPr>
      <w:rPr>
        <w:rFonts w:ascii="Times New Roman" w:eastAsia="Times New Roman" w:hAnsi="Times New Roman" w:cs="Times New Roman" w:hint="default"/>
        <w:b/>
        <w:bCs/>
        <w:spacing w:val="-1"/>
        <w:w w:val="100"/>
        <w:sz w:val="22"/>
        <w:szCs w:val="22"/>
        <w:lang w:val="uk-UA" w:eastAsia="en-US" w:bidi="ar-SA"/>
      </w:rPr>
    </w:lvl>
    <w:lvl w:ilvl="1" w:tplc="294EFDF4">
      <w:numFmt w:val="bullet"/>
      <w:lvlText w:val="•"/>
      <w:lvlJc w:val="left"/>
      <w:pPr>
        <w:ind w:left="932" w:hanging="334"/>
      </w:pPr>
      <w:rPr>
        <w:rFonts w:hint="default"/>
        <w:lang w:val="uk-UA" w:eastAsia="en-US" w:bidi="ar-SA"/>
      </w:rPr>
    </w:lvl>
    <w:lvl w:ilvl="2" w:tplc="0AE8E186">
      <w:numFmt w:val="bullet"/>
      <w:lvlText w:val="•"/>
      <w:lvlJc w:val="left"/>
      <w:pPr>
        <w:ind w:left="1624" w:hanging="334"/>
      </w:pPr>
      <w:rPr>
        <w:rFonts w:hint="default"/>
        <w:lang w:val="uk-UA" w:eastAsia="en-US" w:bidi="ar-SA"/>
      </w:rPr>
    </w:lvl>
    <w:lvl w:ilvl="3" w:tplc="616A920E">
      <w:numFmt w:val="bullet"/>
      <w:lvlText w:val="•"/>
      <w:lvlJc w:val="left"/>
      <w:pPr>
        <w:ind w:left="2316" w:hanging="334"/>
      </w:pPr>
      <w:rPr>
        <w:rFonts w:hint="default"/>
        <w:lang w:val="uk-UA" w:eastAsia="en-US" w:bidi="ar-SA"/>
      </w:rPr>
    </w:lvl>
    <w:lvl w:ilvl="4" w:tplc="9550B2DE">
      <w:numFmt w:val="bullet"/>
      <w:lvlText w:val="•"/>
      <w:lvlJc w:val="left"/>
      <w:pPr>
        <w:ind w:left="3008" w:hanging="334"/>
      </w:pPr>
      <w:rPr>
        <w:rFonts w:hint="default"/>
        <w:lang w:val="uk-UA" w:eastAsia="en-US" w:bidi="ar-SA"/>
      </w:rPr>
    </w:lvl>
    <w:lvl w:ilvl="5" w:tplc="65C263D8">
      <w:numFmt w:val="bullet"/>
      <w:lvlText w:val="•"/>
      <w:lvlJc w:val="left"/>
      <w:pPr>
        <w:ind w:left="3700" w:hanging="334"/>
      </w:pPr>
      <w:rPr>
        <w:rFonts w:hint="default"/>
        <w:lang w:val="uk-UA" w:eastAsia="en-US" w:bidi="ar-SA"/>
      </w:rPr>
    </w:lvl>
    <w:lvl w:ilvl="6" w:tplc="B8DA0E22">
      <w:numFmt w:val="bullet"/>
      <w:lvlText w:val="•"/>
      <w:lvlJc w:val="left"/>
      <w:pPr>
        <w:ind w:left="4392" w:hanging="334"/>
      </w:pPr>
      <w:rPr>
        <w:rFonts w:hint="default"/>
        <w:lang w:val="uk-UA" w:eastAsia="en-US" w:bidi="ar-SA"/>
      </w:rPr>
    </w:lvl>
    <w:lvl w:ilvl="7" w:tplc="AE2200E6">
      <w:numFmt w:val="bullet"/>
      <w:lvlText w:val="•"/>
      <w:lvlJc w:val="left"/>
      <w:pPr>
        <w:ind w:left="5084" w:hanging="334"/>
      </w:pPr>
      <w:rPr>
        <w:rFonts w:hint="default"/>
        <w:lang w:val="uk-UA" w:eastAsia="en-US" w:bidi="ar-SA"/>
      </w:rPr>
    </w:lvl>
    <w:lvl w:ilvl="8" w:tplc="ED0EF2D2">
      <w:numFmt w:val="bullet"/>
      <w:lvlText w:val="•"/>
      <w:lvlJc w:val="left"/>
      <w:pPr>
        <w:ind w:left="5776" w:hanging="334"/>
      </w:pPr>
      <w:rPr>
        <w:rFonts w:hint="default"/>
        <w:lang w:val="uk-UA" w:eastAsia="en-US" w:bidi="ar-SA"/>
      </w:rPr>
    </w:lvl>
  </w:abstractNum>
  <w:abstractNum w:abstractNumId="27" w15:restartNumberingAfterBreak="0">
    <w:nsid w:val="2D9E4378"/>
    <w:multiLevelType w:val="hybridMultilevel"/>
    <w:tmpl w:val="31807336"/>
    <w:lvl w:ilvl="0" w:tplc="5072A71E">
      <w:start w:val="1"/>
      <w:numFmt w:val="decimal"/>
      <w:lvlText w:val="%1)"/>
      <w:lvlJc w:val="left"/>
      <w:pPr>
        <w:ind w:left="832" w:hanging="317"/>
        <w:jc w:val="left"/>
      </w:pPr>
      <w:rPr>
        <w:rFonts w:ascii="Times New Roman" w:eastAsia="Times New Roman" w:hAnsi="Times New Roman" w:cs="Times New Roman" w:hint="default"/>
        <w:spacing w:val="-1"/>
        <w:w w:val="100"/>
        <w:sz w:val="22"/>
        <w:szCs w:val="22"/>
        <w:lang w:val="uk-UA" w:eastAsia="en-US" w:bidi="ar-SA"/>
      </w:rPr>
    </w:lvl>
    <w:lvl w:ilvl="1" w:tplc="CD8AAF16">
      <w:numFmt w:val="bullet"/>
      <w:lvlText w:val="•"/>
      <w:lvlJc w:val="left"/>
      <w:pPr>
        <w:ind w:left="1472" w:hanging="317"/>
      </w:pPr>
      <w:rPr>
        <w:rFonts w:hint="default"/>
        <w:lang w:val="uk-UA" w:eastAsia="en-US" w:bidi="ar-SA"/>
      </w:rPr>
    </w:lvl>
    <w:lvl w:ilvl="2" w:tplc="68CE0B1A">
      <w:numFmt w:val="bullet"/>
      <w:lvlText w:val="•"/>
      <w:lvlJc w:val="left"/>
      <w:pPr>
        <w:ind w:left="2104" w:hanging="317"/>
      </w:pPr>
      <w:rPr>
        <w:rFonts w:hint="default"/>
        <w:lang w:val="uk-UA" w:eastAsia="en-US" w:bidi="ar-SA"/>
      </w:rPr>
    </w:lvl>
    <w:lvl w:ilvl="3" w:tplc="56BAB1DA">
      <w:numFmt w:val="bullet"/>
      <w:lvlText w:val="•"/>
      <w:lvlJc w:val="left"/>
      <w:pPr>
        <w:ind w:left="2736" w:hanging="317"/>
      </w:pPr>
      <w:rPr>
        <w:rFonts w:hint="default"/>
        <w:lang w:val="uk-UA" w:eastAsia="en-US" w:bidi="ar-SA"/>
      </w:rPr>
    </w:lvl>
    <w:lvl w:ilvl="4" w:tplc="86B0AD96">
      <w:numFmt w:val="bullet"/>
      <w:lvlText w:val="•"/>
      <w:lvlJc w:val="left"/>
      <w:pPr>
        <w:ind w:left="3368" w:hanging="317"/>
      </w:pPr>
      <w:rPr>
        <w:rFonts w:hint="default"/>
        <w:lang w:val="uk-UA" w:eastAsia="en-US" w:bidi="ar-SA"/>
      </w:rPr>
    </w:lvl>
    <w:lvl w:ilvl="5" w:tplc="DC4000D4">
      <w:numFmt w:val="bullet"/>
      <w:lvlText w:val="•"/>
      <w:lvlJc w:val="left"/>
      <w:pPr>
        <w:ind w:left="4000" w:hanging="317"/>
      </w:pPr>
      <w:rPr>
        <w:rFonts w:hint="default"/>
        <w:lang w:val="uk-UA" w:eastAsia="en-US" w:bidi="ar-SA"/>
      </w:rPr>
    </w:lvl>
    <w:lvl w:ilvl="6" w:tplc="1F847D8A">
      <w:numFmt w:val="bullet"/>
      <w:lvlText w:val="•"/>
      <w:lvlJc w:val="left"/>
      <w:pPr>
        <w:ind w:left="4632" w:hanging="317"/>
      </w:pPr>
      <w:rPr>
        <w:rFonts w:hint="default"/>
        <w:lang w:val="uk-UA" w:eastAsia="en-US" w:bidi="ar-SA"/>
      </w:rPr>
    </w:lvl>
    <w:lvl w:ilvl="7" w:tplc="8DAC8FEA">
      <w:numFmt w:val="bullet"/>
      <w:lvlText w:val="•"/>
      <w:lvlJc w:val="left"/>
      <w:pPr>
        <w:ind w:left="5264" w:hanging="317"/>
      </w:pPr>
      <w:rPr>
        <w:rFonts w:hint="default"/>
        <w:lang w:val="uk-UA" w:eastAsia="en-US" w:bidi="ar-SA"/>
      </w:rPr>
    </w:lvl>
    <w:lvl w:ilvl="8" w:tplc="6AC2EBFE">
      <w:numFmt w:val="bullet"/>
      <w:lvlText w:val="•"/>
      <w:lvlJc w:val="left"/>
      <w:pPr>
        <w:ind w:left="5896" w:hanging="317"/>
      </w:pPr>
      <w:rPr>
        <w:rFonts w:hint="default"/>
        <w:lang w:val="uk-UA" w:eastAsia="en-US" w:bidi="ar-SA"/>
      </w:rPr>
    </w:lvl>
  </w:abstractNum>
  <w:abstractNum w:abstractNumId="28" w15:restartNumberingAfterBreak="0">
    <w:nsid w:val="30045442"/>
    <w:multiLevelType w:val="hybridMultilevel"/>
    <w:tmpl w:val="6CC09880"/>
    <w:lvl w:ilvl="0" w:tplc="F162DF72">
      <w:start w:val="1"/>
      <w:numFmt w:val="decimal"/>
      <w:lvlText w:val="%1."/>
      <w:lvlJc w:val="left"/>
      <w:pPr>
        <w:ind w:left="232" w:hanging="228"/>
        <w:jc w:val="left"/>
      </w:pPr>
      <w:rPr>
        <w:rFonts w:ascii="Times New Roman" w:eastAsia="Times New Roman" w:hAnsi="Times New Roman" w:cs="Times New Roman" w:hint="default"/>
        <w:spacing w:val="-1"/>
        <w:w w:val="100"/>
        <w:sz w:val="22"/>
        <w:szCs w:val="22"/>
        <w:lang w:val="uk-UA" w:eastAsia="en-US" w:bidi="ar-SA"/>
      </w:rPr>
    </w:lvl>
    <w:lvl w:ilvl="1" w:tplc="B1824B9C">
      <w:numFmt w:val="bullet"/>
      <w:lvlText w:val="•"/>
      <w:lvlJc w:val="left"/>
      <w:pPr>
        <w:ind w:left="932" w:hanging="228"/>
      </w:pPr>
      <w:rPr>
        <w:rFonts w:hint="default"/>
        <w:lang w:val="uk-UA" w:eastAsia="en-US" w:bidi="ar-SA"/>
      </w:rPr>
    </w:lvl>
    <w:lvl w:ilvl="2" w:tplc="25663EDC">
      <w:numFmt w:val="bullet"/>
      <w:lvlText w:val="•"/>
      <w:lvlJc w:val="left"/>
      <w:pPr>
        <w:ind w:left="1624" w:hanging="228"/>
      </w:pPr>
      <w:rPr>
        <w:rFonts w:hint="default"/>
        <w:lang w:val="uk-UA" w:eastAsia="en-US" w:bidi="ar-SA"/>
      </w:rPr>
    </w:lvl>
    <w:lvl w:ilvl="3" w:tplc="F6FE3864">
      <w:numFmt w:val="bullet"/>
      <w:lvlText w:val="•"/>
      <w:lvlJc w:val="left"/>
      <w:pPr>
        <w:ind w:left="2316" w:hanging="228"/>
      </w:pPr>
      <w:rPr>
        <w:rFonts w:hint="default"/>
        <w:lang w:val="uk-UA" w:eastAsia="en-US" w:bidi="ar-SA"/>
      </w:rPr>
    </w:lvl>
    <w:lvl w:ilvl="4" w:tplc="E4AADA3C">
      <w:numFmt w:val="bullet"/>
      <w:lvlText w:val="•"/>
      <w:lvlJc w:val="left"/>
      <w:pPr>
        <w:ind w:left="3008" w:hanging="228"/>
      </w:pPr>
      <w:rPr>
        <w:rFonts w:hint="default"/>
        <w:lang w:val="uk-UA" w:eastAsia="en-US" w:bidi="ar-SA"/>
      </w:rPr>
    </w:lvl>
    <w:lvl w:ilvl="5" w:tplc="BFF24530">
      <w:numFmt w:val="bullet"/>
      <w:lvlText w:val="•"/>
      <w:lvlJc w:val="left"/>
      <w:pPr>
        <w:ind w:left="3700" w:hanging="228"/>
      </w:pPr>
      <w:rPr>
        <w:rFonts w:hint="default"/>
        <w:lang w:val="uk-UA" w:eastAsia="en-US" w:bidi="ar-SA"/>
      </w:rPr>
    </w:lvl>
    <w:lvl w:ilvl="6" w:tplc="C13CC842">
      <w:numFmt w:val="bullet"/>
      <w:lvlText w:val="•"/>
      <w:lvlJc w:val="left"/>
      <w:pPr>
        <w:ind w:left="4392" w:hanging="228"/>
      </w:pPr>
      <w:rPr>
        <w:rFonts w:hint="default"/>
        <w:lang w:val="uk-UA" w:eastAsia="en-US" w:bidi="ar-SA"/>
      </w:rPr>
    </w:lvl>
    <w:lvl w:ilvl="7" w:tplc="1B8E7A38">
      <w:numFmt w:val="bullet"/>
      <w:lvlText w:val="•"/>
      <w:lvlJc w:val="left"/>
      <w:pPr>
        <w:ind w:left="5084" w:hanging="228"/>
      </w:pPr>
      <w:rPr>
        <w:rFonts w:hint="default"/>
        <w:lang w:val="uk-UA" w:eastAsia="en-US" w:bidi="ar-SA"/>
      </w:rPr>
    </w:lvl>
    <w:lvl w:ilvl="8" w:tplc="43D6EF1A">
      <w:numFmt w:val="bullet"/>
      <w:lvlText w:val="•"/>
      <w:lvlJc w:val="left"/>
      <w:pPr>
        <w:ind w:left="5776" w:hanging="228"/>
      </w:pPr>
      <w:rPr>
        <w:rFonts w:hint="default"/>
        <w:lang w:val="uk-UA" w:eastAsia="en-US" w:bidi="ar-SA"/>
      </w:rPr>
    </w:lvl>
  </w:abstractNum>
  <w:abstractNum w:abstractNumId="29" w15:restartNumberingAfterBreak="0">
    <w:nsid w:val="36FE6616"/>
    <w:multiLevelType w:val="hybridMultilevel"/>
    <w:tmpl w:val="516AA50C"/>
    <w:lvl w:ilvl="0" w:tplc="716478F4">
      <w:start w:val="1"/>
      <w:numFmt w:val="decimal"/>
      <w:lvlText w:val="%1."/>
      <w:lvlJc w:val="left"/>
      <w:pPr>
        <w:ind w:left="231" w:hanging="286"/>
        <w:jc w:val="left"/>
      </w:pPr>
      <w:rPr>
        <w:rFonts w:ascii="Times New Roman" w:eastAsia="Times New Roman" w:hAnsi="Times New Roman" w:cs="Times New Roman" w:hint="default"/>
        <w:b/>
        <w:bCs/>
        <w:spacing w:val="-1"/>
        <w:w w:val="100"/>
        <w:sz w:val="22"/>
        <w:szCs w:val="22"/>
        <w:lang w:val="uk-UA" w:eastAsia="en-US" w:bidi="ar-SA"/>
      </w:rPr>
    </w:lvl>
    <w:lvl w:ilvl="1" w:tplc="851E6F2C">
      <w:numFmt w:val="bullet"/>
      <w:lvlText w:val="•"/>
      <w:lvlJc w:val="left"/>
      <w:pPr>
        <w:ind w:left="932" w:hanging="286"/>
      </w:pPr>
      <w:rPr>
        <w:rFonts w:hint="default"/>
        <w:lang w:val="uk-UA" w:eastAsia="en-US" w:bidi="ar-SA"/>
      </w:rPr>
    </w:lvl>
    <w:lvl w:ilvl="2" w:tplc="8D183E3A">
      <w:numFmt w:val="bullet"/>
      <w:lvlText w:val="•"/>
      <w:lvlJc w:val="left"/>
      <w:pPr>
        <w:ind w:left="1624" w:hanging="286"/>
      </w:pPr>
      <w:rPr>
        <w:rFonts w:hint="default"/>
        <w:lang w:val="uk-UA" w:eastAsia="en-US" w:bidi="ar-SA"/>
      </w:rPr>
    </w:lvl>
    <w:lvl w:ilvl="3" w:tplc="93CEF1DE">
      <w:numFmt w:val="bullet"/>
      <w:lvlText w:val="•"/>
      <w:lvlJc w:val="left"/>
      <w:pPr>
        <w:ind w:left="2316" w:hanging="286"/>
      </w:pPr>
      <w:rPr>
        <w:rFonts w:hint="default"/>
        <w:lang w:val="uk-UA" w:eastAsia="en-US" w:bidi="ar-SA"/>
      </w:rPr>
    </w:lvl>
    <w:lvl w:ilvl="4" w:tplc="8754351A">
      <w:numFmt w:val="bullet"/>
      <w:lvlText w:val="•"/>
      <w:lvlJc w:val="left"/>
      <w:pPr>
        <w:ind w:left="3008" w:hanging="286"/>
      </w:pPr>
      <w:rPr>
        <w:rFonts w:hint="default"/>
        <w:lang w:val="uk-UA" w:eastAsia="en-US" w:bidi="ar-SA"/>
      </w:rPr>
    </w:lvl>
    <w:lvl w:ilvl="5" w:tplc="8368D450">
      <w:numFmt w:val="bullet"/>
      <w:lvlText w:val="•"/>
      <w:lvlJc w:val="left"/>
      <w:pPr>
        <w:ind w:left="3700" w:hanging="286"/>
      </w:pPr>
      <w:rPr>
        <w:rFonts w:hint="default"/>
        <w:lang w:val="uk-UA" w:eastAsia="en-US" w:bidi="ar-SA"/>
      </w:rPr>
    </w:lvl>
    <w:lvl w:ilvl="6" w:tplc="B0CAB096">
      <w:numFmt w:val="bullet"/>
      <w:lvlText w:val="•"/>
      <w:lvlJc w:val="left"/>
      <w:pPr>
        <w:ind w:left="4392" w:hanging="286"/>
      </w:pPr>
      <w:rPr>
        <w:rFonts w:hint="default"/>
        <w:lang w:val="uk-UA" w:eastAsia="en-US" w:bidi="ar-SA"/>
      </w:rPr>
    </w:lvl>
    <w:lvl w:ilvl="7" w:tplc="F7E83956">
      <w:numFmt w:val="bullet"/>
      <w:lvlText w:val="•"/>
      <w:lvlJc w:val="left"/>
      <w:pPr>
        <w:ind w:left="5084" w:hanging="286"/>
      </w:pPr>
      <w:rPr>
        <w:rFonts w:hint="default"/>
        <w:lang w:val="uk-UA" w:eastAsia="en-US" w:bidi="ar-SA"/>
      </w:rPr>
    </w:lvl>
    <w:lvl w:ilvl="8" w:tplc="1E9249AA">
      <w:numFmt w:val="bullet"/>
      <w:lvlText w:val="•"/>
      <w:lvlJc w:val="left"/>
      <w:pPr>
        <w:ind w:left="5776" w:hanging="286"/>
      </w:pPr>
      <w:rPr>
        <w:rFonts w:hint="default"/>
        <w:lang w:val="uk-UA" w:eastAsia="en-US" w:bidi="ar-SA"/>
      </w:rPr>
    </w:lvl>
  </w:abstractNum>
  <w:abstractNum w:abstractNumId="30" w15:restartNumberingAfterBreak="0">
    <w:nsid w:val="37B30C4D"/>
    <w:multiLevelType w:val="hybridMultilevel"/>
    <w:tmpl w:val="10A02572"/>
    <w:lvl w:ilvl="0" w:tplc="CB586928">
      <w:numFmt w:val="bullet"/>
      <w:lvlText w:val="–"/>
      <w:lvlJc w:val="left"/>
      <w:pPr>
        <w:ind w:left="232" w:hanging="233"/>
      </w:pPr>
      <w:rPr>
        <w:rFonts w:ascii="Times New Roman" w:eastAsia="Times New Roman" w:hAnsi="Times New Roman" w:cs="Times New Roman" w:hint="default"/>
        <w:w w:val="100"/>
        <w:sz w:val="22"/>
        <w:szCs w:val="22"/>
        <w:lang w:val="uk-UA" w:eastAsia="en-US" w:bidi="ar-SA"/>
      </w:rPr>
    </w:lvl>
    <w:lvl w:ilvl="1" w:tplc="A7A84C28">
      <w:numFmt w:val="bullet"/>
      <w:lvlText w:val="•"/>
      <w:lvlJc w:val="left"/>
      <w:pPr>
        <w:ind w:left="932" w:hanging="233"/>
      </w:pPr>
      <w:rPr>
        <w:rFonts w:hint="default"/>
        <w:lang w:val="uk-UA" w:eastAsia="en-US" w:bidi="ar-SA"/>
      </w:rPr>
    </w:lvl>
    <w:lvl w:ilvl="2" w:tplc="E9BEAA22">
      <w:numFmt w:val="bullet"/>
      <w:lvlText w:val="•"/>
      <w:lvlJc w:val="left"/>
      <w:pPr>
        <w:ind w:left="1624" w:hanging="233"/>
      </w:pPr>
      <w:rPr>
        <w:rFonts w:hint="default"/>
        <w:lang w:val="uk-UA" w:eastAsia="en-US" w:bidi="ar-SA"/>
      </w:rPr>
    </w:lvl>
    <w:lvl w:ilvl="3" w:tplc="4678BF92">
      <w:numFmt w:val="bullet"/>
      <w:lvlText w:val="•"/>
      <w:lvlJc w:val="left"/>
      <w:pPr>
        <w:ind w:left="2316" w:hanging="233"/>
      </w:pPr>
      <w:rPr>
        <w:rFonts w:hint="default"/>
        <w:lang w:val="uk-UA" w:eastAsia="en-US" w:bidi="ar-SA"/>
      </w:rPr>
    </w:lvl>
    <w:lvl w:ilvl="4" w:tplc="E2C8D49A">
      <w:numFmt w:val="bullet"/>
      <w:lvlText w:val="•"/>
      <w:lvlJc w:val="left"/>
      <w:pPr>
        <w:ind w:left="3008" w:hanging="233"/>
      </w:pPr>
      <w:rPr>
        <w:rFonts w:hint="default"/>
        <w:lang w:val="uk-UA" w:eastAsia="en-US" w:bidi="ar-SA"/>
      </w:rPr>
    </w:lvl>
    <w:lvl w:ilvl="5" w:tplc="ACD639EE">
      <w:numFmt w:val="bullet"/>
      <w:lvlText w:val="•"/>
      <w:lvlJc w:val="left"/>
      <w:pPr>
        <w:ind w:left="3700" w:hanging="233"/>
      </w:pPr>
      <w:rPr>
        <w:rFonts w:hint="default"/>
        <w:lang w:val="uk-UA" w:eastAsia="en-US" w:bidi="ar-SA"/>
      </w:rPr>
    </w:lvl>
    <w:lvl w:ilvl="6" w:tplc="DED66DFA">
      <w:numFmt w:val="bullet"/>
      <w:lvlText w:val="•"/>
      <w:lvlJc w:val="left"/>
      <w:pPr>
        <w:ind w:left="4392" w:hanging="233"/>
      </w:pPr>
      <w:rPr>
        <w:rFonts w:hint="default"/>
        <w:lang w:val="uk-UA" w:eastAsia="en-US" w:bidi="ar-SA"/>
      </w:rPr>
    </w:lvl>
    <w:lvl w:ilvl="7" w:tplc="88B045E6">
      <w:numFmt w:val="bullet"/>
      <w:lvlText w:val="•"/>
      <w:lvlJc w:val="left"/>
      <w:pPr>
        <w:ind w:left="5084" w:hanging="233"/>
      </w:pPr>
      <w:rPr>
        <w:rFonts w:hint="default"/>
        <w:lang w:val="uk-UA" w:eastAsia="en-US" w:bidi="ar-SA"/>
      </w:rPr>
    </w:lvl>
    <w:lvl w:ilvl="8" w:tplc="EFC62294">
      <w:numFmt w:val="bullet"/>
      <w:lvlText w:val="•"/>
      <w:lvlJc w:val="left"/>
      <w:pPr>
        <w:ind w:left="5776" w:hanging="233"/>
      </w:pPr>
      <w:rPr>
        <w:rFonts w:hint="default"/>
        <w:lang w:val="uk-UA" w:eastAsia="en-US" w:bidi="ar-SA"/>
      </w:rPr>
    </w:lvl>
  </w:abstractNum>
  <w:abstractNum w:abstractNumId="31" w15:restartNumberingAfterBreak="0">
    <w:nsid w:val="387B13BD"/>
    <w:multiLevelType w:val="hybridMultilevel"/>
    <w:tmpl w:val="FE10679A"/>
    <w:lvl w:ilvl="0" w:tplc="1890A088">
      <w:numFmt w:val="bullet"/>
      <w:lvlText w:val="–"/>
      <w:lvlJc w:val="left"/>
      <w:pPr>
        <w:ind w:left="231" w:hanging="185"/>
      </w:pPr>
      <w:rPr>
        <w:rFonts w:ascii="Times New Roman" w:eastAsia="Times New Roman" w:hAnsi="Times New Roman" w:cs="Times New Roman" w:hint="default"/>
        <w:w w:val="100"/>
        <w:sz w:val="22"/>
        <w:szCs w:val="22"/>
        <w:lang w:val="uk-UA" w:eastAsia="en-US" w:bidi="ar-SA"/>
      </w:rPr>
    </w:lvl>
    <w:lvl w:ilvl="1" w:tplc="00ECC3BC">
      <w:numFmt w:val="bullet"/>
      <w:lvlText w:val="•"/>
      <w:lvlJc w:val="left"/>
      <w:pPr>
        <w:ind w:left="932" w:hanging="185"/>
      </w:pPr>
      <w:rPr>
        <w:rFonts w:hint="default"/>
        <w:lang w:val="uk-UA" w:eastAsia="en-US" w:bidi="ar-SA"/>
      </w:rPr>
    </w:lvl>
    <w:lvl w:ilvl="2" w:tplc="7B2A8AF6">
      <w:numFmt w:val="bullet"/>
      <w:lvlText w:val="•"/>
      <w:lvlJc w:val="left"/>
      <w:pPr>
        <w:ind w:left="1624" w:hanging="185"/>
      </w:pPr>
      <w:rPr>
        <w:rFonts w:hint="default"/>
        <w:lang w:val="uk-UA" w:eastAsia="en-US" w:bidi="ar-SA"/>
      </w:rPr>
    </w:lvl>
    <w:lvl w:ilvl="3" w:tplc="A4003DD6">
      <w:numFmt w:val="bullet"/>
      <w:lvlText w:val="•"/>
      <w:lvlJc w:val="left"/>
      <w:pPr>
        <w:ind w:left="2316" w:hanging="185"/>
      </w:pPr>
      <w:rPr>
        <w:rFonts w:hint="default"/>
        <w:lang w:val="uk-UA" w:eastAsia="en-US" w:bidi="ar-SA"/>
      </w:rPr>
    </w:lvl>
    <w:lvl w:ilvl="4" w:tplc="BDC01704">
      <w:numFmt w:val="bullet"/>
      <w:lvlText w:val="•"/>
      <w:lvlJc w:val="left"/>
      <w:pPr>
        <w:ind w:left="3008" w:hanging="185"/>
      </w:pPr>
      <w:rPr>
        <w:rFonts w:hint="default"/>
        <w:lang w:val="uk-UA" w:eastAsia="en-US" w:bidi="ar-SA"/>
      </w:rPr>
    </w:lvl>
    <w:lvl w:ilvl="5" w:tplc="4EBE57EA">
      <w:numFmt w:val="bullet"/>
      <w:lvlText w:val="•"/>
      <w:lvlJc w:val="left"/>
      <w:pPr>
        <w:ind w:left="3700" w:hanging="185"/>
      </w:pPr>
      <w:rPr>
        <w:rFonts w:hint="default"/>
        <w:lang w:val="uk-UA" w:eastAsia="en-US" w:bidi="ar-SA"/>
      </w:rPr>
    </w:lvl>
    <w:lvl w:ilvl="6" w:tplc="20A4A9A4">
      <w:numFmt w:val="bullet"/>
      <w:lvlText w:val="•"/>
      <w:lvlJc w:val="left"/>
      <w:pPr>
        <w:ind w:left="4392" w:hanging="185"/>
      </w:pPr>
      <w:rPr>
        <w:rFonts w:hint="default"/>
        <w:lang w:val="uk-UA" w:eastAsia="en-US" w:bidi="ar-SA"/>
      </w:rPr>
    </w:lvl>
    <w:lvl w:ilvl="7" w:tplc="76367ABC">
      <w:numFmt w:val="bullet"/>
      <w:lvlText w:val="•"/>
      <w:lvlJc w:val="left"/>
      <w:pPr>
        <w:ind w:left="5084" w:hanging="185"/>
      </w:pPr>
      <w:rPr>
        <w:rFonts w:hint="default"/>
        <w:lang w:val="uk-UA" w:eastAsia="en-US" w:bidi="ar-SA"/>
      </w:rPr>
    </w:lvl>
    <w:lvl w:ilvl="8" w:tplc="00E6E174">
      <w:numFmt w:val="bullet"/>
      <w:lvlText w:val="•"/>
      <w:lvlJc w:val="left"/>
      <w:pPr>
        <w:ind w:left="5776" w:hanging="185"/>
      </w:pPr>
      <w:rPr>
        <w:rFonts w:hint="default"/>
        <w:lang w:val="uk-UA" w:eastAsia="en-US" w:bidi="ar-SA"/>
      </w:rPr>
    </w:lvl>
  </w:abstractNum>
  <w:abstractNum w:abstractNumId="32" w15:restartNumberingAfterBreak="0">
    <w:nsid w:val="3FC931F8"/>
    <w:multiLevelType w:val="hybridMultilevel"/>
    <w:tmpl w:val="436269D8"/>
    <w:lvl w:ilvl="0" w:tplc="E0C46304">
      <w:numFmt w:val="bullet"/>
      <w:lvlText w:val=""/>
      <w:lvlJc w:val="left"/>
      <w:pPr>
        <w:ind w:left="145" w:hanging="120"/>
      </w:pPr>
      <w:rPr>
        <w:rFonts w:ascii="Symbol" w:eastAsia="Symbol" w:hAnsi="Symbol" w:cs="Symbol" w:hint="default"/>
        <w:w w:val="101"/>
        <w:sz w:val="28"/>
        <w:szCs w:val="28"/>
        <w:lang w:val="uk-UA" w:eastAsia="en-US" w:bidi="ar-SA"/>
      </w:rPr>
    </w:lvl>
    <w:lvl w:ilvl="1" w:tplc="0F8A5C88">
      <w:numFmt w:val="bullet"/>
      <w:lvlText w:val="-"/>
      <w:lvlJc w:val="left"/>
      <w:pPr>
        <w:ind w:left="231" w:hanging="231"/>
      </w:pPr>
      <w:rPr>
        <w:rFonts w:ascii="Times New Roman" w:eastAsia="Times New Roman" w:hAnsi="Times New Roman" w:cs="Times New Roman" w:hint="default"/>
        <w:w w:val="100"/>
        <w:sz w:val="22"/>
        <w:szCs w:val="22"/>
        <w:lang w:val="uk-UA" w:eastAsia="en-US" w:bidi="ar-SA"/>
      </w:rPr>
    </w:lvl>
    <w:lvl w:ilvl="2" w:tplc="4FDE7DEE">
      <w:numFmt w:val="bullet"/>
      <w:lvlText w:val="•"/>
      <w:lvlJc w:val="left"/>
      <w:pPr>
        <w:ind w:left="304" w:hanging="231"/>
      </w:pPr>
      <w:rPr>
        <w:rFonts w:hint="default"/>
        <w:lang w:val="uk-UA" w:eastAsia="en-US" w:bidi="ar-SA"/>
      </w:rPr>
    </w:lvl>
    <w:lvl w:ilvl="3" w:tplc="B754B160">
      <w:numFmt w:val="bullet"/>
      <w:lvlText w:val="•"/>
      <w:lvlJc w:val="left"/>
      <w:pPr>
        <w:ind w:left="369" w:hanging="231"/>
      </w:pPr>
      <w:rPr>
        <w:rFonts w:hint="default"/>
        <w:lang w:val="uk-UA" w:eastAsia="en-US" w:bidi="ar-SA"/>
      </w:rPr>
    </w:lvl>
    <w:lvl w:ilvl="4" w:tplc="45D681B8">
      <w:numFmt w:val="bullet"/>
      <w:lvlText w:val="•"/>
      <w:lvlJc w:val="left"/>
      <w:pPr>
        <w:ind w:left="433" w:hanging="231"/>
      </w:pPr>
      <w:rPr>
        <w:rFonts w:hint="default"/>
        <w:lang w:val="uk-UA" w:eastAsia="en-US" w:bidi="ar-SA"/>
      </w:rPr>
    </w:lvl>
    <w:lvl w:ilvl="5" w:tplc="DE00547E">
      <w:numFmt w:val="bullet"/>
      <w:lvlText w:val="•"/>
      <w:lvlJc w:val="left"/>
      <w:pPr>
        <w:ind w:left="498" w:hanging="231"/>
      </w:pPr>
      <w:rPr>
        <w:rFonts w:hint="default"/>
        <w:lang w:val="uk-UA" w:eastAsia="en-US" w:bidi="ar-SA"/>
      </w:rPr>
    </w:lvl>
    <w:lvl w:ilvl="6" w:tplc="CCD47AC0">
      <w:numFmt w:val="bullet"/>
      <w:lvlText w:val="•"/>
      <w:lvlJc w:val="left"/>
      <w:pPr>
        <w:ind w:left="563" w:hanging="231"/>
      </w:pPr>
      <w:rPr>
        <w:rFonts w:hint="default"/>
        <w:lang w:val="uk-UA" w:eastAsia="en-US" w:bidi="ar-SA"/>
      </w:rPr>
    </w:lvl>
    <w:lvl w:ilvl="7" w:tplc="8A10F89A">
      <w:numFmt w:val="bullet"/>
      <w:lvlText w:val="•"/>
      <w:lvlJc w:val="left"/>
      <w:pPr>
        <w:ind w:left="627" w:hanging="231"/>
      </w:pPr>
      <w:rPr>
        <w:rFonts w:hint="default"/>
        <w:lang w:val="uk-UA" w:eastAsia="en-US" w:bidi="ar-SA"/>
      </w:rPr>
    </w:lvl>
    <w:lvl w:ilvl="8" w:tplc="C58407C2">
      <w:numFmt w:val="bullet"/>
      <w:lvlText w:val="•"/>
      <w:lvlJc w:val="left"/>
      <w:pPr>
        <w:ind w:left="692" w:hanging="231"/>
      </w:pPr>
      <w:rPr>
        <w:rFonts w:hint="default"/>
        <w:lang w:val="uk-UA" w:eastAsia="en-US" w:bidi="ar-SA"/>
      </w:rPr>
    </w:lvl>
  </w:abstractNum>
  <w:abstractNum w:abstractNumId="33" w15:restartNumberingAfterBreak="0">
    <w:nsid w:val="415E6FA9"/>
    <w:multiLevelType w:val="hybridMultilevel"/>
    <w:tmpl w:val="02C80DF6"/>
    <w:lvl w:ilvl="0" w:tplc="17DE20B4">
      <w:start w:val="1"/>
      <w:numFmt w:val="decimal"/>
      <w:lvlText w:val="%1."/>
      <w:lvlJc w:val="left"/>
      <w:pPr>
        <w:ind w:left="232" w:hanging="437"/>
        <w:jc w:val="left"/>
      </w:pPr>
      <w:rPr>
        <w:rFonts w:ascii="Times New Roman" w:eastAsia="Times New Roman" w:hAnsi="Times New Roman" w:cs="Times New Roman" w:hint="default"/>
        <w:spacing w:val="-1"/>
        <w:w w:val="100"/>
        <w:sz w:val="22"/>
        <w:szCs w:val="22"/>
        <w:lang w:val="uk-UA" w:eastAsia="en-US" w:bidi="ar-SA"/>
      </w:rPr>
    </w:lvl>
    <w:lvl w:ilvl="1" w:tplc="E3E2EC70">
      <w:numFmt w:val="bullet"/>
      <w:lvlText w:val="•"/>
      <w:lvlJc w:val="left"/>
      <w:pPr>
        <w:ind w:left="932" w:hanging="437"/>
      </w:pPr>
      <w:rPr>
        <w:rFonts w:hint="default"/>
        <w:lang w:val="uk-UA" w:eastAsia="en-US" w:bidi="ar-SA"/>
      </w:rPr>
    </w:lvl>
    <w:lvl w:ilvl="2" w:tplc="1BDAC3D2">
      <w:numFmt w:val="bullet"/>
      <w:lvlText w:val="•"/>
      <w:lvlJc w:val="left"/>
      <w:pPr>
        <w:ind w:left="1624" w:hanging="437"/>
      </w:pPr>
      <w:rPr>
        <w:rFonts w:hint="default"/>
        <w:lang w:val="uk-UA" w:eastAsia="en-US" w:bidi="ar-SA"/>
      </w:rPr>
    </w:lvl>
    <w:lvl w:ilvl="3" w:tplc="049883A8">
      <w:numFmt w:val="bullet"/>
      <w:lvlText w:val="•"/>
      <w:lvlJc w:val="left"/>
      <w:pPr>
        <w:ind w:left="2316" w:hanging="437"/>
      </w:pPr>
      <w:rPr>
        <w:rFonts w:hint="default"/>
        <w:lang w:val="uk-UA" w:eastAsia="en-US" w:bidi="ar-SA"/>
      </w:rPr>
    </w:lvl>
    <w:lvl w:ilvl="4" w:tplc="40AEB87A">
      <w:numFmt w:val="bullet"/>
      <w:lvlText w:val="•"/>
      <w:lvlJc w:val="left"/>
      <w:pPr>
        <w:ind w:left="3008" w:hanging="437"/>
      </w:pPr>
      <w:rPr>
        <w:rFonts w:hint="default"/>
        <w:lang w:val="uk-UA" w:eastAsia="en-US" w:bidi="ar-SA"/>
      </w:rPr>
    </w:lvl>
    <w:lvl w:ilvl="5" w:tplc="A55C33E8">
      <w:numFmt w:val="bullet"/>
      <w:lvlText w:val="•"/>
      <w:lvlJc w:val="left"/>
      <w:pPr>
        <w:ind w:left="3700" w:hanging="437"/>
      </w:pPr>
      <w:rPr>
        <w:rFonts w:hint="default"/>
        <w:lang w:val="uk-UA" w:eastAsia="en-US" w:bidi="ar-SA"/>
      </w:rPr>
    </w:lvl>
    <w:lvl w:ilvl="6" w:tplc="B2807BCA">
      <w:numFmt w:val="bullet"/>
      <w:lvlText w:val="•"/>
      <w:lvlJc w:val="left"/>
      <w:pPr>
        <w:ind w:left="4392" w:hanging="437"/>
      </w:pPr>
      <w:rPr>
        <w:rFonts w:hint="default"/>
        <w:lang w:val="uk-UA" w:eastAsia="en-US" w:bidi="ar-SA"/>
      </w:rPr>
    </w:lvl>
    <w:lvl w:ilvl="7" w:tplc="5686AE1C">
      <w:numFmt w:val="bullet"/>
      <w:lvlText w:val="•"/>
      <w:lvlJc w:val="left"/>
      <w:pPr>
        <w:ind w:left="5084" w:hanging="437"/>
      </w:pPr>
      <w:rPr>
        <w:rFonts w:hint="default"/>
        <w:lang w:val="uk-UA" w:eastAsia="en-US" w:bidi="ar-SA"/>
      </w:rPr>
    </w:lvl>
    <w:lvl w:ilvl="8" w:tplc="DE841622">
      <w:numFmt w:val="bullet"/>
      <w:lvlText w:val="•"/>
      <w:lvlJc w:val="left"/>
      <w:pPr>
        <w:ind w:left="5776" w:hanging="437"/>
      </w:pPr>
      <w:rPr>
        <w:rFonts w:hint="default"/>
        <w:lang w:val="uk-UA" w:eastAsia="en-US" w:bidi="ar-SA"/>
      </w:rPr>
    </w:lvl>
  </w:abstractNum>
  <w:abstractNum w:abstractNumId="34" w15:restartNumberingAfterBreak="0">
    <w:nsid w:val="478167DF"/>
    <w:multiLevelType w:val="hybridMultilevel"/>
    <w:tmpl w:val="266081A0"/>
    <w:lvl w:ilvl="0" w:tplc="61184D80">
      <w:start w:val="1"/>
      <w:numFmt w:val="decimal"/>
      <w:lvlText w:val="%1."/>
      <w:lvlJc w:val="left"/>
      <w:pPr>
        <w:ind w:left="232" w:hanging="432"/>
        <w:jc w:val="left"/>
      </w:pPr>
      <w:rPr>
        <w:rFonts w:ascii="Times New Roman" w:eastAsia="Times New Roman" w:hAnsi="Times New Roman" w:cs="Times New Roman" w:hint="default"/>
        <w:b/>
        <w:bCs/>
        <w:spacing w:val="-1"/>
        <w:w w:val="100"/>
        <w:sz w:val="22"/>
        <w:szCs w:val="22"/>
        <w:lang w:val="uk-UA" w:eastAsia="en-US" w:bidi="ar-SA"/>
      </w:rPr>
    </w:lvl>
    <w:lvl w:ilvl="1" w:tplc="935829FE">
      <w:numFmt w:val="bullet"/>
      <w:lvlText w:val="•"/>
      <w:lvlJc w:val="left"/>
      <w:pPr>
        <w:ind w:left="932" w:hanging="432"/>
      </w:pPr>
      <w:rPr>
        <w:rFonts w:hint="default"/>
        <w:lang w:val="uk-UA" w:eastAsia="en-US" w:bidi="ar-SA"/>
      </w:rPr>
    </w:lvl>
    <w:lvl w:ilvl="2" w:tplc="4086E2E8">
      <w:numFmt w:val="bullet"/>
      <w:lvlText w:val="•"/>
      <w:lvlJc w:val="left"/>
      <w:pPr>
        <w:ind w:left="1624" w:hanging="432"/>
      </w:pPr>
      <w:rPr>
        <w:rFonts w:hint="default"/>
        <w:lang w:val="uk-UA" w:eastAsia="en-US" w:bidi="ar-SA"/>
      </w:rPr>
    </w:lvl>
    <w:lvl w:ilvl="3" w:tplc="60086A4C">
      <w:numFmt w:val="bullet"/>
      <w:lvlText w:val="•"/>
      <w:lvlJc w:val="left"/>
      <w:pPr>
        <w:ind w:left="2316" w:hanging="432"/>
      </w:pPr>
      <w:rPr>
        <w:rFonts w:hint="default"/>
        <w:lang w:val="uk-UA" w:eastAsia="en-US" w:bidi="ar-SA"/>
      </w:rPr>
    </w:lvl>
    <w:lvl w:ilvl="4" w:tplc="3C6A2A80">
      <w:numFmt w:val="bullet"/>
      <w:lvlText w:val="•"/>
      <w:lvlJc w:val="left"/>
      <w:pPr>
        <w:ind w:left="3008" w:hanging="432"/>
      </w:pPr>
      <w:rPr>
        <w:rFonts w:hint="default"/>
        <w:lang w:val="uk-UA" w:eastAsia="en-US" w:bidi="ar-SA"/>
      </w:rPr>
    </w:lvl>
    <w:lvl w:ilvl="5" w:tplc="FEC2E4EC">
      <w:numFmt w:val="bullet"/>
      <w:lvlText w:val="•"/>
      <w:lvlJc w:val="left"/>
      <w:pPr>
        <w:ind w:left="3700" w:hanging="432"/>
      </w:pPr>
      <w:rPr>
        <w:rFonts w:hint="default"/>
        <w:lang w:val="uk-UA" w:eastAsia="en-US" w:bidi="ar-SA"/>
      </w:rPr>
    </w:lvl>
    <w:lvl w:ilvl="6" w:tplc="D4544190">
      <w:numFmt w:val="bullet"/>
      <w:lvlText w:val="•"/>
      <w:lvlJc w:val="left"/>
      <w:pPr>
        <w:ind w:left="4392" w:hanging="432"/>
      </w:pPr>
      <w:rPr>
        <w:rFonts w:hint="default"/>
        <w:lang w:val="uk-UA" w:eastAsia="en-US" w:bidi="ar-SA"/>
      </w:rPr>
    </w:lvl>
    <w:lvl w:ilvl="7" w:tplc="9B3A6E66">
      <w:numFmt w:val="bullet"/>
      <w:lvlText w:val="•"/>
      <w:lvlJc w:val="left"/>
      <w:pPr>
        <w:ind w:left="5084" w:hanging="432"/>
      </w:pPr>
      <w:rPr>
        <w:rFonts w:hint="default"/>
        <w:lang w:val="uk-UA" w:eastAsia="en-US" w:bidi="ar-SA"/>
      </w:rPr>
    </w:lvl>
    <w:lvl w:ilvl="8" w:tplc="CF1036A2">
      <w:numFmt w:val="bullet"/>
      <w:lvlText w:val="•"/>
      <w:lvlJc w:val="left"/>
      <w:pPr>
        <w:ind w:left="5776" w:hanging="432"/>
      </w:pPr>
      <w:rPr>
        <w:rFonts w:hint="default"/>
        <w:lang w:val="uk-UA" w:eastAsia="en-US" w:bidi="ar-SA"/>
      </w:rPr>
    </w:lvl>
  </w:abstractNum>
  <w:abstractNum w:abstractNumId="35" w15:restartNumberingAfterBreak="0">
    <w:nsid w:val="4B653477"/>
    <w:multiLevelType w:val="hybridMultilevel"/>
    <w:tmpl w:val="FF7A87CA"/>
    <w:lvl w:ilvl="0" w:tplc="E5628AAC">
      <w:start w:val="1"/>
      <w:numFmt w:val="decimal"/>
      <w:lvlText w:val="%1."/>
      <w:lvlJc w:val="left"/>
      <w:pPr>
        <w:ind w:left="232" w:hanging="425"/>
        <w:jc w:val="left"/>
      </w:pPr>
      <w:rPr>
        <w:rFonts w:ascii="Times New Roman" w:eastAsia="Times New Roman" w:hAnsi="Times New Roman" w:cs="Times New Roman" w:hint="default"/>
        <w:spacing w:val="0"/>
        <w:w w:val="99"/>
        <w:sz w:val="20"/>
        <w:szCs w:val="20"/>
        <w:lang w:val="uk-UA" w:eastAsia="en-US" w:bidi="ar-SA"/>
      </w:rPr>
    </w:lvl>
    <w:lvl w:ilvl="1" w:tplc="4BC41172">
      <w:numFmt w:val="bullet"/>
      <w:lvlText w:val="•"/>
      <w:lvlJc w:val="left"/>
      <w:pPr>
        <w:ind w:left="932" w:hanging="425"/>
      </w:pPr>
      <w:rPr>
        <w:rFonts w:hint="default"/>
        <w:lang w:val="uk-UA" w:eastAsia="en-US" w:bidi="ar-SA"/>
      </w:rPr>
    </w:lvl>
    <w:lvl w:ilvl="2" w:tplc="B6626046">
      <w:numFmt w:val="bullet"/>
      <w:lvlText w:val="•"/>
      <w:lvlJc w:val="left"/>
      <w:pPr>
        <w:ind w:left="1624" w:hanging="425"/>
      </w:pPr>
      <w:rPr>
        <w:rFonts w:hint="default"/>
        <w:lang w:val="uk-UA" w:eastAsia="en-US" w:bidi="ar-SA"/>
      </w:rPr>
    </w:lvl>
    <w:lvl w:ilvl="3" w:tplc="E9B6A5FC">
      <w:numFmt w:val="bullet"/>
      <w:lvlText w:val="•"/>
      <w:lvlJc w:val="left"/>
      <w:pPr>
        <w:ind w:left="2316" w:hanging="425"/>
      </w:pPr>
      <w:rPr>
        <w:rFonts w:hint="default"/>
        <w:lang w:val="uk-UA" w:eastAsia="en-US" w:bidi="ar-SA"/>
      </w:rPr>
    </w:lvl>
    <w:lvl w:ilvl="4" w:tplc="1E309B5E">
      <w:numFmt w:val="bullet"/>
      <w:lvlText w:val="•"/>
      <w:lvlJc w:val="left"/>
      <w:pPr>
        <w:ind w:left="3008" w:hanging="425"/>
      </w:pPr>
      <w:rPr>
        <w:rFonts w:hint="default"/>
        <w:lang w:val="uk-UA" w:eastAsia="en-US" w:bidi="ar-SA"/>
      </w:rPr>
    </w:lvl>
    <w:lvl w:ilvl="5" w:tplc="0C184472">
      <w:numFmt w:val="bullet"/>
      <w:lvlText w:val="•"/>
      <w:lvlJc w:val="left"/>
      <w:pPr>
        <w:ind w:left="3700" w:hanging="425"/>
      </w:pPr>
      <w:rPr>
        <w:rFonts w:hint="default"/>
        <w:lang w:val="uk-UA" w:eastAsia="en-US" w:bidi="ar-SA"/>
      </w:rPr>
    </w:lvl>
    <w:lvl w:ilvl="6" w:tplc="26A4D85A">
      <w:numFmt w:val="bullet"/>
      <w:lvlText w:val="•"/>
      <w:lvlJc w:val="left"/>
      <w:pPr>
        <w:ind w:left="4392" w:hanging="425"/>
      </w:pPr>
      <w:rPr>
        <w:rFonts w:hint="default"/>
        <w:lang w:val="uk-UA" w:eastAsia="en-US" w:bidi="ar-SA"/>
      </w:rPr>
    </w:lvl>
    <w:lvl w:ilvl="7" w:tplc="6DCECFC8">
      <w:numFmt w:val="bullet"/>
      <w:lvlText w:val="•"/>
      <w:lvlJc w:val="left"/>
      <w:pPr>
        <w:ind w:left="5084" w:hanging="425"/>
      </w:pPr>
      <w:rPr>
        <w:rFonts w:hint="default"/>
        <w:lang w:val="uk-UA" w:eastAsia="en-US" w:bidi="ar-SA"/>
      </w:rPr>
    </w:lvl>
    <w:lvl w:ilvl="8" w:tplc="C0E0E468">
      <w:numFmt w:val="bullet"/>
      <w:lvlText w:val="•"/>
      <w:lvlJc w:val="left"/>
      <w:pPr>
        <w:ind w:left="5776" w:hanging="425"/>
      </w:pPr>
      <w:rPr>
        <w:rFonts w:hint="default"/>
        <w:lang w:val="uk-UA" w:eastAsia="en-US" w:bidi="ar-SA"/>
      </w:rPr>
    </w:lvl>
  </w:abstractNum>
  <w:abstractNum w:abstractNumId="36" w15:restartNumberingAfterBreak="0">
    <w:nsid w:val="4C256E52"/>
    <w:multiLevelType w:val="hybridMultilevel"/>
    <w:tmpl w:val="28A6D6B8"/>
    <w:lvl w:ilvl="0" w:tplc="DB447B6C">
      <w:numFmt w:val="bullet"/>
      <w:lvlText w:val="-"/>
      <w:lvlJc w:val="left"/>
      <w:pPr>
        <w:ind w:left="232" w:hanging="284"/>
      </w:pPr>
      <w:rPr>
        <w:rFonts w:ascii="Times New Roman" w:eastAsia="Times New Roman" w:hAnsi="Times New Roman" w:cs="Times New Roman" w:hint="default"/>
        <w:w w:val="100"/>
        <w:sz w:val="22"/>
        <w:szCs w:val="22"/>
        <w:lang w:val="uk-UA" w:eastAsia="en-US" w:bidi="ar-SA"/>
      </w:rPr>
    </w:lvl>
    <w:lvl w:ilvl="1" w:tplc="3FB2E780">
      <w:numFmt w:val="bullet"/>
      <w:lvlText w:val="•"/>
      <w:lvlJc w:val="left"/>
      <w:pPr>
        <w:ind w:left="932" w:hanging="284"/>
      </w:pPr>
      <w:rPr>
        <w:rFonts w:hint="default"/>
        <w:lang w:val="uk-UA" w:eastAsia="en-US" w:bidi="ar-SA"/>
      </w:rPr>
    </w:lvl>
    <w:lvl w:ilvl="2" w:tplc="C8CCEFD6">
      <w:numFmt w:val="bullet"/>
      <w:lvlText w:val="•"/>
      <w:lvlJc w:val="left"/>
      <w:pPr>
        <w:ind w:left="1624" w:hanging="284"/>
      </w:pPr>
      <w:rPr>
        <w:rFonts w:hint="default"/>
        <w:lang w:val="uk-UA" w:eastAsia="en-US" w:bidi="ar-SA"/>
      </w:rPr>
    </w:lvl>
    <w:lvl w:ilvl="3" w:tplc="71485E7C">
      <w:numFmt w:val="bullet"/>
      <w:lvlText w:val="•"/>
      <w:lvlJc w:val="left"/>
      <w:pPr>
        <w:ind w:left="2316" w:hanging="284"/>
      </w:pPr>
      <w:rPr>
        <w:rFonts w:hint="default"/>
        <w:lang w:val="uk-UA" w:eastAsia="en-US" w:bidi="ar-SA"/>
      </w:rPr>
    </w:lvl>
    <w:lvl w:ilvl="4" w:tplc="50EAB9B4">
      <w:numFmt w:val="bullet"/>
      <w:lvlText w:val="•"/>
      <w:lvlJc w:val="left"/>
      <w:pPr>
        <w:ind w:left="3008" w:hanging="284"/>
      </w:pPr>
      <w:rPr>
        <w:rFonts w:hint="default"/>
        <w:lang w:val="uk-UA" w:eastAsia="en-US" w:bidi="ar-SA"/>
      </w:rPr>
    </w:lvl>
    <w:lvl w:ilvl="5" w:tplc="9F82BF12">
      <w:numFmt w:val="bullet"/>
      <w:lvlText w:val="•"/>
      <w:lvlJc w:val="left"/>
      <w:pPr>
        <w:ind w:left="3700" w:hanging="284"/>
      </w:pPr>
      <w:rPr>
        <w:rFonts w:hint="default"/>
        <w:lang w:val="uk-UA" w:eastAsia="en-US" w:bidi="ar-SA"/>
      </w:rPr>
    </w:lvl>
    <w:lvl w:ilvl="6" w:tplc="A2ECE4E8">
      <w:numFmt w:val="bullet"/>
      <w:lvlText w:val="•"/>
      <w:lvlJc w:val="left"/>
      <w:pPr>
        <w:ind w:left="4392" w:hanging="284"/>
      </w:pPr>
      <w:rPr>
        <w:rFonts w:hint="default"/>
        <w:lang w:val="uk-UA" w:eastAsia="en-US" w:bidi="ar-SA"/>
      </w:rPr>
    </w:lvl>
    <w:lvl w:ilvl="7" w:tplc="2D7A1706">
      <w:numFmt w:val="bullet"/>
      <w:lvlText w:val="•"/>
      <w:lvlJc w:val="left"/>
      <w:pPr>
        <w:ind w:left="5084" w:hanging="284"/>
      </w:pPr>
      <w:rPr>
        <w:rFonts w:hint="default"/>
        <w:lang w:val="uk-UA" w:eastAsia="en-US" w:bidi="ar-SA"/>
      </w:rPr>
    </w:lvl>
    <w:lvl w:ilvl="8" w:tplc="89DAE8D2">
      <w:numFmt w:val="bullet"/>
      <w:lvlText w:val="•"/>
      <w:lvlJc w:val="left"/>
      <w:pPr>
        <w:ind w:left="5776" w:hanging="284"/>
      </w:pPr>
      <w:rPr>
        <w:rFonts w:hint="default"/>
        <w:lang w:val="uk-UA" w:eastAsia="en-US" w:bidi="ar-SA"/>
      </w:rPr>
    </w:lvl>
  </w:abstractNum>
  <w:abstractNum w:abstractNumId="37" w15:restartNumberingAfterBreak="0">
    <w:nsid w:val="4D947A61"/>
    <w:multiLevelType w:val="hybridMultilevel"/>
    <w:tmpl w:val="3E1A00CE"/>
    <w:lvl w:ilvl="0" w:tplc="4B5697E0">
      <w:start w:val="1"/>
      <w:numFmt w:val="decimal"/>
      <w:lvlText w:val="%1."/>
      <w:lvlJc w:val="left"/>
      <w:pPr>
        <w:ind w:left="1019" w:hanging="221"/>
        <w:jc w:val="left"/>
      </w:pPr>
      <w:rPr>
        <w:rFonts w:ascii="Times New Roman" w:eastAsia="Times New Roman" w:hAnsi="Times New Roman" w:cs="Times New Roman" w:hint="default"/>
        <w:spacing w:val="-1"/>
        <w:w w:val="100"/>
        <w:sz w:val="22"/>
        <w:szCs w:val="22"/>
        <w:lang w:val="uk-UA" w:eastAsia="en-US" w:bidi="ar-SA"/>
      </w:rPr>
    </w:lvl>
    <w:lvl w:ilvl="1" w:tplc="FEC8C534">
      <w:numFmt w:val="bullet"/>
      <w:lvlText w:val="•"/>
      <w:lvlJc w:val="left"/>
      <w:pPr>
        <w:ind w:left="1634" w:hanging="221"/>
      </w:pPr>
      <w:rPr>
        <w:rFonts w:hint="default"/>
        <w:lang w:val="uk-UA" w:eastAsia="en-US" w:bidi="ar-SA"/>
      </w:rPr>
    </w:lvl>
    <w:lvl w:ilvl="2" w:tplc="E20A2EC2">
      <w:numFmt w:val="bullet"/>
      <w:lvlText w:val="•"/>
      <w:lvlJc w:val="left"/>
      <w:pPr>
        <w:ind w:left="2248" w:hanging="221"/>
      </w:pPr>
      <w:rPr>
        <w:rFonts w:hint="default"/>
        <w:lang w:val="uk-UA" w:eastAsia="en-US" w:bidi="ar-SA"/>
      </w:rPr>
    </w:lvl>
    <w:lvl w:ilvl="3" w:tplc="1F5A2D0A">
      <w:numFmt w:val="bullet"/>
      <w:lvlText w:val="•"/>
      <w:lvlJc w:val="left"/>
      <w:pPr>
        <w:ind w:left="2862" w:hanging="221"/>
      </w:pPr>
      <w:rPr>
        <w:rFonts w:hint="default"/>
        <w:lang w:val="uk-UA" w:eastAsia="en-US" w:bidi="ar-SA"/>
      </w:rPr>
    </w:lvl>
    <w:lvl w:ilvl="4" w:tplc="4DA04106">
      <w:numFmt w:val="bullet"/>
      <w:lvlText w:val="•"/>
      <w:lvlJc w:val="left"/>
      <w:pPr>
        <w:ind w:left="3476" w:hanging="221"/>
      </w:pPr>
      <w:rPr>
        <w:rFonts w:hint="default"/>
        <w:lang w:val="uk-UA" w:eastAsia="en-US" w:bidi="ar-SA"/>
      </w:rPr>
    </w:lvl>
    <w:lvl w:ilvl="5" w:tplc="E4A2CE0E">
      <w:numFmt w:val="bullet"/>
      <w:lvlText w:val="•"/>
      <w:lvlJc w:val="left"/>
      <w:pPr>
        <w:ind w:left="4090" w:hanging="221"/>
      </w:pPr>
      <w:rPr>
        <w:rFonts w:hint="default"/>
        <w:lang w:val="uk-UA" w:eastAsia="en-US" w:bidi="ar-SA"/>
      </w:rPr>
    </w:lvl>
    <w:lvl w:ilvl="6" w:tplc="AB7A0556">
      <w:numFmt w:val="bullet"/>
      <w:lvlText w:val="•"/>
      <w:lvlJc w:val="left"/>
      <w:pPr>
        <w:ind w:left="4704" w:hanging="221"/>
      </w:pPr>
      <w:rPr>
        <w:rFonts w:hint="default"/>
        <w:lang w:val="uk-UA" w:eastAsia="en-US" w:bidi="ar-SA"/>
      </w:rPr>
    </w:lvl>
    <w:lvl w:ilvl="7" w:tplc="F536C410">
      <w:numFmt w:val="bullet"/>
      <w:lvlText w:val="•"/>
      <w:lvlJc w:val="left"/>
      <w:pPr>
        <w:ind w:left="5318" w:hanging="221"/>
      </w:pPr>
      <w:rPr>
        <w:rFonts w:hint="default"/>
        <w:lang w:val="uk-UA" w:eastAsia="en-US" w:bidi="ar-SA"/>
      </w:rPr>
    </w:lvl>
    <w:lvl w:ilvl="8" w:tplc="122C62A8">
      <w:numFmt w:val="bullet"/>
      <w:lvlText w:val="•"/>
      <w:lvlJc w:val="left"/>
      <w:pPr>
        <w:ind w:left="5932" w:hanging="221"/>
      </w:pPr>
      <w:rPr>
        <w:rFonts w:hint="default"/>
        <w:lang w:val="uk-UA" w:eastAsia="en-US" w:bidi="ar-SA"/>
      </w:rPr>
    </w:lvl>
  </w:abstractNum>
  <w:abstractNum w:abstractNumId="38" w15:restartNumberingAfterBreak="0">
    <w:nsid w:val="4E7A6B70"/>
    <w:multiLevelType w:val="hybridMultilevel"/>
    <w:tmpl w:val="D0747298"/>
    <w:lvl w:ilvl="0" w:tplc="A5BA396C">
      <w:start w:val="1"/>
      <w:numFmt w:val="decimal"/>
      <w:lvlText w:val="%1."/>
      <w:lvlJc w:val="left"/>
      <w:pPr>
        <w:ind w:left="824" w:hanging="310"/>
        <w:jc w:val="left"/>
      </w:pPr>
      <w:rPr>
        <w:rFonts w:ascii="Times New Roman" w:eastAsia="Times New Roman" w:hAnsi="Times New Roman" w:cs="Times New Roman" w:hint="default"/>
        <w:b/>
        <w:bCs/>
        <w:spacing w:val="-1"/>
        <w:w w:val="100"/>
        <w:sz w:val="22"/>
        <w:szCs w:val="22"/>
        <w:lang w:val="uk-UA" w:eastAsia="en-US" w:bidi="ar-SA"/>
      </w:rPr>
    </w:lvl>
    <w:lvl w:ilvl="1" w:tplc="4806927C">
      <w:numFmt w:val="bullet"/>
      <w:lvlText w:val="•"/>
      <w:lvlJc w:val="left"/>
      <w:pPr>
        <w:ind w:left="1454" w:hanging="310"/>
      </w:pPr>
      <w:rPr>
        <w:rFonts w:hint="default"/>
        <w:lang w:val="uk-UA" w:eastAsia="en-US" w:bidi="ar-SA"/>
      </w:rPr>
    </w:lvl>
    <w:lvl w:ilvl="2" w:tplc="3D540D1A">
      <w:numFmt w:val="bullet"/>
      <w:lvlText w:val="•"/>
      <w:lvlJc w:val="left"/>
      <w:pPr>
        <w:ind w:left="2088" w:hanging="310"/>
      </w:pPr>
      <w:rPr>
        <w:rFonts w:hint="default"/>
        <w:lang w:val="uk-UA" w:eastAsia="en-US" w:bidi="ar-SA"/>
      </w:rPr>
    </w:lvl>
    <w:lvl w:ilvl="3" w:tplc="12D61490">
      <w:numFmt w:val="bullet"/>
      <w:lvlText w:val="•"/>
      <w:lvlJc w:val="left"/>
      <w:pPr>
        <w:ind w:left="2722" w:hanging="310"/>
      </w:pPr>
      <w:rPr>
        <w:rFonts w:hint="default"/>
        <w:lang w:val="uk-UA" w:eastAsia="en-US" w:bidi="ar-SA"/>
      </w:rPr>
    </w:lvl>
    <w:lvl w:ilvl="4" w:tplc="2B48D5FC">
      <w:numFmt w:val="bullet"/>
      <w:lvlText w:val="•"/>
      <w:lvlJc w:val="left"/>
      <w:pPr>
        <w:ind w:left="3356" w:hanging="310"/>
      </w:pPr>
      <w:rPr>
        <w:rFonts w:hint="default"/>
        <w:lang w:val="uk-UA" w:eastAsia="en-US" w:bidi="ar-SA"/>
      </w:rPr>
    </w:lvl>
    <w:lvl w:ilvl="5" w:tplc="B7026C24">
      <w:numFmt w:val="bullet"/>
      <w:lvlText w:val="•"/>
      <w:lvlJc w:val="left"/>
      <w:pPr>
        <w:ind w:left="3990" w:hanging="310"/>
      </w:pPr>
      <w:rPr>
        <w:rFonts w:hint="default"/>
        <w:lang w:val="uk-UA" w:eastAsia="en-US" w:bidi="ar-SA"/>
      </w:rPr>
    </w:lvl>
    <w:lvl w:ilvl="6" w:tplc="00A0604C">
      <w:numFmt w:val="bullet"/>
      <w:lvlText w:val="•"/>
      <w:lvlJc w:val="left"/>
      <w:pPr>
        <w:ind w:left="4624" w:hanging="310"/>
      </w:pPr>
      <w:rPr>
        <w:rFonts w:hint="default"/>
        <w:lang w:val="uk-UA" w:eastAsia="en-US" w:bidi="ar-SA"/>
      </w:rPr>
    </w:lvl>
    <w:lvl w:ilvl="7" w:tplc="B358BB18">
      <w:numFmt w:val="bullet"/>
      <w:lvlText w:val="•"/>
      <w:lvlJc w:val="left"/>
      <w:pPr>
        <w:ind w:left="5258" w:hanging="310"/>
      </w:pPr>
      <w:rPr>
        <w:rFonts w:hint="default"/>
        <w:lang w:val="uk-UA" w:eastAsia="en-US" w:bidi="ar-SA"/>
      </w:rPr>
    </w:lvl>
    <w:lvl w:ilvl="8" w:tplc="3A345054">
      <w:numFmt w:val="bullet"/>
      <w:lvlText w:val="•"/>
      <w:lvlJc w:val="left"/>
      <w:pPr>
        <w:ind w:left="5892" w:hanging="310"/>
      </w:pPr>
      <w:rPr>
        <w:rFonts w:hint="default"/>
        <w:lang w:val="uk-UA" w:eastAsia="en-US" w:bidi="ar-SA"/>
      </w:rPr>
    </w:lvl>
  </w:abstractNum>
  <w:abstractNum w:abstractNumId="39" w15:restartNumberingAfterBreak="0">
    <w:nsid w:val="51805659"/>
    <w:multiLevelType w:val="hybridMultilevel"/>
    <w:tmpl w:val="C33A0AF8"/>
    <w:lvl w:ilvl="0" w:tplc="10806EAE">
      <w:start w:val="1"/>
      <w:numFmt w:val="decimal"/>
      <w:lvlText w:val="%1."/>
      <w:lvlJc w:val="left"/>
      <w:pPr>
        <w:ind w:left="232" w:hanging="382"/>
        <w:jc w:val="right"/>
      </w:pPr>
      <w:rPr>
        <w:rFonts w:ascii="Times New Roman" w:eastAsia="Times New Roman" w:hAnsi="Times New Roman" w:cs="Times New Roman" w:hint="default"/>
        <w:b/>
        <w:bCs/>
        <w:spacing w:val="0"/>
        <w:w w:val="100"/>
        <w:sz w:val="22"/>
        <w:szCs w:val="22"/>
        <w:lang w:val="uk-UA" w:eastAsia="en-US" w:bidi="ar-SA"/>
      </w:rPr>
    </w:lvl>
    <w:lvl w:ilvl="1" w:tplc="6FF0DDDC">
      <w:start w:val="1"/>
      <w:numFmt w:val="decimal"/>
      <w:lvlText w:val="%2)"/>
      <w:lvlJc w:val="left"/>
      <w:pPr>
        <w:ind w:left="755" w:hanging="240"/>
        <w:jc w:val="left"/>
      </w:pPr>
      <w:rPr>
        <w:rFonts w:ascii="Times New Roman" w:eastAsia="Times New Roman" w:hAnsi="Times New Roman" w:cs="Times New Roman" w:hint="default"/>
        <w:spacing w:val="-1"/>
        <w:w w:val="100"/>
        <w:sz w:val="22"/>
        <w:szCs w:val="22"/>
        <w:lang w:val="uk-UA" w:eastAsia="en-US" w:bidi="ar-SA"/>
      </w:rPr>
    </w:lvl>
    <w:lvl w:ilvl="2" w:tplc="D9D44E40">
      <w:numFmt w:val="bullet"/>
      <w:lvlText w:val="•"/>
      <w:lvlJc w:val="left"/>
      <w:pPr>
        <w:ind w:left="1471" w:hanging="240"/>
      </w:pPr>
      <w:rPr>
        <w:rFonts w:hint="default"/>
        <w:lang w:val="uk-UA" w:eastAsia="en-US" w:bidi="ar-SA"/>
      </w:rPr>
    </w:lvl>
    <w:lvl w:ilvl="3" w:tplc="8256B5B0">
      <w:numFmt w:val="bullet"/>
      <w:lvlText w:val="•"/>
      <w:lvlJc w:val="left"/>
      <w:pPr>
        <w:ind w:left="2182" w:hanging="240"/>
      </w:pPr>
      <w:rPr>
        <w:rFonts w:hint="default"/>
        <w:lang w:val="uk-UA" w:eastAsia="en-US" w:bidi="ar-SA"/>
      </w:rPr>
    </w:lvl>
    <w:lvl w:ilvl="4" w:tplc="B6E4B8A8">
      <w:numFmt w:val="bullet"/>
      <w:lvlText w:val="•"/>
      <w:lvlJc w:val="left"/>
      <w:pPr>
        <w:ind w:left="2893" w:hanging="240"/>
      </w:pPr>
      <w:rPr>
        <w:rFonts w:hint="default"/>
        <w:lang w:val="uk-UA" w:eastAsia="en-US" w:bidi="ar-SA"/>
      </w:rPr>
    </w:lvl>
    <w:lvl w:ilvl="5" w:tplc="A0FC5858">
      <w:numFmt w:val="bullet"/>
      <w:lvlText w:val="•"/>
      <w:lvlJc w:val="left"/>
      <w:pPr>
        <w:ind w:left="3604" w:hanging="240"/>
      </w:pPr>
      <w:rPr>
        <w:rFonts w:hint="default"/>
        <w:lang w:val="uk-UA" w:eastAsia="en-US" w:bidi="ar-SA"/>
      </w:rPr>
    </w:lvl>
    <w:lvl w:ilvl="6" w:tplc="7CDEF4A6">
      <w:numFmt w:val="bullet"/>
      <w:lvlText w:val="•"/>
      <w:lvlJc w:val="left"/>
      <w:pPr>
        <w:ind w:left="4315" w:hanging="240"/>
      </w:pPr>
      <w:rPr>
        <w:rFonts w:hint="default"/>
        <w:lang w:val="uk-UA" w:eastAsia="en-US" w:bidi="ar-SA"/>
      </w:rPr>
    </w:lvl>
    <w:lvl w:ilvl="7" w:tplc="086ECC6C">
      <w:numFmt w:val="bullet"/>
      <w:lvlText w:val="•"/>
      <w:lvlJc w:val="left"/>
      <w:pPr>
        <w:ind w:left="5026" w:hanging="240"/>
      </w:pPr>
      <w:rPr>
        <w:rFonts w:hint="default"/>
        <w:lang w:val="uk-UA" w:eastAsia="en-US" w:bidi="ar-SA"/>
      </w:rPr>
    </w:lvl>
    <w:lvl w:ilvl="8" w:tplc="F1B8BB1E">
      <w:numFmt w:val="bullet"/>
      <w:lvlText w:val="•"/>
      <w:lvlJc w:val="left"/>
      <w:pPr>
        <w:ind w:left="5737" w:hanging="240"/>
      </w:pPr>
      <w:rPr>
        <w:rFonts w:hint="default"/>
        <w:lang w:val="uk-UA" w:eastAsia="en-US" w:bidi="ar-SA"/>
      </w:rPr>
    </w:lvl>
  </w:abstractNum>
  <w:abstractNum w:abstractNumId="40" w15:restartNumberingAfterBreak="0">
    <w:nsid w:val="526A6F77"/>
    <w:multiLevelType w:val="hybridMultilevel"/>
    <w:tmpl w:val="0832A05E"/>
    <w:lvl w:ilvl="0" w:tplc="D2521068">
      <w:start w:val="3"/>
      <w:numFmt w:val="decimal"/>
      <w:lvlText w:val="%1."/>
      <w:lvlJc w:val="left"/>
      <w:pPr>
        <w:ind w:left="231" w:hanging="224"/>
        <w:jc w:val="left"/>
      </w:pPr>
      <w:rPr>
        <w:rFonts w:ascii="Times New Roman" w:eastAsia="Times New Roman" w:hAnsi="Times New Roman" w:cs="Times New Roman" w:hint="default"/>
        <w:b/>
        <w:bCs/>
        <w:spacing w:val="-1"/>
        <w:w w:val="100"/>
        <w:sz w:val="22"/>
        <w:szCs w:val="22"/>
        <w:lang w:val="uk-UA" w:eastAsia="en-US" w:bidi="ar-SA"/>
      </w:rPr>
    </w:lvl>
    <w:lvl w:ilvl="1" w:tplc="B0CE42F4">
      <w:numFmt w:val="bullet"/>
      <w:lvlText w:val="•"/>
      <w:lvlJc w:val="left"/>
      <w:pPr>
        <w:ind w:left="932" w:hanging="224"/>
      </w:pPr>
      <w:rPr>
        <w:rFonts w:hint="default"/>
        <w:lang w:val="uk-UA" w:eastAsia="en-US" w:bidi="ar-SA"/>
      </w:rPr>
    </w:lvl>
    <w:lvl w:ilvl="2" w:tplc="17383F9A">
      <w:numFmt w:val="bullet"/>
      <w:lvlText w:val="•"/>
      <w:lvlJc w:val="left"/>
      <w:pPr>
        <w:ind w:left="1624" w:hanging="224"/>
      </w:pPr>
      <w:rPr>
        <w:rFonts w:hint="default"/>
        <w:lang w:val="uk-UA" w:eastAsia="en-US" w:bidi="ar-SA"/>
      </w:rPr>
    </w:lvl>
    <w:lvl w:ilvl="3" w:tplc="68B0B43C">
      <w:numFmt w:val="bullet"/>
      <w:lvlText w:val="•"/>
      <w:lvlJc w:val="left"/>
      <w:pPr>
        <w:ind w:left="2316" w:hanging="224"/>
      </w:pPr>
      <w:rPr>
        <w:rFonts w:hint="default"/>
        <w:lang w:val="uk-UA" w:eastAsia="en-US" w:bidi="ar-SA"/>
      </w:rPr>
    </w:lvl>
    <w:lvl w:ilvl="4" w:tplc="E87C913C">
      <w:numFmt w:val="bullet"/>
      <w:lvlText w:val="•"/>
      <w:lvlJc w:val="left"/>
      <w:pPr>
        <w:ind w:left="3008" w:hanging="224"/>
      </w:pPr>
      <w:rPr>
        <w:rFonts w:hint="default"/>
        <w:lang w:val="uk-UA" w:eastAsia="en-US" w:bidi="ar-SA"/>
      </w:rPr>
    </w:lvl>
    <w:lvl w:ilvl="5" w:tplc="54B8804A">
      <w:numFmt w:val="bullet"/>
      <w:lvlText w:val="•"/>
      <w:lvlJc w:val="left"/>
      <w:pPr>
        <w:ind w:left="3700" w:hanging="224"/>
      </w:pPr>
      <w:rPr>
        <w:rFonts w:hint="default"/>
        <w:lang w:val="uk-UA" w:eastAsia="en-US" w:bidi="ar-SA"/>
      </w:rPr>
    </w:lvl>
    <w:lvl w:ilvl="6" w:tplc="F944288E">
      <w:numFmt w:val="bullet"/>
      <w:lvlText w:val="•"/>
      <w:lvlJc w:val="left"/>
      <w:pPr>
        <w:ind w:left="4392" w:hanging="224"/>
      </w:pPr>
      <w:rPr>
        <w:rFonts w:hint="default"/>
        <w:lang w:val="uk-UA" w:eastAsia="en-US" w:bidi="ar-SA"/>
      </w:rPr>
    </w:lvl>
    <w:lvl w:ilvl="7" w:tplc="3AFE873A">
      <w:numFmt w:val="bullet"/>
      <w:lvlText w:val="•"/>
      <w:lvlJc w:val="left"/>
      <w:pPr>
        <w:ind w:left="5084" w:hanging="224"/>
      </w:pPr>
      <w:rPr>
        <w:rFonts w:hint="default"/>
        <w:lang w:val="uk-UA" w:eastAsia="en-US" w:bidi="ar-SA"/>
      </w:rPr>
    </w:lvl>
    <w:lvl w:ilvl="8" w:tplc="1FA6A00C">
      <w:numFmt w:val="bullet"/>
      <w:lvlText w:val="•"/>
      <w:lvlJc w:val="left"/>
      <w:pPr>
        <w:ind w:left="5776" w:hanging="224"/>
      </w:pPr>
      <w:rPr>
        <w:rFonts w:hint="default"/>
        <w:lang w:val="uk-UA" w:eastAsia="en-US" w:bidi="ar-SA"/>
      </w:rPr>
    </w:lvl>
  </w:abstractNum>
  <w:abstractNum w:abstractNumId="41" w15:restartNumberingAfterBreak="0">
    <w:nsid w:val="5BA22C06"/>
    <w:multiLevelType w:val="hybridMultilevel"/>
    <w:tmpl w:val="462A436A"/>
    <w:lvl w:ilvl="0" w:tplc="C240C58E">
      <w:start w:val="1"/>
      <w:numFmt w:val="decimal"/>
      <w:lvlText w:val="%1."/>
      <w:lvlJc w:val="left"/>
      <w:pPr>
        <w:ind w:left="736" w:hanging="221"/>
        <w:jc w:val="left"/>
      </w:pPr>
      <w:rPr>
        <w:rFonts w:ascii="Times New Roman" w:eastAsia="Times New Roman" w:hAnsi="Times New Roman" w:cs="Times New Roman" w:hint="default"/>
        <w:spacing w:val="-1"/>
        <w:w w:val="100"/>
        <w:sz w:val="22"/>
        <w:szCs w:val="22"/>
        <w:lang w:val="uk-UA" w:eastAsia="en-US" w:bidi="ar-SA"/>
      </w:rPr>
    </w:lvl>
    <w:lvl w:ilvl="1" w:tplc="6A64D6B0">
      <w:numFmt w:val="bullet"/>
      <w:lvlText w:val="•"/>
      <w:lvlJc w:val="left"/>
      <w:pPr>
        <w:ind w:left="1382" w:hanging="221"/>
      </w:pPr>
      <w:rPr>
        <w:rFonts w:hint="default"/>
        <w:lang w:val="uk-UA" w:eastAsia="en-US" w:bidi="ar-SA"/>
      </w:rPr>
    </w:lvl>
    <w:lvl w:ilvl="2" w:tplc="95F2E8EE">
      <w:numFmt w:val="bullet"/>
      <w:lvlText w:val="•"/>
      <w:lvlJc w:val="left"/>
      <w:pPr>
        <w:ind w:left="2024" w:hanging="221"/>
      </w:pPr>
      <w:rPr>
        <w:rFonts w:hint="default"/>
        <w:lang w:val="uk-UA" w:eastAsia="en-US" w:bidi="ar-SA"/>
      </w:rPr>
    </w:lvl>
    <w:lvl w:ilvl="3" w:tplc="B78CFC20">
      <w:numFmt w:val="bullet"/>
      <w:lvlText w:val="•"/>
      <w:lvlJc w:val="left"/>
      <w:pPr>
        <w:ind w:left="2666" w:hanging="221"/>
      </w:pPr>
      <w:rPr>
        <w:rFonts w:hint="default"/>
        <w:lang w:val="uk-UA" w:eastAsia="en-US" w:bidi="ar-SA"/>
      </w:rPr>
    </w:lvl>
    <w:lvl w:ilvl="4" w:tplc="EF0E9424">
      <w:numFmt w:val="bullet"/>
      <w:lvlText w:val="•"/>
      <w:lvlJc w:val="left"/>
      <w:pPr>
        <w:ind w:left="3308" w:hanging="221"/>
      </w:pPr>
      <w:rPr>
        <w:rFonts w:hint="default"/>
        <w:lang w:val="uk-UA" w:eastAsia="en-US" w:bidi="ar-SA"/>
      </w:rPr>
    </w:lvl>
    <w:lvl w:ilvl="5" w:tplc="96D278A0">
      <w:numFmt w:val="bullet"/>
      <w:lvlText w:val="•"/>
      <w:lvlJc w:val="left"/>
      <w:pPr>
        <w:ind w:left="3950" w:hanging="221"/>
      </w:pPr>
      <w:rPr>
        <w:rFonts w:hint="default"/>
        <w:lang w:val="uk-UA" w:eastAsia="en-US" w:bidi="ar-SA"/>
      </w:rPr>
    </w:lvl>
    <w:lvl w:ilvl="6" w:tplc="0A248956">
      <w:numFmt w:val="bullet"/>
      <w:lvlText w:val="•"/>
      <w:lvlJc w:val="left"/>
      <w:pPr>
        <w:ind w:left="4592" w:hanging="221"/>
      </w:pPr>
      <w:rPr>
        <w:rFonts w:hint="default"/>
        <w:lang w:val="uk-UA" w:eastAsia="en-US" w:bidi="ar-SA"/>
      </w:rPr>
    </w:lvl>
    <w:lvl w:ilvl="7" w:tplc="2578E69E">
      <w:numFmt w:val="bullet"/>
      <w:lvlText w:val="•"/>
      <w:lvlJc w:val="left"/>
      <w:pPr>
        <w:ind w:left="5234" w:hanging="221"/>
      </w:pPr>
      <w:rPr>
        <w:rFonts w:hint="default"/>
        <w:lang w:val="uk-UA" w:eastAsia="en-US" w:bidi="ar-SA"/>
      </w:rPr>
    </w:lvl>
    <w:lvl w:ilvl="8" w:tplc="EE0AA900">
      <w:numFmt w:val="bullet"/>
      <w:lvlText w:val="•"/>
      <w:lvlJc w:val="left"/>
      <w:pPr>
        <w:ind w:left="5876" w:hanging="221"/>
      </w:pPr>
      <w:rPr>
        <w:rFonts w:hint="default"/>
        <w:lang w:val="uk-UA" w:eastAsia="en-US" w:bidi="ar-SA"/>
      </w:rPr>
    </w:lvl>
  </w:abstractNum>
  <w:abstractNum w:abstractNumId="42" w15:restartNumberingAfterBreak="0">
    <w:nsid w:val="5EA93D19"/>
    <w:multiLevelType w:val="hybridMultilevel"/>
    <w:tmpl w:val="4DB6D112"/>
    <w:lvl w:ilvl="0" w:tplc="27AEA384">
      <w:numFmt w:val="bullet"/>
      <w:lvlText w:val=""/>
      <w:lvlJc w:val="left"/>
      <w:pPr>
        <w:ind w:left="232" w:hanging="197"/>
      </w:pPr>
      <w:rPr>
        <w:rFonts w:ascii="Wingdings" w:eastAsia="Wingdings" w:hAnsi="Wingdings" w:cs="Wingdings" w:hint="default"/>
        <w:w w:val="100"/>
        <w:sz w:val="22"/>
        <w:szCs w:val="22"/>
        <w:lang w:val="uk-UA" w:eastAsia="en-US" w:bidi="ar-SA"/>
      </w:rPr>
    </w:lvl>
    <w:lvl w:ilvl="1" w:tplc="9E78DCF2">
      <w:numFmt w:val="bullet"/>
      <w:lvlText w:val="•"/>
      <w:lvlJc w:val="left"/>
      <w:pPr>
        <w:ind w:left="932" w:hanging="197"/>
      </w:pPr>
      <w:rPr>
        <w:rFonts w:hint="default"/>
        <w:lang w:val="uk-UA" w:eastAsia="en-US" w:bidi="ar-SA"/>
      </w:rPr>
    </w:lvl>
    <w:lvl w:ilvl="2" w:tplc="D5420252">
      <w:numFmt w:val="bullet"/>
      <w:lvlText w:val="•"/>
      <w:lvlJc w:val="left"/>
      <w:pPr>
        <w:ind w:left="1624" w:hanging="197"/>
      </w:pPr>
      <w:rPr>
        <w:rFonts w:hint="default"/>
        <w:lang w:val="uk-UA" w:eastAsia="en-US" w:bidi="ar-SA"/>
      </w:rPr>
    </w:lvl>
    <w:lvl w:ilvl="3" w:tplc="435CB230">
      <w:numFmt w:val="bullet"/>
      <w:lvlText w:val="•"/>
      <w:lvlJc w:val="left"/>
      <w:pPr>
        <w:ind w:left="2316" w:hanging="197"/>
      </w:pPr>
      <w:rPr>
        <w:rFonts w:hint="default"/>
        <w:lang w:val="uk-UA" w:eastAsia="en-US" w:bidi="ar-SA"/>
      </w:rPr>
    </w:lvl>
    <w:lvl w:ilvl="4" w:tplc="4C92D7B6">
      <w:numFmt w:val="bullet"/>
      <w:lvlText w:val="•"/>
      <w:lvlJc w:val="left"/>
      <w:pPr>
        <w:ind w:left="3008" w:hanging="197"/>
      </w:pPr>
      <w:rPr>
        <w:rFonts w:hint="default"/>
        <w:lang w:val="uk-UA" w:eastAsia="en-US" w:bidi="ar-SA"/>
      </w:rPr>
    </w:lvl>
    <w:lvl w:ilvl="5" w:tplc="FF4EFD72">
      <w:numFmt w:val="bullet"/>
      <w:lvlText w:val="•"/>
      <w:lvlJc w:val="left"/>
      <w:pPr>
        <w:ind w:left="3700" w:hanging="197"/>
      </w:pPr>
      <w:rPr>
        <w:rFonts w:hint="default"/>
        <w:lang w:val="uk-UA" w:eastAsia="en-US" w:bidi="ar-SA"/>
      </w:rPr>
    </w:lvl>
    <w:lvl w:ilvl="6" w:tplc="999C8E50">
      <w:numFmt w:val="bullet"/>
      <w:lvlText w:val="•"/>
      <w:lvlJc w:val="left"/>
      <w:pPr>
        <w:ind w:left="4392" w:hanging="197"/>
      </w:pPr>
      <w:rPr>
        <w:rFonts w:hint="default"/>
        <w:lang w:val="uk-UA" w:eastAsia="en-US" w:bidi="ar-SA"/>
      </w:rPr>
    </w:lvl>
    <w:lvl w:ilvl="7" w:tplc="040221CE">
      <w:numFmt w:val="bullet"/>
      <w:lvlText w:val="•"/>
      <w:lvlJc w:val="left"/>
      <w:pPr>
        <w:ind w:left="5084" w:hanging="197"/>
      </w:pPr>
      <w:rPr>
        <w:rFonts w:hint="default"/>
        <w:lang w:val="uk-UA" w:eastAsia="en-US" w:bidi="ar-SA"/>
      </w:rPr>
    </w:lvl>
    <w:lvl w:ilvl="8" w:tplc="2AD20B76">
      <w:numFmt w:val="bullet"/>
      <w:lvlText w:val="•"/>
      <w:lvlJc w:val="left"/>
      <w:pPr>
        <w:ind w:left="5776" w:hanging="197"/>
      </w:pPr>
      <w:rPr>
        <w:rFonts w:hint="default"/>
        <w:lang w:val="uk-UA" w:eastAsia="en-US" w:bidi="ar-SA"/>
      </w:rPr>
    </w:lvl>
  </w:abstractNum>
  <w:abstractNum w:abstractNumId="43" w15:restartNumberingAfterBreak="0">
    <w:nsid w:val="690127E6"/>
    <w:multiLevelType w:val="hybridMultilevel"/>
    <w:tmpl w:val="9D148C44"/>
    <w:lvl w:ilvl="0" w:tplc="9306EF5C">
      <w:numFmt w:val="bullet"/>
      <w:lvlText w:val="–"/>
      <w:lvlJc w:val="left"/>
      <w:pPr>
        <w:ind w:left="232" w:hanging="197"/>
      </w:pPr>
      <w:rPr>
        <w:rFonts w:ascii="Courier New" w:eastAsia="Courier New" w:hAnsi="Courier New" w:cs="Courier New" w:hint="default"/>
        <w:w w:val="100"/>
        <w:sz w:val="22"/>
        <w:szCs w:val="22"/>
        <w:lang w:val="uk-UA" w:eastAsia="en-US" w:bidi="ar-SA"/>
      </w:rPr>
    </w:lvl>
    <w:lvl w:ilvl="1" w:tplc="5B96DB3C">
      <w:numFmt w:val="bullet"/>
      <w:lvlText w:val="•"/>
      <w:lvlJc w:val="left"/>
      <w:pPr>
        <w:ind w:left="932" w:hanging="197"/>
      </w:pPr>
      <w:rPr>
        <w:rFonts w:hint="default"/>
        <w:lang w:val="uk-UA" w:eastAsia="en-US" w:bidi="ar-SA"/>
      </w:rPr>
    </w:lvl>
    <w:lvl w:ilvl="2" w:tplc="0FF0B7F0">
      <w:numFmt w:val="bullet"/>
      <w:lvlText w:val="•"/>
      <w:lvlJc w:val="left"/>
      <w:pPr>
        <w:ind w:left="1624" w:hanging="197"/>
      </w:pPr>
      <w:rPr>
        <w:rFonts w:hint="default"/>
        <w:lang w:val="uk-UA" w:eastAsia="en-US" w:bidi="ar-SA"/>
      </w:rPr>
    </w:lvl>
    <w:lvl w:ilvl="3" w:tplc="282454F6">
      <w:numFmt w:val="bullet"/>
      <w:lvlText w:val="•"/>
      <w:lvlJc w:val="left"/>
      <w:pPr>
        <w:ind w:left="2316" w:hanging="197"/>
      </w:pPr>
      <w:rPr>
        <w:rFonts w:hint="default"/>
        <w:lang w:val="uk-UA" w:eastAsia="en-US" w:bidi="ar-SA"/>
      </w:rPr>
    </w:lvl>
    <w:lvl w:ilvl="4" w:tplc="CD84F22A">
      <w:numFmt w:val="bullet"/>
      <w:lvlText w:val="•"/>
      <w:lvlJc w:val="left"/>
      <w:pPr>
        <w:ind w:left="3008" w:hanging="197"/>
      </w:pPr>
      <w:rPr>
        <w:rFonts w:hint="default"/>
        <w:lang w:val="uk-UA" w:eastAsia="en-US" w:bidi="ar-SA"/>
      </w:rPr>
    </w:lvl>
    <w:lvl w:ilvl="5" w:tplc="CDC467AC">
      <w:numFmt w:val="bullet"/>
      <w:lvlText w:val="•"/>
      <w:lvlJc w:val="left"/>
      <w:pPr>
        <w:ind w:left="3700" w:hanging="197"/>
      </w:pPr>
      <w:rPr>
        <w:rFonts w:hint="default"/>
        <w:lang w:val="uk-UA" w:eastAsia="en-US" w:bidi="ar-SA"/>
      </w:rPr>
    </w:lvl>
    <w:lvl w:ilvl="6" w:tplc="94ECC5BA">
      <w:numFmt w:val="bullet"/>
      <w:lvlText w:val="•"/>
      <w:lvlJc w:val="left"/>
      <w:pPr>
        <w:ind w:left="4392" w:hanging="197"/>
      </w:pPr>
      <w:rPr>
        <w:rFonts w:hint="default"/>
        <w:lang w:val="uk-UA" w:eastAsia="en-US" w:bidi="ar-SA"/>
      </w:rPr>
    </w:lvl>
    <w:lvl w:ilvl="7" w:tplc="0B8C68FE">
      <w:numFmt w:val="bullet"/>
      <w:lvlText w:val="•"/>
      <w:lvlJc w:val="left"/>
      <w:pPr>
        <w:ind w:left="5084" w:hanging="197"/>
      </w:pPr>
      <w:rPr>
        <w:rFonts w:hint="default"/>
        <w:lang w:val="uk-UA" w:eastAsia="en-US" w:bidi="ar-SA"/>
      </w:rPr>
    </w:lvl>
    <w:lvl w:ilvl="8" w:tplc="66DA3104">
      <w:numFmt w:val="bullet"/>
      <w:lvlText w:val="•"/>
      <w:lvlJc w:val="left"/>
      <w:pPr>
        <w:ind w:left="5776" w:hanging="197"/>
      </w:pPr>
      <w:rPr>
        <w:rFonts w:hint="default"/>
        <w:lang w:val="uk-UA" w:eastAsia="en-US" w:bidi="ar-SA"/>
      </w:rPr>
    </w:lvl>
  </w:abstractNum>
  <w:abstractNum w:abstractNumId="44" w15:restartNumberingAfterBreak="0">
    <w:nsid w:val="69621807"/>
    <w:multiLevelType w:val="hybridMultilevel"/>
    <w:tmpl w:val="E8FA7DDE"/>
    <w:lvl w:ilvl="0" w:tplc="21C0454C">
      <w:start w:val="1"/>
      <w:numFmt w:val="decimal"/>
      <w:lvlText w:val="%1."/>
      <w:lvlJc w:val="left"/>
      <w:pPr>
        <w:ind w:left="232" w:hanging="255"/>
        <w:jc w:val="left"/>
      </w:pPr>
      <w:rPr>
        <w:rFonts w:ascii="Times New Roman" w:eastAsia="Times New Roman" w:hAnsi="Times New Roman" w:cs="Times New Roman" w:hint="default"/>
        <w:spacing w:val="-1"/>
        <w:w w:val="100"/>
        <w:sz w:val="22"/>
        <w:szCs w:val="22"/>
        <w:lang w:val="uk-UA" w:eastAsia="en-US" w:bidi="ar-SA"/>
      </w:rPr>
    </w:lvl>
    <w:lvl w:ilvl="1" w:tplc="DC22AE6E">
      <w:numFmt w:val="bullet"/>
      <w:lvlText w:val="•"/>
      <w:lvlJc w:val="left"/>
      <w:pPr>
        <w:ind w:left="932" w:hanging="255"/>
      </w:pPr>
      <w:rPr>
        <w:rFonts w:hint="default"/>
        <w:lang w:val="uk-UA" w:eastAsia="en-US" w:bidi="ar-SA"/>
      </w:rPr>
    </w:lvl>
    <w:lvl w:ilvl="2" w:tplc="503436FC">
      <w:numFmt w:val="bullet"/>
      <w:lvlText w:val="•"/>
      <w:lvlJc w:val="left"/>
      <w:pPr>
        <w:ind w:left="1624" w:hanging="255"/>
      </w:pPr>
      <w:rPr>
        <w:rFonts w:hint="default"/>
        <w:lang w:val="uk-UA" w:eastAsia="en-US" w:bidi="ar-SA"/>
      </w:rPr>
    </w:lvl>
    <w:lvl w:ilvl="3" w:tplc="D076BD6E">
      <w:numFmt w:val="bullet"/>
      <w:lvlText w:val="•"/>
      <w:lvlJc w:val="left"/>
      <w:pPr>
        <w:ind w:left="2316" w:hanging="255"/>
      </w:pPr>
      <w:rPr>
        <w:rFonts w:hint="default"/>
        <w:lang w:val="uk-UA" w:eastAsia="en-US" w:bidi="ar-SA"/>
      </w:rPr>
    </w:lvl>
    <w:lvl w:ilvl="4" w:tplc="980814D4">
      <w:numFmt w:val="bullet"/>
      <w:lvlText w:val="•"/>
      <w:lvlJc w:val="left"/>
      <w:pPr>
        <w:ind w:left="3008" w:hanging="255"/>
      </w:pPr>
      <w:rPr>
        <w:rFonts w:hint="default"/>
        <w:lang w:val="uk-UA" w:eastAsia="en-US" w:bidi="ar-SA"/>
      </w:rPr>
    </w:lvl>
    <w:lvl w:ilvl="5" w:tplc="59324462">
      <w:numFmt w:val="bullet"/>
      <w:lvlText w:val="•"/>
      <w:lvlJc w:val="left"/>
      <w:pPr>
        <w:ind w:left="3700" w:hanging="255"/>
      </w:pPr>
      <w:rPr>
        <w:rFonts w:hint="default"/>
        <w:lang w:val="uk-UA" w:eastAsia="en-US" w:bidi="ar-SA"/>
      </w:rPr>
    </w:lvl>
    <w:lvl w:ilvl="6" w:tplc="CC601436">
      <w:numFmt w:val="bullet"/>
      <w:lvlText w:val="•"/>
      <w:lvlJc w:val="left"/>
      <w:pPr>
        <w:ind w:left="4392" w:hanging="255"/>
      </w:pPr>
      <w:rPr>
        <w:rFonts w:hint="default"/>
        <w:lang w:val="uk-UA" w:eastAsia="en-US" w:bidi="ar-SA"/>
      </w:rPr>
    </w:lvl>
    <w:lvl w:ilvl="7" w:tplc="9E5CDE00">
      <w:numFmt w:val="bullet"/>
      <w:lvlText w:val="•"/>
      <w:lvlJc w:val="left"/>
      <w:pPr>
        <w:ind w:left="5084" w:hanging="255"/>
      </w:pPr>
      <w:rPr>
        <w:rFonts w:hint="default"/>
        <w:lang w:val="uk-UA" w:eastAsia="en-US" w:bidi="ar-SA"/>
      </w:rPr>
    </w:lvl>
    <w:lvl w:ilvl="8" w:tplc="4E94D3DC">
      <w:numFmt w:val="bullet"/>
      <w:lvlText w:val="•"/>
      <w:lvlJc w:val="left"/>
      <w:pPr>
        <w:ind w:left="5776" w:hanging="255"/>
      </w:pPr>
      <w:rPr>
        <w:rFonts w:hint="default"/>
        <w:lang w:val="uk-UA" w:eastAsia="en-US" w:bidi="ar-SA"/>
      </w:rPr>
    </w:lvl>
  </w:abstractNum>
  <w:abstractNum w:abstractNumId="45" w15:restartNumberingAfterBreak="0">
    <w:nsid w:val="6D8679AE"/>
    <w:multiLevelType w:val="hybridMultilevel"/>
    <w:tmpl w:val="D4A40E64"/>
    <w:lvl w:ilvl="0" w:tplc="74AA0972">
      <w:start w:val="1"/>
      <w:numFmt w:val="decimal"/>
      <w:lvlText w:val="%1)"/>
      <w:lvlJc w:val="left"/>
      <w:pPr>
        <w:ind w:left="832" w:hanging="317"/>
        <w:jc w:val="left"/>
      </w:pPr>
      <w:rPr>
        <w:rFonts w:ascii="Times New Roman" w:eastAsia="Times New Roman" w:hAnsi="Times New Roman" w:cs="Times New Roman" w:hint="default"/>
        <w:spacing w:val="-1"/>
        <w:w w:val="100"/>
        <w:sz w:val="22"/>
        <w:szCs w:val="22"/>
        <w:lang w:val="uk-UA" w:eastAsia="en-US" w:bidi="ar-SA"/>
      </w:rPr>
    </w:lvl>
    <w:lvl w:ilvl="1" w:tplc="D92639B8">
      <w:numFmt w:val="bullet"/>
      <w:lvlText w:val="•"/>
      <w:lvlJc w:val="left"/>
      <w:pPr>
        <w:ind w:left="1472" w:hanging="317"/>
      </w:pPr>
      <w:rPr>
        <w:rFonts w:hint="default"/>
        <w:lang w:val="uk-UA" w:eastAsia="en-US" w:bidi="ar-SA"/>
      </w:rPr>
    </w:lvl>
    <w:lvl w:ilvl="2" w:tplc="D2743F22">
      <w:numFmt w:val="bullet"/>
      <w:lvlText w:val="•"/>
      <w:lvlJc w:val="left"/>
      <w:pPr>
        <w:ind w:left="2104" w:hanging="317"/>
      </w:pPr>
      <w:rPr>
        <w:rFonts w:hint="default"/>
        <w:lang w:val="uk-UA" w:eastAsia="en-US" w:bidi="ar-SA"/>
      </w:rPr>
    </w:lvl>
    <w:lvl w:ilvl="3" w:tplc="78F0157E">
      <w:numFmt w:val="bullet"/>
      <w:lvlText w:val="•"/>
      <w:lvlJc w:val="left"/>
      <w:pPr>
        <w:ind w:left="2736" w:hanging="317"/>
      </w:pPr>
      <w:rPr>
        <w:rFonts w:hint="default"/>
        <w:lang w:val="uk-UA" w:eastAsia="en-US" w:bidi="ar-SA"/>
      </w:rPr>
    </w:lvl>
    <w:lvl w:ilvl="4" w:tplc="C854C6DE">
      <w:numFmt w:val="bullet"/>
      <w:lvlText w:val="•"/>
      <w:lvlJc w:val="left"/>
      <w:pPr>
        <w:ind w:left="3368" w:hanging="317"/>
      </w:pPr>
      <w:rPr>
        <w:rFonts w:hint="default"/>
        <w:lang w:val="uk-UA" w:eastAsia="en-US" w:bidi="ar-SA"/>
      </w:rPr>
    </w:lvl>
    <w:lvl w:ilvl="5" w:tplc="EE8609A6">
      <w:numFmt w:val="bullet"/>
      <w:lvlText w:val="•"/>
      <w:lvlJc w:val="left"/>
      <w:pPr>
        <w:ind w:left="4000" w:hanging="317"/>
      </w:pPr>
      <w:rPr>
        <w:rFonts w:hint="default"/>
        <w:lang w:val="uk-UA" w:eastAsia="en-US" w:bidi="ar-SA"/>
      </w:rPr>
    </w:lvl>
    <w:lvl w:ilvl="6" w:tplc="8236C1C2">
      <w:numFmt w:val="bullet"/>
      <w:lvlText w:val="•"/>
      <w:lvlJc w:val="left"/>
      <w:pPr>
        <w:ind w:left="4632" w:hanging="317"/>
      </w:pPr>
      <w:rPr>
        <w:rFonts w:hint="default"/>
        <w:lang w:val="uk-UA" w:eastAsia="en-US" w:bidi="ar-SA"/>
      </w:rPr>
    </w:lvl>
    <w:lvl w:ilvl="7" w:tplc="A210BF66">
      <w:numFmt w:val="bullet"/>
      <w:lvlText w:val="•"/>
      <w:lvlJc w:val="left"/>
      <w:pPr>
        <w:ind w:left="5264" w:hanging="317"/>
      </w:pPr>
      <w:rPr>
        <w:rFonts w:hint="default"/>
        <w:lang w:val="uk-UA" w:eastAsia="en-US" w:bidi="ar-SA"/>
      </w:rPr>
    </w:lvl>
    <w:lvl w:ilvl="8" w:tplc="595EF52E">
      <w:numFmt w:val="bullet"/>
      <w:lvlText w:val="•"/>
      <w:lvlJc w:val="left"/>
      <w:pPr>
        <w:ind w:left="5896" w:hanging="317"/>
      </w:pPr>
      <w:rPr>
        <w:rFonts w:hint="default"/>
        <w:lang w:val="uk-UA" w:eastAsia="en-US" w:bidi="ar-SA"/>
      </w:rPr>
    </w:lvl>
  </w:abstractNum>
  <w:abstractNum w:abstractNumId="46" w15:restartNumberingAfterBreak="0">
    <w:nsid w:val="6F5B563A"/>
    <w:multiLevelType w:val="hybridMultilevel"/>
    <w:tmpl w:val="6C72F070"/>
    <w:lvl w:ilvl="0" w:tplc="B6380ADA">
      <w:numFmt w:val="bullet"/>
      <w:lvlText w:val="-"/>
      <w:lvlJc w:val="left"/>
      <w:pPr>
        <w:ind w:left="232" w:hanging="128"/>
      </w:pPr>
      <w:rPr>
        <w:rFonts w:ascii="Times New Roman" w:eastAsia="Times New Roman" w:hAnsi="Times New Roman" w:cs="Times New Roman" w:hint="default"/>
        <w:w w:val="100"/>
        <w:sz w:val="22"/>
        <w:szCs w:val="22"/>
        <w:lang w:val="uk-UA" w:eastAsia="en-US" w:bidi="ar-SA"/>
      </w:rPr>
    </w:lvl>
    <w:lvl w:ilvl="1" w:tplc="A07C5722">
      <w:numFmt w:val="bullet"/>
      <w:lvlText w:val="•"/>
      <w:lvlJc w:val="left"/>
      <w:pPr>
        <w:ind w:left="932" w:hanging="128"/>
      </w:pPr>
      <w:rPr>
        <w:rFonts w:hint="default"/>
        <w:lang w:val="uk-UA" w:eastAsia="en-US" w:bidi="ar-SA"/>
      </w:rPr>
    </w:lvl>
    <w:lvl w:ilvl="2" w:tplc="223CBE16">
      <w:numFmt w:val="bullet"/>
      <w:lvlText w:val="•"/>
      <w:lvlJc w:val="left"/>
      <w:pPr>
        <w:ind w:left="1624" w:hanging="128"/>
      </w:pPr>
      <w:rPr>
        <w:rFonts w:hint="default"/>
        <w:lang w:val="uk-UA" w:eastAsia="en-US" w:bidi="ar-SA"/>
      </w:rPr>
    </w:lvl>
    <w:lvl w:ilvl="3" w:tplc="045CA3B8">
      <w:numFmt w:val="bullet"/>
      <w:lvlText w:val="•"/>
      <w:lvlJc w:val="left"/>
      <w:pPr>
        <w:ind w:left="2316" w:hanging="128"/>
      </w:pPr>
      <w:rPr>
        <w:rFonts w:hint="default"/>
        <w:lang w:val="uk-UA" w:eastAsia="en-US" w:bidi="ar-SA"/>
      </w:rPr>
    </w:lvl>
    <w:lvl w:ilvl="4" w:tplc="5DB21278">
      <w:numFmt w:val="bullet"/>
      <w:lvlText w:val="•"/>
      <w:lvlJc w:val="left"/>
      <w:pPr>
        <w:ind w:left="3008" w:hanging="128"/>
      </w:pPr>
      <w:rPr>
        <w:rFonts w:hint="default"/>
        <w:lang w:val="uk-UA" w:eastAsia="en-US" w:bidi="ar-SA"/>
      </w:rPr>
    </w:lvl>
    <w:lvl w:ilvl="5" w:tplc="E7B0F8FE">
      <w:numFmt w:val="bullet"/>
      <w:lvlText w:val="•"/>
      <w:lvlJc w:val="left"/>
      <w:pPr>
        <w:ind w:left="3700" w:hanging="128"/>
      </w:pPr>
      <w:rPr>
        <w:rFonts w:hint="default"/>
        <w:lang w:val="uk-UA" w:eastAsia="en-US" w:bidi="ar-SA"/>
      </w:rPr>
    </w:lvl>
    <w:lvl w:ilvl="6" w:tplc="EB20B82E">
      <w:numFmt w:val="bullet"/>
      <w:lvlText w:val="•"/>
      <w:lvlJc w:val="left"/>
      <w:pPr>
        <w:ind w:left="4392" w:hanging="128"/>
      </w:pPr>
      <w:rPr>
        <w:rFonts w:hint="default"/>
        <w:lang w:val="uk-UA" w:eastAsia="en-US" w:bidi="ar-SA"/>
      </w:rPr>
    </w:lvl>
    <w:lvl w:ilvl="7" w:tplc="6EA40F28">
      <w:numFmt w:val="bullet"/>
      <w:lvlText w:val="•"/>
      <w:lvlJc w:val="left"/>
      <w:pPr>
        <w:ind w:left="5084" w:hanging="128"/>
      </w:pPr>
      <w:rPr>
        <w:rFonts w:hint="default"/>
        <w:lang w:val="uk-UA" w:eastAsia="en-US" w:bidi="ar-SA"/>
      </w:rPr>
    </w:lvl>
    <w:lvl w:ilvl="8" w:tplc="BE94EA12">
      <w:numFmt w:val="bullet"/>
      <w:lvlText w:val="•"/>
      <w:lvlJc w:val="left"/>
      <w:pPr>
        <w:ind w:left="5776" w:hanging="128"/>
      </w:pPr>
      <w:rPr>
        <w:rFonts w:hint="default"/>
        <w:lang w:val="uk-UA" w:eastAsia="en-US" w:bidi="ar-SA"/>
      </w:rPr>
    </w:lvl>
  </w:abstractNum>
  <w:abstractNum w:abstractNumId="47" w15:restartNumberingAfterBreak="0">
    <w:nsid w:val="71D971F8"/>
    <w:multiLevelType w:val="hybridMultilevel"/>
    <w:tmpl w:val="FBCA2C40"/>
    <w:lvl w:ilvl="0" w:tplc="19A093DE">
      <w:start w:val="2"/>
      <w:numFmt w:val="decimal"/>
      <w:lvlText w:val="%1."/>
      <w:lvlJc w:val="left"/>
      <w:pPr>
        <w:ind w:left="232" w:hanging="238"/>
        <w:jc w:val="left"/>
      </w:pPr>
      <w:rPr>
        <w:rFonts w:ascii="Times New Roman" w:eastAsia="Times New Roman" w:hAnsi="Times New Roman" w:cs="Times New Roman" w:hint="default"/>
        <w:b/>
        <w:bCs/>
        <w:spacing w:val="-1"/>
        <w:w w:val="100"/>
        <w:sz w:val="22"/>
        <w:szCs w:val="22"/>
        <w:lang w:val="uk-UA" w:eastAsia="en-US" w:bidi="ar-SA"/>
      </w:rPr>
    </w:lvl>
    <w:lvl w:ilvl="1" w:tplc="1AAA4F04">
      <w:numFmt w:val="bullet"/>
      <w:lvlText w:val="•"/>
      <w:lvlJc w:val="left"/>
      <w:pPr>
        <w:ind w:left="932" w:hanging="238"/>
      </w:pPr>
      <w:rPr>
        <w:rFonts w:hint="default"/>
        <w:lang w:val="uk-UA" w:eastAsia="en-US" w:bidi="ar-SA"/>
      </w:rPr>
    </w:lvl>
    <w:lvl w:ilvl="2" w:tplc="CD0CF310">
      <w:numFmt w:val="bullet"/>
      <w:lvlText w:val="•"/>
      <w:lvlJc w:val="left"/>
      <w:pPr>
        <w:ind w:left="1624" w:hanging="238"/>
      </w:pPr>
      <w:rPr>
        <w:rFonts w:hint="default"/>
        <w:lang w:val="uk-UA" w:eastAsia="en-US" w:bidi="ar-SA"/>
      </w:rPr>
    </w:lvl>
    <w:lvl w:ilvl="3" w:tplc="5A5AC7A8">
      <w:numFmt w:val="bullet"/>
      <w:lvlText w:val="•"/>
      <w:lvlJc w:val="left"/>
      <w:pPr>
        <w:ind w:left="2316" w:hanging="238"/>
      </w:pPr>
      <w:rPr>
        <w:rFonts w:hint="default"/>
        <w:lang w:val="uk-UA" w:eastAsia="en-US" w:bidi="ar-SA"/>
      </w:rPr>
    </w:lvl>
    <w:lvl w:ilvl="4" w:tplc="0446355E">
      <w:numFmt w:val="bullet"/>
      <w:lvlText w:val="•"/>
      <w:lvlJc w:val="left"/>
      <w:pPr>
        <w:ind w:left="3008" w:hanging="238"/>
      </w:pPr>
      <w:rPr>
        <w:rFonts w:hint="default"/>
        <w:lang w:val="uk-UA" w:eastAsia="en-US" w:bidi="ar-SA"/>
      </w:rPr>
    </w:lvl>
    <w:lvl w:ilvl="5" w:tplc="A844D006">
      <w:numFmt w:val="bullet"/>
      <w:lvlText w:val="•"/>
      <w:lvlJc w:val="left"/>
      <w:pPr>
        <w:ind w:left="3700" w:hanging="238"/>
      </w:pPr>
      <w:rPr>
        <w:rFonts w:hint="default"/>
        <w:lang w:val="uk-UA" w:eastAsia="en-US" w:bidi="ar-SA"/>
      </w:rPr>
    </w:lvl>
    <w:lvl w:ilvl="6" w:tplc="2AC665BE">
      <w:numFmt w:val="bullet"/>
      <w:lvlText w:val="•"/>
      <w:lvlJc w:val="left"/>
      <w:pPr>
        <w:ind w:left="4392" w:hanging="238"/>
      </w:pPr>
      <w:rPr>
        <w:rFonts w:hint="default"/>
        <w:lang w:val="uk-UA" w:eastAsia="en-US" w:bidi="ar-SA"/>
      </w:rPr>
    </w:lvl>
    <w:lvl w:ilvl="7" w:tplc="B03EEA84">
      <w:numFmt w:val="bullet"/>
      <w:lvlText w:val="•"/>
      <w:lvlJc w:val="left"/>
      <w:pPr>
        <w:ind w:left="5084" w:hanging="238"/>
      </w:pPr>
      <w:rPr>
        <w:rFonts w:hint="default"/>
        <w:lang w:val="uk-UA" w:eastAsia="en-US" w:bidi="ar-SA"/>
      </w:rPr>
    </w:lvl>
    <w:lvl w:ilvl="8" w:tplc="4FC0E5C8">
      <w:numFmt w:val="bullet"/>
      <w:lvlText w:val="•"/>
      <w:lvlJc w:val="left"/>
      <w:pPr>
        <w:ind w:left="5776" w:hanging="238"/>
      </w:pPr>
      <w:rPr>
        <w:rFonts w:hint="default"/>
        <w:lang w:val="uk-UA" w:eastAsia="en-US" w:bidi="ar-SA"/>
      </w:rPr>
    </w:lvl>
  </w:abstractNum>
  <w:abstractNum w:abstractNumId="48" w15:restartNumberingAfterBreak="0">
    <w:nsid w:val="72A045AD"/>
    <w:multiLevelType w:val="hybridMultilevel"/>
    <w:tmpl w:val="A15849E4"/>
    <w:lvl w:ilvl="0" w:tplc="359C2DC6">
      <w:numFmt w:val="bullet"/>
      <w:lvlText w:val="–"/>
      <w:lvlJc w:val="left"/>
      <w:pPr>
        <w:ind w:left="232" w:hanging="161"/>
      </w:pPr>
      <w:rPr>
        <w:rFonts w:ascii="Times New Roman" w:eastAsia="Times New Roman" w:hAnsi="Times New Roman" w:cs="Times New Roman" w:hint="default"/>
        <w:w w:val="100"/>
        <w:sz w:val="22"/>
        <w:szCs w:val="22"/>
        <w:lang w:val="uk-UA" w:eastAsia="en-US" w:bidi="ar-SA"/>
      </w:rPr>
    </w:lvl>
    <w:lvl w:ilvl="1" w:tplc="618A639A">
      <w:numFmt w:val="bullet"/>
      <w:lvlText w:val="•"/>
      <w:lvlJc w:val="left"/>
      <w:pPr>
        <w:ind w:left="932" w:hanging="161"/>
      </w:pPr>
      <w:rPr>
        <w:rFonts w:hint="default"/>
        <w:lang w:val="uk-UA" w:eastAsia="en-US" w:bidi="ar-SA"/>
      </w:rPr>
    </w:lvl>
    <w:lvl w:ilvl="2" w:tplc="75E665CA">
      <w:numFmt w:val="bullet"/>
      <w:lvlText w:val="•"/>
      <w:lvlJc w:val="left"/>
      <w:pPr>
        <w:ind w:left="1624" w:hanging="161"/>
      </w:pPr>
      <w:rPr>
        <w:rFonts w:hint="default"/>
        <w:lang w:val="uk-UA" w:eastAsia="en-US" w:bidi="ar-SA"/>
      </w:rPr>
    </w:lvl>
    <w:lvl w:ilvl="3" w:tplc="671C388A">
      <w:numFmt w:val="bullet"/>
      <w:lvlText w:val="•"/>
      <w:lvlJc w:val="left"/>
      <w:pPr>
        <w:ind w:left="2316" w:hanging="161"/>
      </w:pPr>
      <w:rPr>
        <w:rFonts w:hint="default"/>
        <w:lang w:val="uk-UA" w:eastAsia="en-US" w:bidi="ar-SA"/>
      </w:rPr>
    </w:lvl>
    <w:lvl w:ilvl="4" w:tplc="8656FE8A">
      <w:numFmt w:val="bullet"/>
      <w:lvlText w:val="•"/>
      <w:lvlJc w:val="left"/>
      <w:pPr>
        <w:ind w:left="3008" w:hanging="161"/>
      </w:pPr>
      <w:rPr>
        <w:rFonts w:hint="default"/>
        <w:lang w:val="uk-UA" w:eastAsia="en-US" w:bidi="ar-SA"/>
      </w:rPr>
    </w:lvl>
    <w:lvl w:ilvl="5" w:tplc="A192C5BA">
      <w:numFmt w:val="bullet"/>
      <w:lvlText w:val="•"/>
      <w:lvlJc w:val="left"/>
      <w:pPr>
        <w:ind w:left="3700" w:hanging="161"/>
      </w:pPr>
      <w:rPr>
        <w:rFonts w:hint="default"/>
        <w:lang w:val="uk-UA" w:eastAsia="en-US" w:bidi="ar-SA"/>
      </w:rPr>
    </w:lvl>
    <w:lvl w:ilvl="6" w:tplc="ED2EB132">
      <w:numFmt w:val="bullet"/>
      <w:lvlText w:val="•"/>
      <w:lvlJc w:val="left"/>
      <w:pPr>
        <w:ind w:left="4392" w:hanging="161"/>
      </w:pPr>
      <w:rPr>
        <w:rFonts w:hint="default"/>
        <w:lang w:val="uk-UA" w:eastAsia="en-US" w:bidi="ar-SA"/>
      </w:rPr>
    </w:lvl>
    <w:lvl w:ilvl="7" w:tplc="3F5E7974">
      <w:numFmt w:val="bullet"/>
      <w:lvlText w:val="•"/>
      <w:lvlJc w:val="left"/>
      <w:pPr>
        <w:ind w:left="5084" w:hanging="161"/>
      </w:pPr>
      <w:rPr>
        <w:rFonts w:hint="default"/>
        <w:lang w:val="uk-UA" w:eastAsia="en-US" w:bidi="ar-SA"/>
      </w:rPr>
    </w:lvl>
    <w:lvl w:ilvl="8" w:tplc="C74C3F1A">
      <w:numFmt w:val="bullet"/>
      <w:lvlText w:val="•"/>
      <w:lvlJc w:val="left"/>
      <w:pPr>
        <w:ind w:left="5776" w:hanging="161"/>
      </w:pPr>
      <w:rPr>
        <w:rFonts w:hint="default"/>
        <w:lang w:val="uk-UA" w:eastAsia="en-US" w:bidi="ar-SA"/>
      </w:rPr>
    </w:lvl>
  </w:abstractNum>
  <w:abstractNum w:abstractNumId="49" w15:restartNumberingAfterBreak="0">
    <w:nsid w:val="745826FC"/>
    <w:multiLevelType w:val="hybridMultilevel"/>
    <w:tmpl w:val="826E36EE"/>
    <w:lvl w:ilvl="0" w:tplc="AE883C68">
      <w:start w:val="1"/>
      <w:numFmt w:val="decimal"/>
      <w:lvlText w:val="%1."/>
      <w:lvlJc w:val="left"/>
      <w:pPr>
        <w:ind w:left="231" w:hanging="351"/>
        <w:jc w:val="left"/>
      </w:pPr>
      <w:rPr>
        <w:rFonts w:ascii="Times New Roman" w:eastAsia="Times New Roman" w:hAnsi="Times New Roman" w:cs="Times New Roman" w:hint="default"/>
        <w:spacing w:val="-1"/>
        <w:w w:val="100"/>
        <w:sz w:val="22"/>
        <w:szCs w:val="22"/>
        <w:lang w:val="uk-UA" w:eastAsia="en-US" w:bidi="ar-SA"/>
      </w:rPr>
    </w:lvl>
    <w:lvl w:ilvl="1" w:tplc="D1F09B0A">
      <w:numFmt w:val="bullet"/>
      <w:lvlText w:val="•"/>
      <w:lvlJc w:val="left"/>
      <w:pPr>
        <w:ind w:left="932" w:hanging="351"/>
      </w:pPr>
      <w:rPr>
        <w:rFonts w:hint="default"/>
        <w:lang w:val="uk-UA" w:eastAsia="en-US" w:bidi="ar-SA"/>
      </w:rPr>
    </w:lvl>
    <w:lvl w:ilvl="2" w:tplc="4596DE72">
      <w:numFmt w:val="bullet"/>
      <w:lvlText w:val="•"/>
      <w:lvlJc w:val="left"/>
      <w:pPr>
        <w:ind w:left="1624" w:hanging="351"/>
      </w:pPr>
      <w:rPr>
        <w:rFonts w:hint="default"/>
        <w:lang w:val="uk-UA" w:eastAsia="en-US" w:bidi="ar-SA"/>
      </w:rPr>
    </w:lvl>
    <w:lvl w:ilvl="3" w:tplc="4F9ED196">
      <w:numFmt w:val="bullet"/>
      <w:lvlText w:val="•"/>
      <w:lvlJc w:val="left"/>
      <w:pPr>
        <w:ind w:left="2316" w:hanging="351"/>
      </w:pPr>
      <w:rPr>
        <w:rFonts w:hint="default"/>
        <w:lang w:val="uk-UA" w:eastAsia="en-US" w:bidi="ar-SA"/>
      </w:rPr>
    </w:lvl>
    <w:lvl w:ilvl="4" w:tplc="F75E984A">
      <w:numFmt w:val="bullet"/>
      <w:lvlText w:val="•"/>
      <w:lvlJc w:val="left"/>
      <w:pPr>
        <w:ind w:left="3008" w:hanging="351"/>
      </w:pPr>
      <w:rPr>
        <w:rFonts w:hint="default"/>
        <w:lang w:val="uk-UA" w:eastAsia="en-US" w:bidi="ar-SA"/>
      </w:rPr>
    </w:lvl>
    <w:lvl w:ilvl="5" w:tplc="FCE0CB62">
      <w:numFmt w:val="bullet"/>
      <w:lvlText w:val="•"/>
      <w:lvlJc w:val="left"/>
      <w:pPr>
        <w:ind w:left="3700" w:hanging="351"/>
      </w:pPr>
      <w:rPr>
        <w:rFonts w:hint="default"/>
        <w:lang w:val="uk-UA" w:eastAsia="en-US" w:bidi="ar-SA"/>
      </w:rPr>
    </w:lvl>
    <w:lvl w:ilvl="6" w:tplc="F496AA1A">
      <w:numFmt w:val="bullet"/>
      <w:lvlText w:val="•"/>
      <w:lvlJc w:val="left"/>
      <w:pPr>
        <w:ind w:left="4392" w:hanging="351"/>
      </w:pPr>
      <w:rPr>
        <w:rFonts w:hint="default"/>
        <w:lang w:val="uk-UA" w:eastAsia="en-US" w:bidi="ar-SA"/>
      </w:rPr>
    </w:lvl>
    <w:lvl w:ilvl="7" w:tplc="47F61DD2">
      <w:numFmt w:val="bullet"/>
      <w:lvlText w:val="•"/>
      <w:lvlJc w:val="left"/>
      <w:pPr>
        <w:ind w:left="5084" w:hanging="351"/>
      </w:pPr>
      <w:rPr>
        <w:rFonts w:hint="default"/>
        <w:lang w:val="uk-UA" w:eastAsia="en-US" w:bidi="ar-SA"/>
      </w:rPr>
    </w:lvl>
    <w:lvl w:ilvl="8" w:tplc="7CDA4016">
      <w:numFmt w:val="bullet"/>
      <w:lvlText w:val="•"/>
      <w:lvlJc w:val="left"/>
      <w:pPr>
        <w:ind w:left="5776" w:hanging="351"/>
      </w:pPr>
      <w:rPr>
        <w:rFonts w:hint="default"/>
        <w:lang w:val="uk-UA" w:eastAsia="en-US" w:bidi="ar-SA"/>
      </w:rPr>
    </w:lvl>
  </w:abstractNum>
  <w:abstractNum w:abstractNumId="50" w15:restartNumberingAfterBreak="0">
    <w:nsid w:val="74A47D01"/>
    <w:multiLevelType w:val="hybridMultilevel"/>
    <w:tmpl w:val="E2C644C4"/>
    <w:lvl w:ilvl="0" w:tplc="658AB8A4">
      <w:start w:val="2"/>
      <w:numFmt w:val="decimal"/>
      <w:lvlText w:val="%1."/>
      <w:lvlJc w:val="left"/>
      <w:pPr>
        <w:ind w:left="232" w:hanging="252"/>
        <w:jc w:val="left"/>
      </w:pPr>
      <w:rPr>
        <w:rFonts w:ascii="Times New Roman" w:eastAsia="Times New Roman" w:hAnsi="Times New Roman" w:cs="Times New Roman" w:hint="default"/>
        <w:b/>
        <w:bCs/>
        <w:spacing w:val="-1"/>
        <w:w w:val="100"/>
        <w:sz w:val="22"/>
        <w:szCs w:val="22"/>
        <w:lang w:val="uk-UA" w:eastAsia="en-US" w:bidi="ar-SA"/>
      </w:rPr>
    </w:lvl>
    <w:lvl w:ilvl="1" w:tplc="F3B4D128">
      <w:numFmt w:val="bullet"/>
      <w:lvlText w:val="•"/>
      <w:lvlJc w:val="left"/>
      <w:pPr>
        <w:ind w:left="932" w:hanging="252"/>
      </w:pPr>
      <w:rPr>
        <w:rFonts w:hint="default"/>
        <w:lang w:val="uk-UA" w:eastAsia="en-US" w:bidi="ar-SA"/>
      </w:rPr>
    </w:lvl>
    <w:lvl w:ilvl="2" w:tplc="75E674F8">
      <w:numFmt w:val="bullet"/>
      <w:lvlText w:val="•"/>
      <w:lvlJc w:val="left"/>
      <w:pPr>
        <w:ind w:left="1624" w:hanging="252"/>
      </w:pPr>
      <w:rPr>
        <w:rFonts w:hint="default"/>
        <w:lang w:val="uk-UA" w:eastAsia="en-US" w:bidi="ar-SA"/>
      </w:rPr>
    </w:lvl>
    <w:lvl w:ilvl="3" w:tplc="CCBCD67A">
      <w:numFmt w:val="bullet"/>
      <w:lvlText w:val="•"/>
      <w:lvlJc w:val="left"/>
      <w:pPr>
        <w:ind w:left="2316" w:hanging="252"/>
      </w:pPr>
      <w:rPr>
        <w:rFonts w:hint="default"/>
        <w:lang w:val="uk-UA" w:eastAsia="en-US" w:bidi="ar-SA"/>
      </w:rPr>
    </w:lvl>
    <w:lvl w:ilvl="4" w:tplc="8A4864A0">
      <w:numFmt w:val="bullet"/>
      <w:lvlText w:val="•"/>
      <w:lvlJc w:val="left"/>
      <w:pPr>
        <w:ind w:left="3008" w:hanging="252"/>
      </w:pPr>
      <w:rPr>
        <w:rFonts w:hint="default"/>
        <w:lang w:val="uk-UA" w:eastAsia="en-US" w:bidi="ar-SA"/>
      </w:rPr>
    </w:lvl>
    <w:lvl w:ilvl="5" w:tplc="C57E0DB6">
      <w:numFmt w:val="bullet"/>
      <w:lvlText w:val="•"/>
      <w:lvlJc w:val="left"/>
      <w:pPr>
        <w:ind w:left="3700" w:hanging="252"/>
      </w:pPr>
      <w:rPr>
        <w:rFonts w:hint="default"/>
        <w:lang w:val="uk-UA" w:eastAsia="en-US" w:bidi="ar-SA"/>
      </w:rPr>
    </w:lvl>
    <w:lvl w:ilvl="6" w:tplc="5BEE1B54">
      <w:numFmt w:val="bullet"/>
      <w:lvlText w:val="•"/>
      <w:lvlJc w:val="left"/>
      <w:pPr>
        <w:ind w:left="4392" w:hanging="252"/>
      </w:pPr>
      <w:rPr>
        <w:rFonts w:hint="default"/>
        <w:lang w:val="uk-UA" w:eastAsia="en-US" w:bidi="ar-SA"/>
      </w:rPr>
    </w:lvl>
    <w:lvl w:ilvl="7" w:tplc="AAB0B7C6">
      <w:numFmt w:val="bullet"/>
      <w:lvlText w:val="•"/>
      <w:lvlJc w:val="left"/>
      <w:pPr>
        <w:ind w:left="5084" w:hanging="252"/>
      </w:pPr>
      <w:rPr>
        <w:rFonts w:hint="default"/>
        <w:lang w:val="uk-UA" w:eastAsia="en-US" w:bidi="ar-SA"/>
      </w:rPr>
    </w:lvl>
    <w:lvl w:ilvl="8" w:tplc="DAC8BBD8">
      <w:numFmt w:val="bullet"/>
      <w:lvlText w:val="•"/>
      <w:lvlJc w:val="left"/>
      <w:pPr>
        <w:ind w:left="5776" w:hanging="252"/>
      </w:pPr>
      <w:rPr>
        <w:rFonts w:hint="default"/>
        <w:lang w:val="uk-UA" w:eastAsia="en-US" w:bidi="ar-SA"/>
      </w:rPr>
    </w:lvl>
  </w:abstractNum>
  <w:abstractNum w:abstractNumId="51" w15:restartNumberingAfterBreak="0">
    <w:nsid w:val="78396431"/>
    <w:multiLevelType w:val="hybridMultilevel"/>
    <w:tmpl w:val="ED4AC762"/>
    <w:lvl w:ilvl="0" w:tplc="736099E4">
      <w:start w:val="1"/>
      <w:numFmt w:val="decimal"/>
      <w:lvlText w:val="%1."/>
      <w:lvlJc w:val="left"/>
      <w:pPr>
        <w:ind w:left="232" w:hanging="228"/>
        <w:jc w:val="left"/>
      </w:pPr>
      <w:rPr>
        <w:rFonts w:ascii="Times New Roman" w:eastAsia="Times New Roman" w:hAnsi="Times New Roman" w:cs="Times New Roman" w:hint="default"/>
        <w:b/>
        <w:bCs/>
        <w:spacing w:val="-1"/>
        <w:w w:val="100"/>
        <w:sz w:val="22"/>
        <w:szCs w:val="22"/>
        <w:lang w:val="uk-UA" w:eastAsia="en-US" w:bidi="ar-SA"/>
      </w:rPr>
    </w:lvl>
    <w:lvl w:ilvl="1" w:tplc="4F6092BC">
      <w:numFmt w:val="bullet"/>
      <w:lvlText w:val="•"/>
      <w:lvlJc w:val="left"/>
      <w:pPr>
        <w:ind w:left="932" w:hanging="228"/>
      </w:pPr>
      <w:rPr>
        <w:rFonts w:hint="default"/>
        <w:lang w:val="uk-UA" w:eastAsia="en-US" w:bidi="ar-SA"/>
      </w:rPr>
    </w:lvl>
    <w:lvl w:ilvl="2" w:tplc="D4021242">
      <w:numFmt w:val="bullet"/>
      <w:lvlText w:val="•"/>
      <w:lvlJc w:val="left"/>
      <w:pPr>
        <w:ind w:left="1624" w:hanging="228"/>
      </w:pPr>
      <w:rPr>
        <w:rFonts w:hint="default"/>
        <w:lang w:val="uk-UA" w:eastAsia="en-US" w:bidi="ar-SA"/>
      </w:rPr>
    </w:lvl>
    <w:lvl w:ilvl="3" w:tplc="BD1E9E24">
      <w:numFmt w:val="bullet"/>
      <w:lvlText w:val="•"/>
      <w:lvlJc w:val="left"/>
      <w:pPr>
        <w:ind w:left="2316" w:hanging="228"/>
      </w:pPr>
      <w:rPr>
        <w:rFonts w:hint="default"/>
        <w:lang w:val="uk-UA" w:eastAsia="en-US" w:bidi="ar-SA"/>
      </w:rPr>
    </w:lvl>
    <w:lvl w:ilvl="4" w:tplc="55F28D9A">
      <w:numFmt w:val="bullet"/>
      <w:lvlText w:val="•"/>
      <w:lvlJc w:val="left"/>
      <w:pPr>
        <w:ind w:left="3008" w:hanging="228"/>
      </w:pPr>
      <w:rPr>
        <w:rFonts w:hint="default"/>
        <w:lang w:val="uk-UA" w:eastAsia="en-US" w:bidi="ar-SA"/>
      </w:rPr>
    </w:lvl>
    <w:lvl w:ilvl="5" w:tplc="CA0E1682">
      <w:numFmt w:val="bullet"/>
      <w:lvlText w:val="•"/>
      <w:lvlJc w:val="left"/>
      <w:pPr>
        <w:ind w:left="3700" w:hanging="228"/>
      </w:pPr>
      <w:rPr>
        <w:rFonts w:hint="default"/>
        <w:lang w:val="uk-UA" w:eastAsia="en-US" w:bidi="ar-SA"/>
      </w:rPr>
    </w:lvl>
    <w:lvl w:ilvl="6" w:tplc="FCF8508A">
      <w:numFmt w:val="bullet"/>
      <w:lvlText w:val="•"/>
      <w:lvlJc w:val="left"/>
      <w:pPr>
        <w:ind w:left="4392" w:hanging="228"/>
      </w:pPr>
      <w:rPr>
        <w:rFonts w:hint="default"/>
        <w:lang w:val="uk-UA" w:eastAsia="en-US" w:bidi="ar-SA"/>
      </w:rPr>
    </w:lvl>
    <w:lvl w:ilvl="7" w:tplc="1400BA8A">
      <w:numFmt w:val="bullet"/>
      <w:lvlText w:val="•"/>
      <w:lvlJc w:val="left"/>
      <w:pPr>
        <w:ind w:left="5084" w:hanging="228"/>
      </w:pPr>
      <w:rPr>
        <w:rFonts w:hint="default"/>
        <w:lang w:val="uk-UA" w:eastAsia="en-US" w:bidi="ar-SA"/>
      </w:rPr>
    </w:lvl>
    <w:lvl w:ilvl="8" w:tplc="B104886C">
      <w:numFmt w:val="bullet"/>
      <w:lvlText w:val="•"/>
      <w:lvlJc w:val="left"/>
      <w:pPr>
        <w:ind w:left="5776" w:hanging="228"/>
      </w:pPr>
      <w:rPr>
        <w:rFonts w:hint="default"/>
        <w:lang w:val="uk-UA" w:eastAsia="en-US" w:bidi="ar-SA"/>
      </w:rPr>
    </w:lvl>
  </w:abstractNum>
  <w:abstractNum w:abstractNumId="52" w15:restartNumberingAfterBreak="0">
    <w:nsid w:val="7C6E5406"/>
    <w:multiLevelType w:val="hybridMultilevel"/>
    <w:tmpl w:val="6460289A"/>
    <w:lvl w:ilvl="0" w:tplc="FB94F350">
      <w:start w:val="1"/>
      <w:numFmt w:val="decimal"/>
      <w:lvlText w:val="%1)"/>
      <w:lvlJc w:val="left"/>
      <w:pPr>
        <w:ind w:left="232" w:hanging="233"/>
        <w:jc w:val="left"/>
      </w:pPr>
      <w:rPr>
        <w:rFonts w:ascii="Times New Roman" w:eastAsia="Times New Roman" w:hAnsi="Times New Roman" w:cs="Times New Roman" w:hint="default"/>
        <w:spacing w:val="-8"/>
        <w:w w:val="100"/>
        <w:sz w:val="22"/>
        <w:szCs w:val="22"/>
        <w:lang w:val="uk-UA" w:eastAsia="en-US" w:bidi="ar-SA"/>
      </w:rPr>
    </w:lvl>
    <w:lvl w:ilvl="1" w:tplc="F13AF294">
      <w:numFmt w:val="bullet"/>
      <w:lvlText w:val="•"/>
      <w:lvlJc w:val="left"/>
      <w:pPr>
        <w:ind w:left="932" w:hanging="233"/>
      </w:pPr>
      <w:rPr>
        <w:rFonts w:hint="default"/>
        <w:lang w:val="uk-UA" w:eastAsia="en-US" w:bidi="ar-SA"/>
      </w:rPr>
    </w:lvl>
    <w:lvl w:ilvl="2" w:tplc="C8AC2A8E">
      <w:numFmt w:val="bullet"/>
      <w:lvlText w:val="•"/>
      <w:lvlJc w:val="left"/>
      <w:pPr>
        <w:ind w:left="1624" w:hanging="233"/>
      </w:pPr>
      <w:rPr>
        <w:rFonts w:hint="default"/>
        <w:lang w:val="uk-UA" w:eastAsia="en-US" w:bidi="ar-SA"/>
      </w:rPr>
    </w:lvl>
    <w:lvl w:ilvl="3" w:tplc="F3C6A1BC">
      <w:numFmt w:val="bullet"/>
      <w:lvlText w:val="•"/>
      <w:lvlJc w:val="left"/>
      <w:pPr>
        <w:ind w:left="2316" w:hanging="233"/>
      </w:pPr>
      <w:rPr>
        <w:rFonts w:hint="default"/>
        <w:lang w:val="uk-UA" w:eastAsia="en-US" w:bidi="ar-SA"/>
      </w:rPr>
    </w:lvl>
    <w:lvl w:ilvl="4" w:tplc="1DACC59C">
      <w:numFmt w:val="bullet"/>
      <w:lvlText w:val="•"/>
      <w:lvlJc w:val="left"/>
      <w:pPr>
        <w:ind w:left="3008" w:hanging="233"/>
      </w:pPr>
      <w:rPr>
        <w:rFonts w:hint="default"/>
        <w:lang w:val="uk-UA" w:eastAsia="en-US" w:bidi="ar-SA"/>
      </w:rPr>
    </w:lvl>
    <w:lvl w:ilvl="5" w:tplc="758E34E2">
      <w:numFmt w:val="bullet"/>
      <w:lvlText w:val="•"/>
      <w:lvlJc w:val="left"/>
      <w:pPr>
        <w:ind w:left="3700" w:hanging="233"/>
      </w:pPr>
      <w:rPr>
        <w:rFonts w:hint="default"/>
        <w:lang w:val="uk-UA" w:eastAsia="en-US" w:bidi="ar-SA"/>
      </w:rPr>
    </w:lvl>
    <w:lvl w:ilvl="6" w:tplc="3C0ACD16">
      <w:numFmt w:val="bullet"/>
      <w:lvlText w:val="•"/>
      <w:lvlJc w:val="left"/>
      <w:pPr>
        <w:ind w:left="4392" w:hanging="233"/>
      </w:pPr>
      <w:rPr>
        <w:rFonts w:hint="default"/>
        <w:lang w:val="uk-UA" w:eastAsia="en-US" w:bidi="ar-SA"/>
      </w:rPr>
    </w:lvl>
    <w:lvl w:ilvl="7" w:tplc="62B07794">
      <w:numFmt w:val="bullet"/>
      <w:lvlText w:val="•"/>
      <w:lvlJc w:val="left"/>
      <w:pPr>
        <w:ind w:left="5084" w:hanging="233"/>
      </w:pPr>
      <w:rPr>
        <w:rFonts w:hint="default"/>
        <w:lang w:val="uk-UA" w:eastAsia="en-US" w:bidi="ar-SA"/>
      </w:rPr>
    </w:lvl>
    <w:lvl w:ilvl="8" w:tplc="0308837E">
      <w:numFmt w:val="bullet"/>
      <w:lvlText w:val="•"/>
      <w:lvlJc w:val="left"/>
      <w:pPr>
        <w:ind w:left="5776" w:hanging="233"/>
      </w:pPr>
      <w:rPr>
        <w:rFonts w:hint="default"/>
        <w:lang w:val="uk-UA" w:eastAsia="en-US" w:bidi="ar-SA"/>
      </w:rPr>
    </w:lvl>
  </w:abstractNum>
  <w:abstractNum w:abstractNumId="53" w15:restartNumberingAfterBreak="0">
    <w:nsid w:val="7DF15E25"/>
    <w:multiLevelType w:val="hybridMultilevel"/>
    <w:tmpl w:val="140A3E48"/>
    <w:lvl w:ilvl="0" w:tplc="B98CAEEC">
      <w:start w:val="1"/>
      <w:numFmt w:val="decimal"/>
      <w:lvlText w:val="%1)"/>
      <w:lvlJc w:val="left"/>
      <w:pPr>
        <w:ind w:left="832" w:hanging="317"/>
        <w:jc w:val="left"/>
      </w:pPr>
      <w:rPr>
        <w:rFonts w:ascii="Times New Roman" w:eastAsia="Times New Roman" w:hAnsi="Times New Roman" w:cs="Times New Roman" w:hint="default"/>
        <w:spacing w:val="-1"/>
        <w:w w:val="100"/>
        <w:sz w:val="22"/>
        <w:szCs w:val="22"/>
        <w:lang w:val="uk-UA" w:eastAsia="en-US" w:bidi="ar-SA"/>
      </w:rPr>
    </w:lvl>
    <w:lvl w:ilvl="1" w:tplc="2E82863C">
      <w:numFmt w:val="bullet"/>
      <w:lvlText w:val="•"/>
      <w:lvlJc w:val="left"/>
      <w:pPr>
        <w:ind w:left="1472" w:hanging="317"/>
      </w:pPr>
      <w:rPr>
        <w:rFonts w:hint="default"/>
        <w:lang w:val="uk-UA" w:eastAsia="en-US" w:bidi="ar-SA"/>
      </w:rPr>
    </w:lvl>
    <w:lvl w:ilvl="2" w:tplc="2DFED808">
      <w:numFmt w:val="bullet"/>
      <w:lvlText w:val="•"/>
      <w:lvlJc w:val="left"/>
      <w:pPr>
        <w:ind w:left="2104" w:hanging="317"/>
      </w:pPr>
      <w:rPr>
        <w:rFonts w:hint="default"/>
        <w:lang w:val="uk-UA" w:eastAsia="en-US" w:bidi="ar-SA"/>
      </w:rPr>
    </w:lvl>
    <w:lvl w:ilvl="3" w:tplc="38C407D2">
      <w:numFmt w:val="bullet"/>
      <w:lvlText w:val="•"/>
      <w:lvlJc w:val="left"/>
      <w:pPr>
        <w:ind w:left="2736" w:hanging="317"/>
      </w:pPr>
      <w:rPr>
        <w:rFonts w:hint="default"/>
        <w:lang w:val="uk-UA" w:eastAsia="en-US" w:bidi="ar-SA"/>
      </w:rPr>
    </w:lvl>
    <w:lvl w:ilvl="4" w:tplc="6C1E2636">
      <w:numFmt w:val="bullet"/>
      <w:lvlText w:val="•"/>
      <w:lvlJc w:val="left"/>
      <w:pPr>
        <w:ind w:left="3368" w:hanging="317"/>
      </w:pPr>
      <w:rPr>
        <w:rFonts w:hint="default"/>
        <w:lang w:val="uk-UA" w:eastAsia="en-US" w:bidi="ar-SA"/>
      </w:rPr>
    </w:lvl>
    <w:lvl w:ilvl="5" w:tplc="3AA6819E">
      <w:numFmt w:val="bullet"/>
      <w:lvlText w:val="•"/>
      <w:lvlJc w:val="left"/>
      <w:pPr>
        <w:ind w:left="4000" w:hanging="317"/>
      </w:pPr>
      <w:rPr>
        <w:rFonts w:hint="default"/>
        <w:lang w:val="uk-UA" w:eastAsia="en-US" w:bidi="ar-SA"/>
      </w:rPr>
    </w:lvl>
    <w:lvl w:ilvl="6" w:tplc="0E6805EC">
      <w:numFmt w:val="bullet"/>
      <w:lvlText w:val="•"/>
      <w:lvlJc w:val="left"/>
      <w:pPr>
        <w:ind w:left="4632" w:hanging="317"/>
      </w:pPr>
      <w:rPr>
        <w:rFonts w:hint="default"/>
        <w:lang w:val="uk-UA" w:eastAsia="en-US" w:bidi="ar-SA"/>
      </w:rPr>
    </w:lvl>
    <w:lvl w:ilvl="7" w:tplc="8F2ACC22">
      <w:numFmt w:val="bullet"/>
      <w:lvlText w:val="•"/>
      <w:lvlJc w:val="left"/>
      <w:pPr>
        <w:ind w:left="5264" w:hanging="317"/>
      </w:pPr>
      <w:rPr>
        <w:rFonts w:hint="default"/>
        <w:lang w:val="uk-UA" w:eastAsia="en-US" w:bidi="ar-SA"/>
      </w:rPr>
    </w:lvl>
    <w:lvl w:ilvl="8" w:tplc="CFC41DF0">
      <w:numFmt w:val="bullet"/>
      <w:lvlText w:val="•"/>
      <w:lvlJc w:val="left"/>
      <w:pPr>
        <w:ind w:left="5896" w:hanging="317"/>
      </w:pPr>
      <w:rPr>
        <w:rFonts w:hint="default"/>
        <w:lang w:val="uk-UA" w:eastAsia="en-US" w:bidi="ar-SA"/>
      </w:rPr>
    </w:lvl>
  </w:abstractNum>
  <w:num w:numId="1">
    <w:abstractNumId w:val="35"/>
  </w:num>
  <w:num w:numId="2">
    <w:abstractNumId w:val="48"/>
  </w:num>
  <w:num w:numId="3">
    <w:abstractNumId w:val="27"/>
  </w:num>
  <w:num w:numId="4">
    <w:abstractNumId w:val="52"/>
  </w:num>
  <w:num w:numId="5">
    <w:abstractNumId w:val="4"/>
  </w:num>
  <w:num w:numId="6">
    <w:abstractNumId w:val="34"/>
  </w:num>
  <w:num w:numId="7">
    <w:abstractNumId w:val="28"/>
  </w:num>
  <w:num w:numId="8">
    <w:abstractNumId w:val="18"/>
  </w:num>
  <w:num w:numId="9">
    <w:abstractNumId w:val="19"/>
  </w:num>
  <w:num w:numId="10">
    <w:abstractNumId w:val="47"/>
  </w:num>
  <w:num w:numId="11">
    <w:abstractNumId w:val="44"/>
  </w:num>
  <w:num w:numId="12">
    <w:abstractNumId w:val="16"/>
  </w:num>
  <w:num w:numId="13">
    <w:abstractNumId w:val="41"/>
  </w:num>
  <w:num w:numId="14">
    <w:abstractNumId w:val="3"/>
  </w:num>
  <w:num w:numId="15">
    <w:abstractNumId w:val="42"/>
  </w:num>
  <w:num w:numId="16">
    <w:abstractNumId w:val="0"/>
  </w:num>
  <w:num w:numId="17">
    <w:abstractNumId w:val="15"/>
  </w:num>
  <w:num w:numId="18">
    <w:abstractNumId w:val="20"/>
  </w:num>
  <w:num w:numId="19">
    <w:abstractNumId w:val="26"/>
  </w:num>
  <w:num w:numId="20">
    <w:abstractNumId w:val="6"/>
  </w:num>
  <w:num w:numId="21">
    <w:abstractNumId w:val="32"/>
  </w:num>
  <w:num w:numId="22">
    <w:abstractNumId w:val="53"/>
  </w:num>
  <w:num w:numId="23">
    <w:abstractNumId w:val="45"/>
  </w:num>
  <w:num w:numId="24">
    <w:abstractNumId w:val="39"/>
  </w:num>
  <w:num w:numId="25">
    <w:abstractNumId w:val="7"/>
  </w:num>
  <w:num w:numId="26">
    <w:abstractNumId w:val="36"/>
  </w:num>
  <w:num w:numId="27">
    <w:abstractNumId w:val="22"/>
  </w:num>
  <w:num w:numId="28">
    <w:abstractNumId w:val="21"/>
  </w:num>
  <w:num w:numId="29">
    <w:abstractNumId w:val="14"/>
  </w:num>
  <w:num w:numId="30">
    <w:abstractNumId w:val="13"/>
  </w:num>
  <w:num w:numId="31">
    <w:abstractNumId w:val="40"/>
  </w:num>
  <w:num w:numId="32">
    <w:abstractNumId w:val="33"/>
  </w:num>
  <w:num w:numId="33">
    <w:abstractNumId w:val="29"/>
  </w:num>
  <w:num w:numId="34">
    <w:abstractNumId w:val="24"/>
  </w:num>
  <w:num w:numId="35">
    <w:abstractNumId w:val="31"/>
  </w:num>
  <w:num w:numId="36">
    <w:abstractNumId w:val="43"/>
  </w:num>
  <w:num w:numId="37">
    <w:abstractNumId w:val="46"/>
  </w:num>
  <w:num w:numId="38">
    <w:abstractNumId w:val="30"/>
  </w:num>
  <w:num w:numId="39">
    <w:abstractNumId w:val="50"/>
  </w:num>
  <w:num w:numId="40">
    <w:abstractNumId w:val="49"/>
  </w:num>
  <w:num w:numId="41">
    <w:abstractNumId w:val="9"/>
  </w:num>
  <w:num w:numId="42">
    <w:abstractNumId w:val="1"/>
  </w:num>
  <w:num w:numId="43">
    <w:abstractNumId w:val="5"/>
  </w:num>
  <w:num w:numId="44">
    <w:abstractNumId w:val="38"/>
  </w:num>
  <w:num w:numId="45">
    <w:abstractNumId w:val="8"/>
  </w:num>
  <w:num w:numId="46">
    <w:abstractNumId w:val="23"/>
  </w:num>
  <w:num w:numId="47">
    <w:abstractNumId w:val="51"/>
  </w:num>
  <w:num w:numId="48">
    <w:abstractNumId w:val="12"/>
  </w:num>
  <w:num w:numId="49">
    <w:abstractNumId w:val="17"/>
  </w:num>
  <w:num w:numId="50">
    <w:abstractNumId w:val="10"/>
  </w:num>
  <w:num w:numId="51">
    <w:abstractNumId w:val="25"/>
  </w:num>
  <w:num w:numId="52">
    <w:abstractNumId w:val="2"/>
  </w:num>
  <w:num w:numId="53">
    <w:abstractNumId w:val="11"/>
  </w:num>
  <w:num w:numId="54">
    <w:abstractNumId w:val="3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346"/>
    <w:rsid w:val="00106C60"/>
    <w:rsid w:val="002C3495"/>
    <w:rsid w:val="004009A3"/>
    <w:rsid w:val="005902FD"/>
    <w:rsid w:val="00890383"/>
    <w:rsid w:val="00991191"/>
    <w:rsid w:val="00A8016F"/>
    <w:rsid w:val="00CA5A47"/>
    <w:rsid w:val="00D52AFE"/>
    <w:rsid w:val="00E42DE7"/>
    <w:rsid w:val="00EE6346"/>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A0D78F-348E-42F4-93E4-52EAC9BF3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515"/>
      <w:outlineLvl w:val="0"/>
    </w:pPr>
    <w:rPr>
      <w:sz w:val="24"/>
      <w:szCs w:val="24"/>
    </w:rPr>
  </w:style>
  <w:style w:type="paragraph" w:styleId="2">
    <w:name w:val="heading 2"/>
    <w:basedOn w:val="a"/>
    <w:uiPriority w:val="9"/>
    <w:unhideWhenUsed/>
    <w:qFormat/>
    <w:pPr>
      <w:ind w:left="515"/>
      <w:outlineLvl w:val="1"/>
    </w:pPr>
    <w:rPr>
      <w:b/>
      <w:bCs/>
    </w:rPr>
  </w:style>
  <w:style w:type="paragraph" w:styleId="3">
    <w:name w:val="heading 3"/>
    <w:basedOn w:val="a"/>
    <w:uiPriority w:val="9"/>
    <w:unhideWhenUsed/>
    <w:qFormat/>
    <w:pPr>
      <w:spacing w:before="4" w:line="250" w:lineRule="exact"/>
      <w:ind w:left="515"/>
      <w:outlineLvl w:val="2"/>
    </w:pPr>
    <w:rPr>
      <w:b/>
      <w:bCs/>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line="252" w:lineRule="exact"/>
      <w:ind w:left="232"/>
    </w:pPr>
  </w:style>
  <w:style w:type="paragraph" w:styleId="20">
    <w:name w:val="toc 2"/>
    <w:basedOn w:val="a"/>
    <w:uiPriority w:val="1"/>
    <w:qFormat/>
    <w:pPr>
      <w:spacing w:before="1" w:line="252" w:lineRule="exact"/>
      <w:ind w:left="232"/>
    </w:pPr>
    <w:rPr>
      <w:b/>
      <w:bCs/>
      <w:i/>
    </w:rPr>
  </w:style>
  <w:style w:type="paragraph" w:styleId="a3">
    <w:name w:val="Body Text"/>
    <w:basedOn w:val="a"/>
    <w:uiPriority w:val="1"/>
    <w:qFormat/>
    <w:pPr>
      <w:ind w:left="232" w:firstLine="283"/>
      <w:jc w:val="both"/>
    </w:pPr>
  </w:style>
  <w:style w:type="paragraph" w:styleId="a4">
    <w:name w:val="List Paragraph"/>
    <w:basedOn w:val="a"/>
    <w:uiPriority w:val="1"/>
    <w:qFormat/>
    <w:pPr>
      <w:ind w:left="232" w:firstLine="283"/>
      <w:jc w:val="both"/>
    </w:pPr>
  </w:style>
  <w:style w:type="paragraph" w:customStyle="1" w:styleId="TableParagraph">
    <w:name w:val="Table Paragraph"/>
    <w:basedOn w:val="a"/>
    <w:uiPriority w:val="1"/>
    <w:qFormat/>
    <w:pPr>
      <w:ind w:left="1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1428</Words>
  <Characters>8146</Characters>
  <Application>Microsoft Office Word</Application>
  <DocSecurity>0</DocSecurity>
  <Lines>67</Lines>
  <Paragraphs>19</Paragraphs>
  <ScaleCrop>false</ScaleCrop>
  <Company/>
  <LinksUpToDate>false</LinksUpToDate>
  <CharactersWithSpaces>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Gyrocopter_UA</dc:creator>
  <cp:lastModifiedBy>Gyrocopter_UA</cp:lastModifiedBy>
  <cp:revision>3</cp:revision>
  <dcterms:created xsi:type="dcterms:W3CDTF">2020-10-17T18:13:00Z</dcterms:created>
  <dcterms:modified xsi:type="dcterms:W3CDTF">2020-10-17T20:47:00Z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2020-10-17T00:00:00Z</vt:filetime>
  </property>
</Properties>
</file>