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43DB7" w14:textId="77777777" w:rsidR="00A9355C" w:rsidRPr="00F67B4F" w:rsidRDefault="00A9355C" w:rsidP="00A9355C">
      <w:pPr>
        <w:jc w:val="center"/>
        <w:outlineLvl w:val="0"/>
        <w:rPr>
          <w:b/>
          <w:bCs/>
          <w:color w:val="000000"/>
          <w:sz w:val="28"/>
          <w:szCs w:val="28"/>
        </w:rPr>
      </w:pPr>
      <w:r w:rsidRPr="00F67B4F">
        <w:rPr>
          <w:b/>
          <w:bCs/>
          <w:color w:val="000000"/>
          <w:sz w:val="28"/>
          <w:szCs w:val="28"/>
        </w:rPr>
        <w:t xml:space="preserve">Тема </w:t>
      </w:r>
      <w:r>
        <w:rPr>
          <w:b/>
          <w:bCs/>
          <w:color w:val="000000"/>
          <w:sz w:val="28"/>
          <w:szCs w:val="28"/>
        </w:rPr>
        <w:t>4</w:t>
      </w:r>
      <w:r w:rsidRPr="00F67B4F">
        <w:rPr>
          <w:b/>
          <w:bCs/>
          <w:color w:val="000000"/>
          <w:sz w:val="28"/>
          <w:szCs w:val="28"/>
        </w:rPr>
        <w:t>: «Повість минулих літ»</w:t>
      </w:r>
    </w:p>
    <w:p w14:paraId="02F0577F" w14:textId="77777777" w:rsidR="00A9355C" w:rsidRDefault="00A9355C" w:rsidP="00A9355C">
      <w:pPr>
        <w:jc w:val="center"/>
        <w:outlineLvl w:val="0"/>
        <w:rPr>
          <w:b/>
          <w:bCs/>
          <w:color w:val="000000"/>
          <w:sz w:val="28"/>
          <w:szCs w:val="28"/>
          <w:highlight w:val="yellow"/>
        </w:rPr>
      </w:pPr>
    </w:p>
    <w:p w14:paraId="59595796" w14:textId="77777777" w:rsidR="00A9355C" w:rsidRPr="00E55C74" w:rsidRDefault="00A9355C" w:rsidP="00A9355C">
      <w:pPr>
        <w:jc w:val="both"/>
        <w:rPr>
          <w:color w:val="000000"/>
          <w:sz w:val="28"/>
          <w:szCs w:val="28"/>
          <w:highlight w:val="yellow"/>
        </w:rPr>
      </w:pPr>
      <w:r w:rsidRPr="00E91809">
        <w:rPr>
          <w:b/>
          <w:color w:val="000000"/>
          <w:sz w:val="28"/>
          <w:szCs w:val="28"/>
        </w:rPr>
        <w:t>Мета практичного заняття:</w:t>
      </w:r>
      <w:r>
        <w:rPr>
          <w:b/>
          <w:color w:val="000000"/>
          <w:sz w:val="28"/>
          <w:szCs w:val="28"/>
        </w:rPr>
        <w:t xml:space="preserve"> </w:t>
      </w:r>
      <w:r w:rsidRPr="0075238C">
        <w:rPr>
          <w:bCs/>
          <w:color w:val="000000"/>
          <w:sz w:val="28"/>
          <w:szCs w:val="28"/>
        </w:rPr>
        <w:t xml:space="preserve">з’ясувати жанрову самобутність літопису в </w:t>
      </w:r>
      <w:r w:rsidRPr="00E55C74">
        <w:rPr>
          <w:bCs/>
          <w:color w:val="000000"/>
          <w:sz w:val="28"/>
          <w:szCs w:val="28"/>
        </w:rPr>
        <w:t xml:space="preserve">контексті </w:t>
      </w:r>
      <w:r w:rsidRPr="00E55C74">
        <w:rPr>
          <w:color w:val="000000"/>
          <w:sz w:val="28"/>
          <w:szCs w:val="28"/>
        </w:rPr>
        <w:t xml:space="preserve">літератури Київської Русі, відмінності в редакціях і основних списках «Повісті минулих літ», питання авторства, жанрове та тематичне багатство.  </w:t>
      </w:r>
    </w:p>
    <w:p w14:paraId="5381F507" w14:textId="77777777" w:rsidR="00A9355C" w:rsidRPr="00FA0133" w:rsidRDefault="00A9355C" w:rsidP="00A9355C">
      <w:pPr>
        <w:jc w:val="both"/>
        <w:rPr>
          <w:b/>
          <w:bCs/>
          <w:color w:val="000000"/>
          <w:sz w:val="28"/>
          <w:szCs w:val="28"/>
          <w:highlight w:val="yellow"/>
        </w:rPr>
      </w:pPr>
    </w:p>
    <w:p w14:paraId="3BA1EEBA" w14:textId="77777777" w:rsidR="00A9355C" w:rsidRPr="00E55C74" w:rsidRDefault="00A9355C" w:rsidP="00A9355C">
      <w:pPr>
        <w:numPr>
          <w:ilvl w:val="0"/>
          <w:numId w:val="3"/>
        </w:numPr>
        <w:tabs>
          <w:tab w:val="num" w:pos="284"/>
        </w:tabs>
        <w:ind w:left="0" w:firstLine="0"/>
        <w:jc w:val="both"/>
        <w:outlineLvl w:val="0"/>
        <w:rPr>
          <w:color w:val="000000"/>
          <w:sz w:val="28"/>
          <w:szCs w:val="28"/>
        </w:rPr>
      </w:pPr>
      <w:bookmarkStart w:id="0" w:name="_Hlk208916180"/>
      <w:bookmarkStart w:id="1" w:name="_Hlk208952058"/>
      <w:r w:rsidRPr="00E55C74">
        <w:rPr>
          <w:color w:val="000000"/>
          <w:sz w:val="28"/>
          <w:szCs w:val="28"/>
        </w:rPr>
        <w:t xml:space="preserve">Самобутність жанрової системи літератури Середньовіччя. Літопис у системі жанрів літератури Київської Русі. </w:t>
      </w:r>
    </w:p>
    <w:p w14:paraId="4E501F99" w14:textId="77777777" w:rsidR="00A9355C" w:rsidRPr="00E55C74" w:rsidRDefault="00A9355C" w:rsidP="00A9355C">
      <w:pPr>
        <w:numPr>
          <w:ilvl w:val="0"/>
          <w:numId w:val="3"/>
        </w:numPr>
        <w:tabs>
          <w:tab w:val="num" w:pos="284"/>
        </w:tabs>
        <w:ind w:left="0" w:firstLine="0"/>
        <w:jc w:val="both"/>
        <w:rPr>
          <w:color w:val="000000"/>
          <w:sz w:val="28"/>
          <w:szCs w:val="28"/>
        </w:rPr>
      </w:pPr>
      <w:r w:rsidRPr="00E55C74">
        <w:rPr>
          <w:color w:val="000000"/>
          <w:sz w:val="28"/>
          <w:szCs w:val="28"/>
        </w:rPr>
        <w:t>Редакції і основні списки «Повісті минулих літ». Проблема авторства.</w:t>
      </w:r>
    </w:p>
    <w:p w14:paraId="72D91C1A" w14:textId="77777777" w:rsidR="00A9355C" w:rsidRPr="00E55C74" w:rsidRDefault="00A9355C" w:rsidP="00A9355C">
      <w:pPr>
        <w:numPr>
          <w:ilvl w:val="0"/>
          <w:numId w:val="3"/>
        </w:numPr>
        <w:tabs>
          <w:tab w:val="num" w:pos="284"/>
        </w:tabs>
        <w:ind w:left="0" w:firstLine="0"/>
        <w:jc w:val="both"/>
        <w:rPr>
          <w:color w:val="000000"/>
          <w:sz w:val="28"/>
          <w:szCs w:val="28"/>
        </w:rPr>
      </w:pPr>
      <w:r w:rsidRPr="00E55C74">
        <w:rPr>
          <w:color w:val="000000"/>
          <w:sz w:val="28"/>
          <w:szCs w:val="28"/>
        </w:rPr>
        <w:t xml:space="preserve">Джерела «Повісті минулих літ». Тематичне та жанрове багатство пам’ятки. </w:t>
      </w:r>
    </w:p>
    <w:bookmarkEnd w:id="1"/>
    <w:p w14:paraId="0E180464" w14:textId="77777777" w:rsidR="00A9355C" w:rsidRPr="00E55C74" w:rsidRDefault="00A9355C" w:rsidP="00A9355C">
      <w:pPr>
        <w:numPr>
          <w:ilvl w:val="0"/>
          <w:numId w:val="3"/>
        </w:numPr>
        <w:tabs>
          <w:tab w:val="num" w:pos="284"/>
        </w:tabs>
        <w:ind w:left="0" w:firstLine="0"/>
        <w:jc w:val="both"/>
        <w:rPr>
          <w:color w:val="000000"/>
          <w:sz w:val="28"/>
          <w:szCs w:val="28"/>
        </w:rPr>
      </w:pPr>
      <w:r w:rsidRPr="00E55C74">
        <w:rPr>
          <w:color w:val="000000"/>
          <w:sz w:val="28"/>
          <w:szCs w:val="28"/>
        </w:rPr>
        <w:t xml:space="preserve">Стиль і мова «Повісті минулих літ». </w:t>
      </w:r>
    </w:p>
    <w:bookmarkEnd w:id="0"/>
    <w:p w14:paraId="4A6D1604" w14:textId="77777777" w:rsidR="00A9355C" w:rsidRDefault="00A9355C" w:rsidP="00A9355C">
      <w:pPr>
        <w:jc w:val="both"/>
        <w:rPr>
          <w:color w:val="000000"/>
          <w:sz w:val="28"/>
          <w:szCs w:val="28"/>
        </w:rPr>
      </w:pPr>
    </w:p>
    <w:p w14:paraId="55F27F4D" w14:textId="77777777" w:rsidR="00A9355C" w:rsidRPr="00D15059" w:rsidRDefault="00A9355C" w:rsidP="00A9355C">
      <w:pPr>
        <w:jc w:val="both"/>
        <w:rPr>
          <w:color w:val="000000"/>
          <w:sz w:val="28"/>
          <w:szCs w:val="28"/>
        </w:rPr>
      </w:pPr>
      <w:r w:rsidRPr="002C4DA0">
        <w:rPr>
          <w:b/>
          <w:i/>
          <w:color w:val="000000"/>
          <w:sz w:val="28"/>
          <w:szCs w:val="28"/>
        </w:rPr>
        <w:t>Поняття і терміни</w:t>
      </w:r>
      <w:r w:rsidRPr="005401AC">
        <w:rPr>
          <w:i/>
          <w:color w:val="000000"/>
          <w:sz w:val="28"/>
          <w:szCs w:val="28"/>
        </w:rPr>
        <w:t>: літопис, літописне зведення, літописне оповідання, літописна повість.</w:t>
      </w:r>
    </w:p>
    <w:p w14:paraId="530AA3BC" w14:textId="77777777" w:rsidR="00A9355C" w:rsidRPr="00D15059" w:rsidRDefault="00A9355C" w:rsidP="00A9355C">
      <w:pPr>
        <w:jc w:val="center"/>
        <w:outlineLvl w:val="0"/>
        <w:rPr>
          <w:b/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>Література</w:t>
      </w:r>
    </w:p>
    <w:p w14:paraId="5A383950" w14:textId="77777777" w:rsidR="00A9355C" w:rsidRPr="00D15059" w:rsidRDefault="00A9355C" w:rsidP="00A9355C">
      <w:pPr>
        <w:jc w:val="both"/>
        <w:outlineLvl w:val="0"/>
        <w:rPr>
          <w:b/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>Основна:</w:t>
      </w:r>
    </w:p>
    <w:p w14:paraId="39FB9FFC" w14:textId="77777777" w:rsidR="00A9355C" w:rsidRPr="00D15059" w:rsidRDefault="00A9355C" w:rsidP="00A9355C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D15059">
        <w:rPr>
          <w:color w:val="000000"/>
          <w:sz w:val="28"/>
          <w:szCs w:val="28"/>
        </w:rPr>
        <w:t>Білоус П. Історія української літератури ХІ – ХVІІІ ст. Київ : ВЦ «Академія», 2009. С. 62–89.</w:t>
      </w:r>
    </w:p>
    <w:p w14:paraId="05354BEF" w14:textId="77777777" w:rsidR="00A9355C" w:rsidRPr="00663F7D" w:rsidRDefault="00A9355C" w:rsidP="00A9355C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bookmarkStart w:id="2" w:name="_Hlk208920670"/>
      <w:proofErr w:type="spellStart"/>
      <w:r w:rsidRPr="00663F7D">
        <w:rPr>
          <w:color w:val="000000"/>
          <w:sz w:val="28"/>
          <w:szCs w:val="28"/>
        </w:rPr>
        <w:t>Ісіченко</w:t>
      </w:r>
      <w:proofErr w:type="spellEnd"/>
      <w:r w:rsidRPr="00663F7D">
        <w:rPr>
          <w:color w:val="000000"/>
          <w:sz w:val="28"/>
          <w:szCs w:val="28"/>
        </w:rPr>
        <w:t xml:space="preserve"> І. Історія української літератури Х–XVI ст. : курс лекцій. </w:t>
      </w:r>
      <w:r w:rsidRPr="00663F7D">
        <w:rPr>
          <w:color w:val="000000"/>
          <w:sz w:val="28"/>
          <w:szCs w:val="28"/>
          <w:lang w:val="en-US"/>
        </w:rPr>
        <w:t>URL</w:t>
      </w:r>
      <w:r w:rsidRPr="00663F7D">
        <w:rPr>
          <w:color w:val="000000"/>
          <w:sz w:val="28"/>
          <w:szCs w:val="28"/>
        </w:rPr>
        <w:t>: https://www.bishop.kharkov.ua/курси-лекцій/історія-української-літератури-х-xvi-ст</w:t>
      </w:r>
    </w:p>
    <w:p w14:paraId="68AECAF1" w14:textId="77777777" w:rsidR="00A9355C" w:rsidRPr="00A1301E" w:rsidRDefault="00A9355C" w:rsidP="00A9355C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E55C74">
        <w:rPr>
          <w:color w:val="000000"/>
          <w:sz w:val="28"/>
          <w:szCs w:val="28"/>
        </w:rPr>
        <w:t xml:space="preserve">Сліпушко О., Лісовська О. Давня українська література : Середньовіччя (Х–ХV століття) : </w:t>
      </w:r>
      <w:proofErr w:type="spellStart"/>
      <w:r w:rsidRPr="00E55C74">
        <w:rPr>
          <w:color w:val="000000"/>
          <w:sz w:val="28"/>
          <w:szCs w:val="28"/>
        </w:rPr>
        <w:t>навч</w:t>
      </w:r>
      <w:proofErr w:type="spellEnd"/>
      <w:r w:rsidRPr="00E55C74">
        <w:rPr>
          <w:color w:val="000000"/>
          <w:sz w:val="28"/>
          <w:szCs w:val="28"/>
        </w:rPr>
        <w:t xml:space="preserve">. </w:t>
      </w:r>
      <w:proofErr w:type="spellStart"/>
      <w:r w:rsidRPr="00E55C74">
        <w:rPr>
          <w:color w:val="000000"/>
          <w:sz w:val="28"/>
          <w:szCs w:val="28"/>
        </w:rPr>
        <w:t>посіб</w:t>
      </w:r>
      <w:proofErr w:type="spellEnd"/>
      <w:r w:rsidRPr="00E55C74">
        <w:rPr>
          <w:color w:val="000000"/>
          <w:sz w:val="28"/>
          <w:szCs w:val="28"/>
        </w:rPr>
        <w:t xml:space="preserve">.  Київ : ВПЦ «Київський університет», 2020.  </w:t>
      </w:r>
      <w:r w:rsidRPr="00A1301E">
        <w:rPr>
          <w:color w:val="000000"/>
          <w:sz w:val="28"/>
          <w:szCs w:val="28"/>
        </w:rPr>
        <w:t>С. 141–193</w:t>
      </w:r>
    </w:p>
    <w:bookmarkEnd w:id="2"/>
    <w:p w14:paraId="14AC6575" w14:textId="77777777" w:rsidR="00A9355C" w:rsidRPr="00E55C74" w:rsidRDefault="00A9355C" w:rsidP="00A9355C">
      <w:pPr>
        <w:ind w:left="426"/>
        <w:jc w:val="both"/>
        <w:rPr>
          <w:color w:val="000000"/>
          <w:sz w:val="28"/>
          <w:szCs w:val="28"/>
        </w:rPr>
      </w:pPr>
    </w:p>
    <w:p w14:paraId="34BCEE2E" w14:textId="77777777" w:rsidR="00A9355C" w:rsidRPr="00E55C74" w:rsidRDefault="00A9355C" w:rsidP="00A9355C">
      <w:pPr>
        <w:jc w:val="both"/>
        <w:rPr>
          <w:b/>
          <w:bCs/>
          <w:color w:val="000000"/>
          <w:sz w:val="28"/>
          <w:szCs w:val="28"/>
        </w:rPr>
      </w:pPr>
      <w:r w:rsidRPr="00E55C74">
        <w:rPr>
          <w:b/>
          <w:bCs/>
          <w:color w:val="000000"/>
          <w:sz w:val="28"/>
          <w:szCs w:val="28"/>
        </w:rPr>
        <w:t>Додаткова:</w:t>
      </w:r>
    </w:p>
    <w:p w14:paraId="4F0A28C9" w14:textId="77777777" w:rsidR="00A9355C" w:rsidRDefault="00A9355C" w:rsidP="00A9355C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Білоус П. «Повість минулих літ». Історія чи література? </w:t>
      </w:r>
      <w:r w:rsidRPr="00D15059">
        <w:rPr>
          <w:i/>
          <w:color w:val="000000"/>
          <w:sz w:val="28"/>
          <w:szCs w:val="28"/>
        </w:rPr>
        <w:t>Українська мова та література в середній школі</w:t>
      </w:r>
      <w:r w:rsidRPr="00D15059">
        <w:rPr>
          <w:color w:val="000000"/>
          <w:sz w:val="28"/>
          <w:szCs w:val="28"/>
        </w:rPr>
        <w:t>. 2004. № 2. С. 116–123.</w:t>
      </w:r>
    </w:p>
    <w:p w14:paraId="53CB8B33" w14:textId="77777777" w:rsidR="00A9355C" w:rsidRPr="00D15059" w:rsidRDefault="00A9355C" w:rsidP="00A9355C">
      <w:pPr>
        <w:numPr>
          <w:ilvl w:val="0"/>
          <w:numId w:val="4"/>
        </w:numPr>
        <w:tabs>
          <w:tab w:val="clear" w:pos="720"/>
          <w:tab w:val="num" w:pos="426"/>
        </w:tabs>
        <w:ind w:left="426" w:hanging="436"/>
        <w:jc w:val="both"/>
        <w:rPr>
          <w:color w:val="000000"/>
        </w:rPr>
      </w:pPr>
      <w:r w:rsidRPr="00D15059">
        <w:rPr>
          <w:color w:val="000000"/>
          <w:sz w:val="28"/>
          <w:szCs w:val="28"/>
        </w:rPr>
        <w:t xml:space="preserve">Білоус П. Жанрова система української літератури (період Київської Русі). </w:t>
      </w:r>
      <w:r w:rsidRPr="00D15059">
        <w:rPr>
          <w:i/>
          <w:color w:val="000000"/>
          <w:sz w:val="28"/>
          <w:szCs w:val="28"/>
        </w:rPr>
        <w:t>Слово і час</w:t>
      </w:r>
      <w:r w:rsidRPr="00D15059">
        <w:rPr>
          <w:color w:val="000000"/>
          <w:sz w:val="28"/>
          <w:szCs w:val="28"/>
        </w:rPr>
        <w:t>. 2002. № 2. С. 19–23.</w:t>
      </w:r>
    </w:p>
    <w:p w14:paraId="42A7F7BF" w14:textId="77777777" w:rsidR="00A9355C" w:rsidRPr="00D15059" w:rsidRDefault="00A9355C" w:rsidP="00A9355C">
      <w:pPr>
        <w:numPr>
          <w:ilvl w:val="0"/>
          <w:numId w:val="4"/>
        </w:numPr>
        <w:tabs>
          <w:tab w:val="clear" w:pos="720"/>
          <w:tab w:val="num" w:pos="426"/>
        </w:tabs>
        <w:ind w:left="426" w:hanging="436"/>
        <w:jc w:val="both"/>
        <w:rPr>
          <w:color w:val="000000"/>
          <w:sz w:val="28"/>
          <w:szCs w:val="28"/>
        </w:rPr>
      </w:pPr>
      <w:hyperlink r:id="rId5" w:history="1">
        <w:r w:rsidRPr="00D15059">
          <w:rPr>
            <w:rStyle w:val="a4"/>
            <w:b w:val="0"/>
            <w:color w:val="000000"/>
            <w:sz w:val="28"/>
            <w:szCs w:val="28"/>
          </w:rPr>
          <w:t>Білоус П.</w:t>
        </w:r>
        <w:r w:rsidRPr="00D15059">
          <w:rPr>
            <w:rStyle w:val="apple-converted-space"/>
            <w:color w:val="000000"/>
            <w:sz w:val="28"/>
            <w:szCs w:val="28"/>
          </w:rPr>
          <w:t> </w:t>
        </w:r>
        <w:r w:rsidRPr="00D15059">
          <w:rPr>
            <w:rStyle w:val="a3"/>
            <w:color w:val="000000"/>
            <w:sz w:val="28"/>
            <w:szCs w:val="28"/>
          </w:rPr>
          <w:t>Художній простір у «Повісті минулих літ»</w:t>
        </w:r>
      </w:hyperlink>
      <w:r w:rsidRPr="00D15059">
        <w:rPr>
          <w:rStyle w:val="apple-converted-space"/>
          <w:color w:val="000000"/>
          <w:sz w:val="28"/>
          <w:szCs w:val="28"/>
        </w:rPr>
        <w:t>.</w:t>
      </w:r>
      <w:r w:rsidRPr="00D15059">
        <w:rPr>
          <w:color w:val="000000"/>
          <w:sz w:val="28"/>
          <w:szCs w:val="28"/>
        </w:rPr>
        <w:t xml:space="preserve"> </w:t>
      </w:r>
      <w:r w:rsidRPr="00D15059">
        <w:rPr>
          <w:bCs/>
          <w:i/>
          <w:color w:val="000000"/>
          <w:sz w:val="28"/>
          <w:szCs w:val="28"/>
        </w:rPr>
        <w:t>Слово і час</w:t>
      </w:r>
      <w:r w:rsidRPr="00D15059">
        <w:rPr>
          <w:bCs/>
          <w:color w:val="000000"/>
          <w:sz w:val="28"/>
          <w:szCs w:val="28"/>
        </w:rPr>
        <w:t xml:space="preserve">. 2013. № 1. </w:t>
      </w:r>
      <w:r w:rsidRPr="00D15059">
        <w:rPr>
          <w:color w:val="000000"/>
          <w:sz w:val="28"/>
          <w:szCs w:val="28"/>
        </w:rPr>
        <w:t>С. 63–69.</w:t>
      </w:r>
      <w:r w:rsidRPr="00D15059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40D83A85" w14:textId="77777777" w:rsidR="00A9355C" w:rsidRPr="003E4A7D" w:rsidRDefault="00A9355C" w:rsidP="00A9355C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3E4A7D">
        <w:rPr>
          <w:color w:val="000000"/>
          <w:sz w:val="28"/>
          <w:szCs w:val="28"/>
        </w:rPr>
        <w:t>Білоус П., Білоус О. Українська література ХІ–ХVІІІ ст. Навчальний посібник для самостійної роботи студента. Київ : ВЦ «Академія», 2010. С. 32–48.</w:t>
      </w:r>
    </w:p>
    <w:p w14:paraId="4249DBE1" w14:textId="77777777" w:rsidR="00A9355C" w:rsidRPr="00D15059" w:rsidRDefault="00A9355C" w:rsidP="00A9355C">
      <w:pPr>
        <w:numPr>
          <w:ilvl w:val="0"/>
          <w:numId w:val="4"/>
        </w:numPr>
        <w:tabs>
          <w:tab w:val="clear" w:pos="720"/>
          <w:tab w:val="num" w:pos="426"/>
        </w:tabs>
        <w:ind w:left="426" w:hanging="436"/>
        <w:jc w:val="both"/>
        <w:rPr>
          <w:color w:val="000000"/>
          <w:sz w:val="28"/>
          <w:szCs w:val="28"/>
        </w:rPr>
      </w:pPr>
      <w:proofErr w:type="spellStart"/>
      <w:r w:rsidRPr="00D15059">
        <w:rPr>
          <w:color w:val="000000"/>
          <w:sz w:val="28"/>
          <w:szCs w:val="28"/>
        </w:rPr>
        <w:t>Гарчев</w:t>
      </w:r>
      <w:proofErr w:type="spellEnd"/>
      <w:r w:rsidRPr="00D15059">
        <w:rPr>
          <w:color w:val="000000"/>
          <w:sz w:val="28"/>
          <w:szCs w:val="28"/>
        </w:rPr>
        <w:t xml:space="preserve"> П. Із спостережень над українською лексикою «Повісті </w:t>
      </w:r>
      <w:proofErr w:type="spellStart"/>
      <w:r w:rsidRPr="00D15059">
        <w:rPr>
          <w:color w:val="000000"/>
          <w:sz w:val="28"/>
          <w:szCs w:val="28"/>
        </w:rPr>
        <w:t>врем’яних</w:t>
      </w:r>
      <w:proofErr w:type="spellEnd"/>
      <w:r w:rsidRPr="00D15059">
        <w:rPr>
          <w:color w:val="000000"/>
          <w:sz w:val="28"/>
          <w:szCs w:val="28"/>
        </w:rPr>
        <w:t xml:space="preserve"> літ». </w:t>
      </w:r>
      <w:r w:rsidRPr="00D15059">
        <w:rPr>
          <w:i/>
          <w:color w:val="000000"/>
          <w:sz w:val="28"/>
          <w:szCs w:val="28"/>
        </w:rPr>
        <w:t>Слово і час</w:t>
      </w:r>
      <w:r w:rsidRPr="00D15059">
        <w:rPr>
          <w:color w:val="000000"/>
          <w:sz w:val="28"/>
          <w:szCs w:val="28"/>
        </w:rPr>
        <w:t>. 2000. № 2. С. 19–23.</w:t>
      </w:r>
    </w:p>
    <w:p w14:paraId="26851F3B" w14:textId="77777777" w:rsidR="00A9355C" w:rsidRDefault="00A9355C" w:rsidP="00A9355C">
      <w:pPr>
        <w:numPr>
          <w:ilvl w:val="0"/>
          <w:numId w:val="4"/>
        </w:numPr>
        <w:tabs>
          <w:tab w:val="clear" w:pos="720"/>
          <w:tab w:val="num" w:pos="426"/>
        </w:tabs>
        <w:ind w:left="426" w:hanging="4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Горбач Н. </w:t>
      </w:r>
      <w:r w:rsidRPr="00524735">
        <w:rPr>
          <w:color w:val="000000"/>
          <w:sz w:val="28"/>
          <w:szCs w:val="28"/>
        </w:rPr>
        <w:t>Естетика кольору в літописах Середньовіччя</w:t>
      </w:r>
      <w:r>
        <w:rPr>
          <w:color w:val="000000"/>
          <w:sz w:val="28"/>
          <w:szCs w:val="28"/>
        </w:rPr>
        <w:t>.</w:t>
      </w:r>
      <w:r w:rsidRPr="00524735">
        <w:rPr>
          <w:color w:val="000000"/>
          <w:sz w:val="28"/>
          <w:szCs w:val="28"/>
        </w:rPr>
        <w:t xml:space="preserve"> </w:t>
      </w:r>
      <w:r w:rsidRPr="00524735">
        <w:rPr>
          <w:i/>
          <w:iCs/>
          <w:color w:val="000000"/>
          <w:sz w:val="28"/>
          <w:szCs w:val="28"/>
        </w:rPr>
        <w:t>Вісник Запорізького національного університету</w:t>
      </w:r>
      <w:r>
        <w:rPr>
          <w:color w:val="000000"/>
          <w:sz w:val="28"/>
          <w:szCs w:val="28"/>
        </w:rPr>
        <w:t xml:space="preserve"> </w:t>
      </w:r>
      <w:r w:rsidRPr="00524735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з</w:t>
      </w:r>
      <w:r w:rsidRPr="00524735">
        <w:rPr>
          <w:color w:val="000000"/>
          <w:sz w:val="28"/>
          <w:szCs w:val="28"/>
        </w:rPr>
        <w:t>бірник наукових праць. Філологічні науки. Запоріжжя: ЗНУ, 2008. №. 2. С. 47</w:t>
      </w:r>
      <w:r>
        <w:rPr>
          <w:color w:val="000000"/>
          <w:sz w:val="28"/>
          <w:szCs w:val="28"/>
        </w:rPr>
        <w:t>–</w:t>
      </w:r>
      <w:r w:rsidRPr="00524735">
        <w:rPr>
          <w:color w:val="000000"/>
          <w:sz w:val="28"/>
          <w:szCs w:val="28"/>
        </w:rPr>
        <w:t>50.</w:t>
      </w:r>
    </w:p>
    <w:p w14:paraId="5C0BE1C4" w14:textId="77777777" w:rsidR="00A9355C" w:rsidRPr="00D15059" w:rsidRDefault="00A9355C" w:rsidP="00A9355C">
      <w:pPr>
        <w:numPr>
          <w:ilvl w:val="0"/>
          <w:numId w:val="4"/>
        </w:numPr>
        <w:tabs>
          <w:tab w:val="clear" w:pos="720"/>
          <w:tab w:val="num" w:pos="426"/>
        </w:tabs>
        <w:ind w:left="426" w:hanging="43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Грицай М., </w:t>
      </w:r>
      <w:bookmarkStart w:id="3" w:name="_Hlk55211910"/>
      <w:proofErr w:type="spellStart"/>
      <w:r w:rsidRPr="00D15059">
        <w:rPr>
          <w:color w:val="000000"/>
          <w:sz w:val="28"/>
          <w:szCs w:val="28"/>
        </w:rPr>
        <w:t>Микитась</w:t>
      </w:r>
      <w:proofErr w:type="spellEnd"/>
      <w:r w:rsidRPr="00D15059">
        <w:rPr>
          <w:color w:val="000000"/>
          <w:sz w:val="28"/>
          <w:szCs w:val="28"/>
        </w:rPr>
        <w:t xml:space="preserve"> В., Шолом Ф. </w:t>
      </w:r>
      <w:bookmarkEnd w:id="3"/>
      <w:r w:rsidRPr="00D15059">
        <w:rPr>
          <w:color w:val="000000"/>
          <w:sz w:val="28"/>
          <w:szCs w:val="28"/>
        </w:rPr>
        <w:t xml:space="preserve">Давня українська література. Київ : Вища школа, 1989. С. 36–39, 41–48. </w:t>
      </w:r>
    </w:p>
    <w:p w14:paraId="4EE0F30B" w14:textId="77777777" w:rsidR="00A9355C" w:rsidRPr="00D15059" w:rsidRDefault="00A9355C" w:rsidP="00A9355C">
      <w:pPr>
        <w:numPr>
          <w:ilvl w:val="0"/>
          <w:numId w:val="4"/>
        </w:numPr>
        <w:tabs>
          <w:tab w:val="clear" w:pos="720"/>
          <w:tab w:val="num" w:pos="426"/>
        </w:tabs>
        <w:ind w:left="426" w:hanging="43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Єфремов С. Історія українського письменства. Київ : </w:t>
      </w:r>
      <w:proofErr w:type="spellStart"/>
      <w:r w:rsidRPr="00D15059">
        <w:rPr>
          <w:color w:val="000000"/>
          <w:sz w:val="28"/>
          <w:szCs w:val="28"/>
        </w:rPr>
        <w:t>Femina</w:t>
      </w:r>
      <w:proofErr w:type="spellEnd"/>
      <w:r w:rsidRPr="00D15059">
        <w:rPr>
          <w:color w:val="000000"/>
          <w:sz w:val="28"/>
          <w:szCs w:val="28"/>
        </w:rPr>
        <w:t>, 1995. С. 92–98.</w:t>
      </w:r>
    </w:p>
    <w:p w14:paraId="26D8DAD8" w14:textId="77777777" w:rsidR="00A9355C" w:rsidRDefault="00A9355C" w:rsidP="00A9355C">
      <w:pPr>
        <w:numPr>
          <w:ilvl w:val="0"/>
          <w:numId w:val="4"/>
        </w:numPr>
        <w:tabs>
          <w:tab w:val="clear" w:pos="720"/>
          <w:tab w:val="num" w:pos="426"/>
        </w:tabs>
        <w:ind w:left="426" w:hanging="436"/>
        <w:jc w:val="both"/>
        <w:rPr>
          <w:color w:val="000000"/>
          <w:sz w:val="28"/>
          <w:szCs w:val="28"/>
        </w:rPr>
      </w:pPr>
      <w:r w:rsidRPr="00663F7D">
        <w:rPr>
          <w:color w:val="000000"/>
          <w:sz w:val="28"/>
          <w:szCs w:val="28"/>
        </w:rPr>
        <w:t xml:space="preserve">Котляр М. Воїнські повісті в південно-руському літописанні ХІІ ст. </w:t>
      </w:r>
      <w:r w:rsidRPr="00663F7D">
        <w:rPr>
          <w:i/>
          <w:color w:val="000000"/>
          <w:sz w:val="28"/>
          <w:szCs w:val="28"/>
        </w:rPr>
        <w:t>Український історичний журнал</w:t>
      </w:r>
      <w:r w:rsidRPr="00663F7D">
        <w:rPr>
          <w:color w:val="000000"/>
          <w:sz w:val="28"/>
          <w:szCs w:val="28"/>
        </w:rPr>
        <w:t>. 2009. №</w:t>
      </w:r>
      <w:r>
        <w:rPr>
          <w:color w:val="000000"/>
          <w:sz w:val="28"/>
          <w:szCs w:val="28"/>
        </w:rPr>
        <w:t xml:space="preserve"> </w:t>
      </w:r>
      <w:r w:rsidRPr="00663F7D">
        <w:rPr>
          <w:color w:val="000000"/>
          <w:sz w:val="28"/>
          <w:szCs w:val="28"/>
        </w:rPr>
        <w:t>4. С. 4–17.</w:t>
      </w:r>
    </w:p>
    <w:p w14:paraId="68504EE2" w14:textId="77777777" w:rsidR="00A9355C" w:rsidRPr="00D15059" w:rsidRDefault="00A9355C" w:rsidP="00A9355C">
      <w:pPr>
        <w:numPr>
          <w:ilvl w:val="0"/>
          <w:numId w:val="4"/>
        </w:numPr>
        <w:tabs>
          <w:tab w:val="clear" w:pos="720"/>
          <w:tab w:val="num" w:pos="426"/>
        </w:tabs>
        <w:ind w:left="426" w:hanging="436"/>
        <w:jc w:val="both"/>
        <w:rPr>
          <w:color w:val="000000"/>
          <w:sz w:val="28"/>
          <w:szCs w:val="28"/>
        </w:rPr>
      </w:pPr>
      <w:proofErr w:type="spellStart"/>
      <w:r w:rsidRPr="00D15059">
        <w:rPr>
          <w:color w:val="000000"/>
          <w:sz w:val="28"/>
          <w:szCs w:val="28"/>
        </w:rPr>
        <w:t>Полєк</w:t>
      </w:r>
      <w:proofErr w:type="spellEnd"/>
      <w:r w:rsidRPr="00D15059">
        <w:rPr>
          <w:color w:val="000000"/>
          <w:sz w:val="28"/>
          <w:szCs w:val="28"/>
        </w:rPr>
        <w:t xml:space="preserve"> В. Історія української літератури Х–ХVII ст. Київ : Вища школа, 1994. С. 30–37.</w:t>
      </w:r>
    </w:p>
    <w:p w14:paraId="6BEF19B4" w14:textId="77777777" w:rsidR="00A9355C" w:rsidRDefault="00A9355C" w:rsidP="00A9355C">
      <w:pPr>
        <w:numPr>
          <w:ilvl w:val="0"/>
          <w:numId w:val="4"/>
        </w:numPr>
        <w:tabs>
          <w:tab w:val="clear" w:pos="720"/>
          <w:tab w:val="num" w:pos="426"/>
        </w:tabs>
        <w:ind w:left="426" w:hanging="436"/>
        <w:jc w:val="both"/>
        <w:rPr>
          <w:color w:val="000000"/>
          <w:sz w:val="28"/>
          <w:szCs w:val="28"/>
        </w:rPr>
      </w:pPr>
      <w:r w:rsidRPr="00663F7D">
        <w:rPr>
          <w:sz w:val="28"/>
          <w:szCs w:val="28"/>
        </w:rPr>
        <w:lastRenderedPageBreak/>
        <w:t xml:space="preserve">Савенко О. Великодній парафраз у «Повісті минулих літ». </w:t>
      </w:r>
      <w:r w:rsidRPr="00663F7D">
        <w:rPr>
          <w:i/>
          <w:sz w:val="28"/>
          <w:szCs w:val="28"/>
        </w:rPr>
        <w:t>Слово і Час</w:t>
      </w:r>
      <w:r w:rsidRPr="00663F7D">
        <w:rPr>
          <w:sz w:val="28"/>
          <w:szCs w:val="28"/>
        </w:rPr>
        <w:t>. 2016. № 3. С. 60–64.</w:t>
      </w:r>
    </w:p>
    <w:p w14:paraId="4EB9F3EB" w14:textId="77777777" w:rsidR="00A9355C" w:rsidRPr="00D15059" w:rsidRDefault="00A9355C" w:rsidP="00A9355C">
      <w:pPr>
        <w:numPr>
          <w:ilvl w:val="0"/>
          <w:numId w:val="4"/>
        </w:numPr>
        <w:tabs>
          <w:tab w:val="clear" w:pos="720"/>
          <w:tab w:val="num" w:pos="426"/>
        </w:tabs>
        <w:ind w:left="426" w:hanging="436"/>
        <w:jc w:val="both"/>
        <w:rPr>
          <w:color w:val="000000"/>
          <w:spacing w:val="-2"/>
          <w:sz w:val="28"/>
          <w:szCs w:val="28"/>
        </w:rPr>
      </w:pPr>
      <w:r w:rsidRPr="00D15059">
        <w:rPr>
          <w:color w:val="000000"/>
          <w:spacing w:val="-2"/>
          <w:sz w:val="28"/>
          <w:szCs w:val="28"/>
        </w:rPr>
        <w:t xml:space="preserve">Сліпушко О. Традиція руського літописання і «Повість </w:t>
      </w:r>
      <w:proofErr w:type="spellStart"/>
      <w:r w:rsidRPr="00D15059">
        <w:rPr>
          <w:color w:val="000000"/>
          <w:spacing w:val="-2"/>
          <w:sz w:val="28"/>
          <w:szCs w:val="28"/>
        </w:rPr>
        <w:t>врем’яних</w:t>
      </w:r>
      <w:proofErr w:type="spellEnd"/>
      <w:r w:rsidRPr="00D15059">
        <w:rPr>
          <w:color w:val="000000"/>
          <w:spacing w:val="-2"/>
          <w:sz w:val="28"/>
          <w:szCs w:val="28"/>
        </w:rPr>
        <w:t xml:space="preserve"> літ». </w:t>
      </w:r>
      <w:r w:rsidRPr="00D15059">
        <w:rPr>
          <w:i/>
          <w:color w:val="000000"/>
          <w:spacing w:val="-2"/>
          <w:sz w:val="28"/>
          <w:szCs w:val="28"/>
        </w:rPr>
        <w:t>Сліпушко О. Софія Київська. Українська література Середньовіччя : доба Київської Русі (Х–ХІІІ століття)</w:t>
      </w:r>
      <w:r w:rsidRPr="00D15059">
        <w:rPr>
          <w:color w:val="000000"/>
          <w:spacing w:val="-2"/>
          <w:sz w:val="28"/>
          <w:szCs w:val="28"/>
        </w:rPr>
        <w:t>. Київ : Аконіт, 2002. С. 254–266.</w:t>
      </w:r>
    </w:p>
    <w:p w14:paraId="4ECF5D01" w14:textId="77777777" w:rsidR="00A9355C" w:rsidRDefault="00A9355C" w:rsidP="00A9355C">
      <w:pPr>
        <w:numPr>
          <w:ilvl w:val="0"/>
          <w:numId w:val="4"/>
        </w:numPr>
        <w:tabs>
          <w:tab w:val="clear" w:pos="720"/>
          <w:tab w:val="num" w:pos="426"/>
        </w:tabs>
        <w:ind w:left="426" w:hanging="436"/>
        <w:jc w:val="both"/>
        <w:rPr>
          <w:color w:val="000000"/>
          <w:sz w:val="28"/>
          <w:szCs w:val="28"/>
        </w:rPr>
      </w:pPr>
      <w:r w:rsidRPr="00663F7D">
        <w:rPr>
          <w:color w:val="000000"/>
          <w:sz w:val="28"/>
          <w:szCs w:val="28"/>
        </w:rPr>
        <w:t xml:space="preserve">Сліпушко О. Нестор. </w:t>
      </w:r>
      <w:r w:rsidRPr="00663F7D">
        <w:rPr>
          <w:i/>
          <w:color w:val="000000"/>
          <w:sz w:val="28"/>
          <w:szCs w:val="28"/>
        </w:rPr>
        <w:t>Сліпушко О. Софія Київська. Українська література Середньовіччя : доба Київської Русі (Х–ХІІІ століття)</w:t>
      </w:r>
      <w:r w:rsidRPr="00663F7D">
        <w:rPr>
          <w:color w:val="000000"/>
          <w:sz w:val="28"/>
          <w:szCs w:val="28"/>
        </w:rPr>
        <w:t>. Київ : Аконіт, 2002. С. 246–253.</w:t>
      </w:r>
    </w:p>
    <w:p w14:paraId="042FD904" w14:textId="77777777" w:rsidR="00A9355C" w:rsidRDefault="00A9355C" w:rsidP="00A9355C">
      <w:pPr>
        <w:numPr>
          <w:ilvl w:val="0"/>
          <w:numId w:val="4"/>
        </w:numPr>
        <w:tabs>
          <w:tab w:val="clear" w:pos="720"/>
          <w:tab w:val="num" w:pos="426"/>
        </w:tabs>
        <w:ind w:left="426" w:hanging="43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Чижевський Д. Історія української літератури (від початків до доби реалізму). Тернопіль : </w:t>
      </w:r>
      <w:proofErr w:type="spellStart"/>
      <w:r w:rsidRPr="00D15059">
        <w:rPr>
          <w:color w:val="000000"/>
          <w:sz w:val="28"/>
          <w:szCs w:val="28"/>
        </w:rPr>
        <w:t>Феміна</w:t>
      </w:r>
      <w:proofErr w:type="spellEnd"/>
      <w:r w:rsidRPr="00D15059">
        <w:rPr>
          <w:color w:val="000000"/>
          <w:sz w:val="28"/>
          <w:szCs w:val="28"/>
        </w:rPr>
        <w:t>, 1994. С. 114–123.</w:t>
      </w:r>
    </w:p>
    <w:p w14:paraId="3AA52646" w14:textId="77777777" w:rsidR="00A9355C" w:rsidRDefault="00A9355C" w:rsidP="00A9355C">
      <w:pPr>
        <w:numPr>
          <w:ilvl w:val="0"/>
          <w:numId w:val="4"/>
        </w:numPr>
        <w:tabs>
          <w:tab w:val="clear" w:pos="720"/>
          <w:tab w:val="num" w:pos="426"/>
        </w:tabs>
        <w:ind w:left="426" w:hanging="436"/>
        <w:jc w:val="both"/>
        <w:rPr>
          <w:color w:val="000000"/>
          <w:sz w:val="28"/>
          <w:szCs w:val="28"/>
        </w:rPr>
      </w:pPr>
      <w:proofErr w:type="spellStart"/>
      <w:r w:rsidRPr="00663F7D">
        <w:rPr>
          <w:sz w:val="28"/>
          <w:szCs w:val="28"/>
        </w:rPr>
        <w:t>Шакурова</w:t>
      </w:r>
      <w:proofErr w:type="spellEnd"/>
      <w:r w:rsidRPr="00663F7D">
        <w:rPr>
          <w:sz w:val="28"/>
          <w:szCs w:val="28"/>
        </w:rPr>
        <w:t xml:space="preserve"> О. «Повість минулих літ» як важливе українознавче джерело про походження українського народу. </w:t>
      </w:r>
      <w:r w:rsidRPr="00663F7D">
        <w:rPr>
          <w:i/>
          <w:sz w:val="28"/>
          <w:szCs w:val="28"/>
        </w:rPr>
        <w:t>Українознавство.</w:t>
      </w:r>
      <w:r w:rsidRPr="00663F7D">
        <w:rPr>
          <w:sz w:val="28"/>
          <w:szCs w:val="28"/>
        </w:rPr>
        <w:t xml:space="preserve"> 2010. № 3. С. 186–189.</w:t>
      </w:r>
    </w:p>
    <w:p w14:paraId="6CBA31A1" w14:textId="77777777" w:rsidR="00A9355C" w:rsidRPr="00D15059" w:rsidRDefault="00A9355C" w:rsidP="00A9355C">
      <w:pPr>
        <w:tabs>
          <w:tab w:val="num" w:pos="426"/>
        </w:tabs>
        <w:ind w:left="426" w:hanging="436"/>
        <w:jc w:val="both"/>
        <w:rPr>
          <w:color w:val="000000"/>
          <w:sz w:val="28"/>
          <w:szCs w:val="28"/>
        </w:rPr>
      </w:pPr>
    </w:p>
    <w:p w14:paraId="3E0EE466" w14:textId="77777777" w:rsidR="00A9355C" w:rsidRPr="00D15059" w:rsidRDefault="00A9355C" w:rsidP="00A9355C">
      <w:pPr>
        <w:ind w:firstLine="709"/>
        <w:jc w:val="both"/>
        <w:outlineLvl w:val="0"/>
        <w:rPr>
          <w:b/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>Методичні вказівки:</w:t>
      </w:r>
    </w:p>
    <w:p w14:paraId="5C5D0115" w14:textId="77777777" w:rsidR="00A9355C" w:rsidRDefault="00A9355C" w:rsidP="00A9355C">
      <w:pPr>
        <w:ind w:firstLine="709"/>
        <w:jc w:val="both"/>
        <w:outlineLvl w:val="0"/>
        <w:rPr>
          <w:color w:val="000000"/>
          <w:spacing w:val="-2"/>
          <w:sz w:val="28"/>
          <w:szCs w:val="28"/>
        </w:rPr>
      </w:pPr>
      <w:r w:rsidRPr="00A1301E">
        <w:rPr>
          <w:color w:val="000000"/>
          <w:sz w:val="28"/>
          <w:szCs w:val="28"/>
        </w:rPr>
        <w:t>Орієнтовні відповіді на І та ІІІ питання вміщені в Додатках (розділ «Зразки відповідей на питання планів практичних занять</w:t>
      </w:r>
      <w:r w:rsidRPr="00A1301E">
        <w:rPr>
          <w:color w:val="000000"/>
          <w:spacing w:val="-2"/>
          <w:sz w:val="28"/>
          <w:szCs w:val="28"/>
        </w:rPr>
        <w:t>»).</w:t>
      </w:r>
    </w:p>
    <w:p w14:paraId="76FF6F46" w14:textId="77777777" w:rsidR="00A9355C" w:rsidRPr="00D15059" w:rsidRDefault="00A9355C" w:rsidP="00A9355C">
      <w:pPr>
        <w:ind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Із лекції «Оригінальна література Київської Русі</w:t>
      </w:r>
      <w:r w:rsidRPr="00D15059">
        <w:rPr>
          <w:color w:val="000000"/>
          <w:spacing w:val="-2"/>
          <w:sz w:val="28"/>
          <w:szCs w:val="28"/>
        </w:rPr>
        <w:t>»</w:t>
      </w:r>
      <w:r w:rsidRPr="00D15059">
        <w:rPr>
          <w:color w:val="000000"/>
          <w:sz w:val="28"/>
          <w:szCs w:val="28"/>
        </w:rPr>
        <w:t xml:space="preserve"> студенти усвідомили, що найдавнішою оригінальною пам’яткою Київської Русі був </w:t>
      </w:r>
      <w:r w:rsidRPr="00D15059">
        <w:rPr>
          <w:bCs/>
          <w:color w:val="000000"/>
          <w:sz w:val="28"/>
          <w:szCs w:val="28"/>
        </w:rPr>
        <w:t>літопис</w:t>
      </w:r>
      <w:r w:rsidRPr="00D15059">
        <w:rPr>
          <w:b/>
          <w:bCs/>
          <w:color w:val="000000"/>
          <w:sz w:val="28"/>
          <w:szCs w:val="28"/>
        </w:rPr>
        <w:t xml:space="preserve"> </w:t>
      </w:r>
      <w:r w:rsidRPr="00D15059">
        <w:rPr>
          <w:color w:val="000000"/>
          <w:sz w:val="28"/>
          <w:szCs w:val="28"/>
        </w:rPr>
        <w:t xml:space="preserve">– історичний літературний твір, у якому розповідь велася за роками. Кілька літописів, об’єднаних в один твір, називалися </w:t>
      </w:r>
      <w:r w:rsidRPr="00D15059">
        <w:rPr>
          <w:bCs/>
          <w:color w:val="000000"/>
          <w:sz w:val="28"/>
          <w:szCs w:val="28"/>
        </w:rPr>
        <w:t>зведенням</w:t>
      </w:r>
      <w:r w:rsidRPr="00D15059">
        <w:rPr>
          <w:color w:val="000000"/>
          <w:sz w:val="28"/>
          <w:szCs w:val="28"/>
        </w:rPr>
        <w:t xml:space="preserve">. На початку ХІІ століття </w:t>
      </w:r>
      <w:proofErr w:type="spellStart"/>
      <w:r w:rsidRPr="00D15059">
        <w:rPr>
          <w:color w:val="000000"/>
          <w:sz w:val="28"/>
          <w:szCs w:val="28"/>
        </w:rPr>
        <w:t>виникло</w:t>
      </w:r>
      <w:proofErr w:type="spellEnd"/>
      <w:r w:rsidRPr="00D15059">
        <w:rPr>
          <w:color w:val="000000"/>
          <w:sz w:val="28"/>
          <w:szCs w:val="28"/>
        </w:rPr>
        <w:t xml:space="preserve"> літописне зведення, відоме під назвою «Повість минулих літ», до складу якого ввійшла низка творів. Оскільки пам’ятка </w:t>
      </w:r>
      <w:proofErr w:type="spellStart"/>
      <w:r w:rsidRPr="00D15059">
        <w:rPr>
          <w:color w:val="000000"/>
          <w:sz w:val="28"/>
          <w:szCs w:val="28"/>
        </w:rPr>
        <w:t>збереглася</w:t>
      </w:r>
      <w:proofErr w:type="spellEnd"/>
      <w:r w:rsidRPr="00D15059">
        <w:rPr>
          <w:color w:val="000000"/>
          <w:sz w:val="28"/>
          <w:szCs w:val="28"/>
        </w:rPr>
        <w:t xml:space="preserve"> не в оригіналі, а в наступних редакціях, то студентам слід навести висновок О. </w:t>
      </w:r>
      <w:proofErr w:type="spellStart"/>
      <w:r w:rsidRPr="00D15059">
        <w:rPr>
          <w:color w:val="000000"/>
          <w:sz w:val="28"/>
          <w:szCs w:val="28"/>
        </w:rPr>
        <w:t>Шахматова</w:t>
      </w:r>
      <w:proofErr w:type="spellEnd"/>
      <w:r w:rsidRPr="00D15059">
        <w:rPr>
          <w:color w:val="000000"/>
          <w:sz w:val="28"/>
          <w:szCs w:val="28"/>
        </w:rPr>
        <w:t xml:space="preserve"> про три редакції пам’ятки, якого дотримуються всі дослідники літописів.</w:t>
      </w:r>
    </w:p>
    <w:p w14:paraId="405CB8CE" w14:textId="77777777" w:rsidR="00A9355C" w:rsidRPr="00D15059" w:rsidRDefault="00A9355C" w:rsidP="00A9355C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Не викликає сумнівів те, що літопис – результат діяльності багатьох людей, тому питання про авторство «Повісті» залишається відкритим. Але більшість дослідників сходиться на думці, що її упорядником був Нестор-літописець. Через те, що документальних відомостей про його життя обмаль,  студенти можуть залучити до своєї відповіді й художньо-історичну та історико-художню концепції образу Нестора, подані в художніх творах.</w:t>
      </w:r>
    </w:p>
    <w:p w14:paraId="402A91B9" w14:textId="77777777" w:rsidR="00A9355C" w:rsidRPr="00D15059" w:rsidRDefault="00A9355C" w:rsidP="00A9355C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З’ясувавши питання авторства, тематичного і жанрового багатства літописного зведення, слід наголосити, що не може бути мови про його стилістичну цілісність. Проте не залишаться непоміченими стислість і простота літописного стилю, урочистість, монументальність окремих епізодів. Студенти можуть навести приклади використання авторами літописного зведення двох типів розповіді: коротких порічних записів і докладних розповідей про історичні події. Не </w:t>
      </w:r>
      <w:proofErr w:type="spellStart"/>
      <w:r w:rsidRPr="00D15059">
        <w:rPr>
          <w:color w:val="000000"/>
          <w:sz w:val="28"/>
          <w:szCs w:val="28"/>
        </w:rPr>
        <w:t>викличе</w:t>
      </w:r>
      <w:proofErr w:type="spellEnd"/>
      <w:r w:rsidRPr="00D15059">
        <w:rPr>
          <w:color w:val="000000"/>
          <w:sz w:val="28"/>
          <w:szCs w:val="28"/>
        </w:rPr>
        <w:t xml:space="preserve"> труднощів виділення в тексті пам’ятки оповідань фольклорного походження, яким властивий епічний стиль. Під час відповіді на це питання в пригоді стануть виписані з тексту прислів’я, приказки, афоризми, фразеологізми. Варто охарактеризувати лексику з точки зору тематичних груп, наявності художніх засобів увиразнення зображення чи виявлення </w:t>
      </w:r>
      <w:proofErr w:type="spellStart"/>
      <w:r w:rsidRPr="00D15059">
        <w:rPr>
          <w:color w:val="000000"/>
          <w:sz w:val="28"/>
          <w:szCs w:val="28"/>
        </w:rPr>
        <w:t>емоційно</w:t>
      </w:r>
      <w:proofErr w:type="spellEnd"/>
      <w:r w:rsidRPr="00D15059">
        <w:rPr>
          <w:color w:val="000000"/>
          <w:sz w:val="28"/>
          <w:szCs w:val="28"/>
        </w:rPr>
        <w:t>-естетичного ставлення до нього.</w:t>
      </w:r>
    </w:p>
    <w:p w14:paraId="3C254CB6" w14:textId="77777777" w:rsidR="00A9355C" w:rsidRPr="00D15059" w:rsidRDefault="00A9355C" w:rsidP="00A9355C">
      <w:pPr>
        <w:ind w:firstLine="709"/>
        <w:jc w:val="both"/>
        <w:rPr>
          <w:color w:val="000000"/>
          <w:sz w:val="28"/>
          <w:szCs w:val="28"/>
        </w:rPr>
      </w:pPr>
    </w:p>
    <w:p w14:paraId="7DFCA82C" w14:textId="77777777" w:rsidR="00A9355C" w:rsidRPr="00D15059" w:rsidRDefault="00A9355C" w:rsidP="00A9355C">
      <w:pPr>
        <w:ind w:firstLine="709"/>
        <w:jc w:val="both"/>
        <w:outlineLvl w:val="0"/>
        <w:rPr>
          <w:b/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>ЗАВДАННЯ</w:t>
      </w:r>
    </w:p>
    <w:p w14:paraId="60CC99D1" w14:textId="77777777" w:rsidR="00A9355C" w:rsidRPr="00D15059" w:rsidRDefault="00A9355C" w:rsidP="00A9355C">
      <w:pPr>
        <w:numPr>
          <w:ilvl w:val="0"/>
          <w:numId w:val="2"/>
        </w:numPr>
        <w:tabs>
          <w:tab w:val="clear" w:pos="720"/>
          <w:tab w:val="left" w:pos="993"/>
        </w:tabs>
        <w:ind w:left="0" w:firstLine="709"/>
        <w:jc w:val="both"/>
        <w:outlineLvl w:val="0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Прочитати текст твору.</w:t>
      </w:r>
    </w:p>
    <w:p w14:paraId="2435CE41" w14:textId="77777777" w:rsidR="00A9355C" w:rsidRPr="00D15059" w:rsidRDefault="00A9355C" w:rsidP="00A9355C">
      <w:pPr>
        <w:numPr>
          <w:ilvl w:val="0"/>
          <w:numId w:val="2"/>
        </w:numPr>
        <w:tabs>
          <w:tab w:val="clear" w:pos="720"/>
          <w:tab w:val="left" w:pos="993"/>
        </w:tabs>
        <w:ind w:left="0" w:firstLine="709"/>
        <w:jc w:val="both"/>
        <w:outlineLvl w:val="0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Вивчити напам’ять уривок із пам’ятки.</w:t>
      </w:r>
    </w:p>
    <w:p w14:paraId="3F365999" w14:textId="77777777" w:rsidR="00A9355C" w:rsidRPr="00D15059" w:rsidRDefault="00A9355C" w:rsidP="00A9355C">
      <w:pPr>
        <w:numPr>
          <w:ilvl w:val="0"/>
          <w:numId w:val="2"/>
        </w:numPr>
        <w:tabs>
          <w:tab w:val="clear" w:pos="720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lastRenderedPageBreak/>
        <w:t>Виписати із «Повісті минулих літ» 10 прикладів використання прислів’їв, приказок, афоризмів.</w:t>
      </w:r>
    </w:p>
    <w:p w14:paraId="23180F16" w14:textId="77777777" w:rsidR="00A9355C" w:rsidRPr="00D15059" w:rsidRDefault="00A9355C" w:rsidP="00A9355C">
      <w:pPr>
        <w:numPr>
          <w:ilvl w:val="0"/>
          <w:numId w:val="2"/>
        </w:numPr>
        <w:tabs>
          <w:tab w:val="clear" w:pos="720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Сформулювати головну ідею пам’ятки. Якими суспільно-політичними обставинами була викликана поява твору такого ідейного звучання?</w:t>
      </w:r>
    </w:p>
    <w:p w14:paraId="6D0783EC" w14:textId="77777777" w:rsidR="00A9355C" w:rsidRPr="00D15059" w:rsidRDefault="00A9355C" w:rsidP="00A9355C">
      <w:pPr>
        <w:numPr>
          <w:ilvl w:val="0"/>
          <w:numId w:val="2"/>
        </w:numPr>
        <w:tabs>
          <w:tab w:val="clear" w:pos="720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Навести приклади художніх творів ХІХ–ХХ століть, у яких використані мотиви та образи «Повісті минулих літ».</w:t>
      </w:r>
    </w:p>
    <w:p w14:paraId="545CF922" w14:textId="77777777" w:rsidR="00A9355C" w:rsidRDefault="00A9355C" w:rsidP="00A9355C">
      <w:pPr>
        <w:jc w:val="center"/>
        <w:outlineLvl w:val="0"/>
        <w:rPr>
          <w:b/>
          <w:color w:val="000000"/>
          <w:sz w:val="28"/>
          <w:szCs w:val="28"/>
        </w:rPr>
      </w:pPr>
    </w:p>
    <w:p w14:paraId="0DCE65B2" w14:textId="77777777" w:rsidR="00A9355C" w:rsidRDefault="00A9355C" w:rsidP="00A9355C">
      <w:pPr>
        <w:ind w:firstLine="708"/>
        <w:jc w:val="both"/>
        <w:rPr>
          <w:b/>
          <w:color w:val="000000"/>
          <w:sz w:val="28"/>
          <w:szCs w:val="28"/>
        </w:rPr>
      </w:pPr>
      <w:bookmarkStart w:id="4" w:name="_Hlk208921243"/>
      <w:r w:rsidRPr="0065456D">
        <w:rPr>
          <w:b/>
          <w:color w:val="000000"/>
          <w:sz w:val="28"/>
          <w:szCs w:val="28"/>
        </w:rPr>
        <w:t>Питання для само</w:t>
      </w:r>
      <w:r>
        <w:rPr>
          <w:b/>
          <w:color w:val="000000"/>
          <w:sz w:val="28"/>
          <w:szCs w:val="28"/>
        </w:rPr>
        <w:t>перевірки:</w:t>
      </w:r>
    </w:p>
    <w:bookmarkEnd w:id="4"/>
    <w:p w14:paraId="4220170F" w14:textId="77777777" w:rsidR="00A9355C" w:rsidRDefault="00A9355C" w:rsidP="00A9355C">
      <w:pPr>
        <w:numPr>
          <w:ilvl w:val="0"/>
          <w:numId w:val="5"/>
        </w:numPr>
        <w:ind w:left="426" w:hanging="426"/>
        <w:jc w:val="both"/>
        <w:rPr>
          <w:bCs/>
          <w:color w:val="000000"/>
          <w:sz w:val="28"/>
          <w:szCs w:val="28"/>
        </w:rPr>
      </w:pPr>
      <w:r w:rsidRPr="00010E62">
        <w:rPr>
          <w:bCs/>
          <w:color w:val="000000"/>
          <w:sz w:val="28"/>
          <w:szCs w:val="28"/>
        </w:rPr>
        <w:t xml:space="preserve">Дайте визначення </w:t>
      </w:r>
      <w:r>
        <w:rPr>
          <w:bCs/>
          <w:color w:val="000000"/>
          <w:sz w:val="28"/>
          <w:szCs w:val="28"/>
        </w:rPr>
        <w:t>поняття «жанр»?</w:t>
      </w:r>
    </w:p>
    <w:p w14:paraId="64217988" w14:textId="77777777" w:rsidR="00A9355C" w:rsidRDefault="00A9355C" w:rsidP="00A9355C">
      <w:pPr>
        <w:numPr>
          <w:ilvl w:val="0"/>
          <w:numId w:val="5"/>
        </w:numPr>
        <w:ind w:left="426" w:hanging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Чому для літератури Київської Русі </w:t>
      </w:r>
      <w:r w:rsidRPr="00010E62">
        <w:rPr>
          <w:bCs/>
          <w:color w:val="000000"/>
          <w:sz w:val="28"/>
          <w:szCs w:val="28"/>
        </w:rPr>
        <w:t>поділ творів давнього письменства на жанри є досить умовним</w:t>
      </w:r>
      <w:r>
        <w:rPr>
          <w:bCs/>
          <w:color w:val="000000"/>
          <w:sz w:val="28"/>
          <w:szCs w:val="28"/>
        </w:rPr>
        <w:t>?</w:t>
      </w:r>
    </w:p>
    <w:p w14:paraId="73404380" w14:textId="77777777" w:rsidR="00A9355C" w:rsidRDefault="00A9355C" w:rsidP="00A9355C">
      <w:pPr>
        <w:numPr>
          <w:ilvl w:val="0"/>
          <w:numId w:val="5"/>
        </w:numPr>
        <w:ind w:left="426" w:hanging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Що впливало на жанрову диференціацію творів </w:t>
      </w:r>
      <w:proofErr w:type="spellStart"/>
      <w:r>
        <w:rPr>
          <w:bCs/>
          <w:color w:val="000000"/>
          <w:sz w:val="28"/>
          <w:szCs w:val="28"/>
        </w:rPr>
        <w:t>києворуського</w:t>
      </w:r>
      <w:proofErr w:type="spellEnd"/>
      <w:r>
        <w:rPr>
          <w:bCs/>
          <w:color w:val="000000"/>
          <w:sz w:val="28"/>
          <w:szCs w:val="28"/>
        </w:rPr>
        <w:t xml:space="preserve"> періоду?</w:t>
      </w:r>
    </w:p>
    <w:p w14:paraId="036A7153" w14:textId="77777777" w:rsidR="00A9355C" w:rsidRDefault="00A9355C" w:rsidP="00A9355C">
      <w:pPr>
        <w:numPr>
          <w:ilvl w:val="0"/>
          <w:numId w:val="5"/>
        </w:numPr>
        <w:ind w:left="426" w:hanging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Наведіть приклади жанрових визначень.</w:t>
      </w:r>
    </w:p>
    <w:p w14:paraId="258A3F51" w14:textId="77777777" w:rsidR="00A9355C" w:rsidRDefault="00A9355C" w:rsidP="00A9355C">
      <w:pPr>
        <w:numPr>
          <w:ilvl w:val="0"/>
          <w:numId w:val="5"/>
        </w:numPr>
        <w:ind w:left="426" w:hanging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Дайте визначення поняття «літопис». Наведіть приклади літописів Середньовіччя.</w:t>
      </w:r>
    </w:p>
    <w:p w14:paraId="43ABC8D0" w14:textId="77777777" w:rsidR="00A9355C" w:rsidRPr="00126650" w:rsidRDefault="00A9355C" w:rsidP="00A9355C">
      <w:pPr>
        <w:numPr>
          <w:ilvl w:val="0"/>
          <w:numId w:val="5"/>
        </w:numPr>
        <w:ind w:left="426" w:hanging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Які редакції  «</w:t>
      </w:r>
      <w:r w:rsidRPr="00126650">
        <w:rPr>
          <w:bCs/>
          <w:color w:val="000000"/>
          <w:sz w:val="28"/>
          <w:szCs w:val="28"/>
        </w:rPr>
        <w:t>Повісті минулих літ»</w:t>
      </w:r>
      <w:r>
        <w:rPr>
          <w:bCs/>
          <w:color w:val="000000"/>
          <w:sz w:val="28"/>
          <w:szCs w:val="28"/>
        </w:rPr>
        <w:t xml:space="preserve"> вам відомі</w:t>
      </w:r>
      <w:r w:rsidRPr="00126650"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 xml:space="preserve">Кому належало </w:t>
      </w:r>
      <w:r w:rsidRPr="00126650">
        <w:rPr>
          <w:bCs/>
          <w:color w:val="000000"/>
          <w:sz w:val="28"/>
          <w:szCs w:val="28"/>
        </w:rPr>
        <w:t>авторств</w:t>
      </w:r>
      <w:r>
        <w:rPr>
          <w:bCs/>
          <w:color w:val="000000"/>
          <w:sz w:val="28"/>
          <w:szCs w:val="28"/>
        </w:rPr>
        <w:t>о цих редакцій?</w:t>
      </w:r>
    </w:p>
    <w:p w14:paraId="3043AADB" w14:textId="77777777" w:rsidR="00A9355C" w:rsidRPr="00126650" w:rsidRDefault="00A9355C" w:rsidP="00A9355C">
      <w:pPr>
        <w:numPr>
          <w:ilvl w:val="0"/>
          <w:numId w:val="5"/>
        </w:numPr>
        <w:ind w:left="426" w:hanging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Назвіть відомі вам джерела </w:t>
      </w:r>
      <w:r w:rsidRPr="00E55C74">
        <w:rPr>
          <w:color w:val="000000"/>
          <w:sz w:val="28"/>
          <w:szCs w:val="28"/>
        </w:rPr>
        <w:t>«Повісті минулих літ».</w:t>
      </w:r>
    </w:p>
    <w:p w14:paraId="2EFE5E7D" w14:textId="77777777" w:rsidR="00A9355C" w:rsidRPr="00126650" w:rsidRDefault="00A9355C" w:rsidP="00A9355C">
      <w:pPr>
        <w:numPr>
          <w:ilvl w:val="0"/>
          <w:numId w:val="5"/>
        </w:numPr>
        <w:ind w:left="426" w:hanging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Твори яких жанрів представлені в </w:t>
      </w:r>
      <w:r w:rsidRPr="00E55C74">
        <w:rPr>
          <w:color w:val="000000"/>
          <w:sz w:val="28"/>
          <w:szCs w:val="28"/>
        </w:rPr>
        <w:t>«Повісті минулих літ»</w:t>
      </w:r>
      <w:r>
        <w:rPr>
          <w:color w:val="000000"/>
          <w:sz w:val="28"/>
          <w:szCs w:val="28"/>
        </w:rPr>
        <w:t>?</w:t>
      </w:r>
    </w:p>
    <w:p w14:paraId="6F7BAD76" w14:textId="77777777" w:rsidR="00A9355C" w:rsidRPr="00126650" w:rsidRDefault="00A9355C" w:rsidP="00A9355C">
      <w:pPr>
        <w:numPr>
          <w:ilvl w:val="0"/>
          <w:numId w:val="5"/>
        </w:numPr>
        <w:ind w:left="426" w:hanging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Назвіть сюжети книжного та фольклорного походження в складі </w:t>
      </w:r>
      <w:r w:rsidRPr="00E55C74">
        <w:rPr>
          <w:color w:val="000000"/>
          <w:sz w:val="28"/>
          <w:szCs w:val="28"/>
        </w:rPr>
        <w:t>«Повісті минулих літ».</w:t>
      </w:r>
    </w:p>
    <w:p w14:paraId="76BA6FB7" w14:textId="77777777" w:rsidR="00A9355C" w:rsidRPr="00010E62" w:rsidRDefault="00A9355C" w:rsidP="00A9355C">
      <w:pPr>
        <w:numPr>
          <w:ilvl w:val="0"/>
          <w:numId w:val="5"/>
        </w:numPr>
        <w:ind w:left="426" w:hanging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Назвіть твори художньої літератури, в яких зустрічається образ Нестора-літописця.</w:t>
      </w:r>
    </w:p>
    <w:p w14:paraId="695CB664" w14:textId="77777777" w:rsidR="00A9355C" w:rsidRPr="00E55C74" w:rsidRDefault="00A9355C" w:rsidP="00A9355C">
      <w:pPr>
        <w:ind w:left="426" w:hanging="426"/>
        <w:jc w:val="both"/>
        <w:rPr>
          <w:color w:val="000000"/>
          <w:sz w:val="28"/>
          <w:szCs w:val="28"/>
        </w:rPr>
      </w:pPr>
    </w:p>
    <w:p w14:paraId="24CDFE5C" w14:textId="77777777" w:rsidR="00A9355C" w:rsidRPr="006445B7" w:rsidRDefault="00A9355C" w:rsidP="00A9355C">
      <w:pPr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br w:type="page"/>
      </w:r>
    </w:p>
    <w:p w14:paraId="7F1C2122" w14:textId="77777777" w:rsidR="004A33BB" w:rsidRDefault="004A33BB"/>
    <w:sectPr w:rsidR="004A33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77443"/>
    <w:multiLevelType w:val="hybridMultilevel"/>
    <w:tmpl w:val="F61C401E"/>
    <w:lvl w:ilvl="0" w:tplc="6C64A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B52E44"/>
    <w:multiLevelType w:val="hybridMultilevel"/>
    <w:tmpl w:val="AFE0AC00"/>
    <w:lvl w:ilvl="0" w:tplc="ACCE05B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867645"/>
    <w:multiLevelType w:val="hybridMultilevel"/>
    <w:tmpl w:val="323EBD8E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493F4299"/>
    <w:multiLevelType w:val="hybridMultilevel"/>
    <w:tmpl w:val="FD322AB4"/>
    <w:lvl w:ilvl="0" w:tplc="6C64A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9A2C1F"/>
    <w:multiLevelType w:val="hybridMultilevel"/>
    <w:tmpl w:val="F61C401E"/>
    <w:lvl w:ilvl="0" w:tplc="6C64A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99"/>
    <w:rsid w:val="000008C3"/>
    <w:rsid w:val="001B22DB"/>
    <w:rsid w:val="002F5299"/>
    <w:rsid w:val="00354E02"/>
    <w:rsid w:val="004A33BB"/>
    <w:rsid w:val="00A9355C"/>
    <w:rsid w:val="00D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D0E27-1CF5-4D78-8B3A-8E9F0862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A9355C"/>
    <w:rPr>
      <w:color w:val="0000FF"/>
      <w:u w:val="single"/>
    </w:rPr>
  </w:style>
  <w:style w:type="character" w:styleId="a4">
    <w:name w:val="Strong"/>
    <w:uiPriority w:val="22"/>
    <w:qFormat/>
    <w:rsid w:val="00A9355C"/>
    <w:rPr>
      <w:b/>
      <w:bCs/>
    </w:rPr>
  </w:style>
  <w:style w:type="character" w:customStyle="1" w:styleId="apple-converted-space">
    <w:name w:val="apple-converted-space"/>
    <w:basedOn w:val="a0"/>
    <w:rsid w:val="00A93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lnan.gov.ua/sich/2013_1/Bilou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3882</Words>
  <Characters>2214</Characters>
  <Application>Microsoft Office Word</Application>
  <DocSecurity>0</DocSecurity>
  <Lines>18</Lines>
  <Paragraphs>12</Paragraphs>
  <ScaleCrop>false</ScaleCrop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2</cp:revision>
  <dcterms:created xsi:type="dcterms:W3CDTF">2025-11-17T21:08:00Z</dcterms:created>
  <dcterms:modified xsi:type="dcterms:W3CDTF">2025-11-17T21:08:00Z</dcterms:modified>
</cp:coreProperties>
</file>